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EF6" w:rsidRDefault="00E02EF6">
      <w:pPr>
        <w:pStyle w:val="ConsPlusTitlePage"/>
      </w:pPr>
      <w:bookmarkStart w:id="0" w:name="_GoBack"/>
      <w:r>
        <w:t xml:space="preserve">Документ предоставлен </w:t>
      </w:r>
      <w:hyperlink r:id="rId4">
        <w:r>
          <w:rPr>
            <w:color w:val="0000FF"/>
          </w:rPr>
          <w:t>КонсультантПлюс</w:t>
        </w:r>
      </w:hyperlink>
      <w:r>
        <w:br/>
      </w:r>
    </w:p>
    <w:p w:rsidR="00E02EF6" w:rsidRDefault="00E02EF6">
      <w:pPr>
        <w:pStyle w:val="ConsPlusNormal"/>
        <w:jc w:val="both"/>
        <w:outlineLvl w:val="0"/>
      </w:pPr>
    </w:p>
    <w:p w:rsidR="00E02EF6" w:rsidRDefault="00E02EF6">
      <w:pPr>
        <w:pStyle w:val="ConsPlusNormal"/>
        <w:outlineLvl w:val="0"/>
      </w:pPr>
      <w:r>
        <w:t>Зарегистрировано в Минюсте России 15 декабря 2020 г. N 61477</w:t>
      </w:r>
    </w:p>
    <w:p w:rsidR="00E02EF6" w:rsidRDefault="00E02EF6">
      <w:pPr>
        <w:pStyle w:val="ConsPlusNormal"/>
        <w:pBdr>
          <w:bottom w:val="single" w:sz="6" w:space="0" w:color="auto"/>
        </w:pBdr>
        <w:spacing w:before="100" w:after="100"/>
        <w:jc w:val="both"/>
        <w:rPr>
          <w:sz w:val="2"/>
          <w:szCs w:val="2"/>
        </w:rPr>
      </w:pPr>
    </w:p>
    <w:p w:rsidR="00E02EF6" w:rsidRDefault="00E02EF6">
      <w:pPr>
        <w:pStyle w:val="ConsPlusNormal"/>
        <w:jc w:val="both"/>
      </w:pPr>
    </w:p>
    <w:p w:rsidR="00E02EF6" w:rsidRDefault="00E02EF6">
      <w:pPr>
        <w:pStyle w:val="ConsPlusTitle"/>
        <w:jc w:val="center"/>
      </w:pPr>
      <w:r>
        <w:t>МИНИСТЕРСТВО ТРУДА И СОЦИАЛЬНОЙ ЗАЩИТЫ РОССИЙСКОЙ ФЕДЕРАЦИИ</w:t>
      </w:r>
    </w:p>
    <w:p w:rsidR="00E02EF6" w:rsidRDefault="00E02EF6">
      <w:pPr>
        <w:pStyle w:val="ConsPlusTitle"/>
        <w:jc w:val="center"/>
      </w:pPr>
    </w:p>
    <w:p w:rsidR="00E02EF6" w:rsidRDefault="00E02EF6">
      <w:pPr>
        <w:pStyle w:val="ConsPlusTitle"/>
        <w:jc w:val="center"/>
      </w:pPr>
      <w:r>
        <w:t>ПРИКАЗ</w:t>
      </w:r>
    </w:p>
    <w:p w:rsidR="00E02EF6" w:rsidRDefault="00E02EF6">
      <w:pPr>
        <w:pStyle w:val="ConsPlusTitle"/>
        <w:jc w:val="center"/>
      </w:pPr>
      <w:r>
        <w:t>от 16 ноября 2020 г. N 782н</w:t>
      </w:r>
    </w:p>
    <w:p w:rsidR="00E02EF6" w:rsidRDefault="00E02EF6">
      <w:pPr>
        <w:pStyle w:val="ConsPlusTitle"/>
        <w:jc w:val="center"/>
      </w:pPr>
    </w:p>
    <w:p w:rsidR="00E02EF6" w:rsidRDefault="00E02EF6">
      <w:pPr>
        <w:pStyle w:val="ConsPlusTitle"/>
        <w:jc w:val="center"/>
      </w:pPr>
      <w:r>
        <w:t>ОБ УТВЕРЖДЕНИИ ПРАВИЛ ПО ОХРАНЕ ТРУДА ПРИ РАБОТЕ НА ВЫСОТЕ</w:t>
      </w:r>
    </w:p>
    <w:p w:rsidR="00E02EF6" w:rsidRDefault="00E02EF6">
      <w:pPr>
        <w:pStyle w:val="ConsPlusNormal"/>
        <w:jc w:val="both"/>
      </w:pPr>
    </w:p>
    <w:p w:rsidR="00E02EF6" w:rsidRDefault="00E02EF6">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E02EF6" w:rsidRDefault="00E02EF6">
      <w:pPr>
        <w:pStyle w:val="ConsPlusNormal"/>
        <w:spacing w:before="220"/>
        <w:ind w:firstLine="540"/>
        <w:jc w:val="both"/>
      </w:pPr>
      <w:r>
        <w:t xml:space="preserve">1. Утвердить </w:t>
      </w:r>
      <w:hyperlink w:anchor="P34">
        <w:r>
          <w:rPr>
            <w:color w:val="0000FF"/>
          </w:rPr>
          <w:t>Правила</w:t>
        </w:r>
      </w:hyperlink>
      <w:r>
        <w:t xml:space="preserve"> по охране труда при работе на высоте согласно приложению.</w:t>
      </w:r>
    </w:p>
    <w:p w:rsidR="00E02EF6" w:rsidRDefault="00E02EF6">
      <w:pPr>
        <w:pStyle w:val="ConsPlusNormal"/>
        <w:spacing w:before="220"/>
        <w:ind w:firstLine="540"/>
        <w:jc w:val="both"/>
      </w:pPr>
      <w:r>
        <w:t>2. Признать утратившими силу:</w:t>
      </w:r>
    </w:p>
    <w:p w:rsidR="00E02EF6" w:rsidRDefault="00E02EF6">
      <w:pPr>
        <w:pStyle w:val="ConsPlusNormal"/>
        <w:spacing w:before="220"/>
        <w:ind w:firstLine="540"/>
        <w:jc w:val="both"/>
      </w:pPr>
      <w:hyperlink r:id="rId7">
        <w:r>
          <w:rPr>
            <w:color w:val="0000FF"/>
          </w:rPr>
          <w:t>приказ</w:t>
        </w:r>
      </w:hyperlink>
      <w:r>
        <w:t xml:space="preserve"> Министерства труда и социальной защиты Российской Федерации от 28 марта 2014 г. N 155н "Об утверждении Правил по охране труда при работе на высоте" (зарегистрирован Министерством юстиции Российской Федерации 5 сентября 2014 г., регистрационный N 33990);</w:t>
      </w:r>
    </w:p>
    <w:p w:rsidR="00E02EF6" w:rsidRDefault="00E02EF6">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17 июня 2015 г. N 383н "О внесении изменений в Правила по охране труда при работе на высоте, утвержденные приказом Министерства труда и социальной защиты Российской Федерации от 28 марта 2014 г. N 155н" (зарегистрирован Министерством юстиции Российской Федерации 25 июля 2015 г., регистрационный N 38119);</w:t>
      </w:r>
    </w:p>
    <w:p w:rsidR="00E02EF6" w:rsidRDefault="00E02E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2E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2EF6" w:rsidRDefault="00E02E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2EF6" w:rsidRDefault="00E02E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2EF6" w:rsidRDefault="00E02EF6">
            <w:pPr>
              <w:pStyle w:val="ConsPlusNormal"/>
              <w:jc w:val="both"/>
            </w:pPr>
            <w:r>
              <w:rPr>
                <w:color w:val="392C69"/>
              </w:rPr>
              <w:t>КонсультантПлюс: примечание.</w:t>
            </w:r>
          </w:p>
          <w:p w:rsidR="00E02EF6" w:rsidRDefault="00E02EF6">
            <w:pPr>
              <w:pStyle w:val="ConsPlusNormal"/>
              <w:jc w:val="both"/>
            </w:pPr>
            <w:r>
              <w:rPr>
                <w:color w:val="392C69"/>
              </w:rPr>
              <w:t xml:space="preserve">Приказ Минтруда России от 20.12.2018 N 826н признан утратившим силу с </w:t>
            </w:r>
            <w:hyperlink r:id="rId9">
              <w:r>
                <w:rPr>
                  <w:color w:val="0000FF"/>
                </w:rPr>
                <w:t>01.01.2021</w:t>
              </w:r>
            </w:hyperlink>
            <w:r>
              <w:rPr>
                <w:color w:val="392C69"/>
              </w:rPr>
              <w:t xml:space="preserve"> </w:t>
            </w:r>
            <w:hyperlink r:id="rId10">
              <w:r>
                <w:rPr>
                  <w:color w:val="0000FF"/>
                </w:rPr>
                <w:t>Приказом</w:t>
              </w:r>
            </w:hyperlink>
            <w:r>
              <w:rPr>
                <w:color w:val="392C69"/>
              </w:rPr>
              <w:t xml:space="preserve"> Минтруда России от 27.11.2020 N 835н.</w:t>
            </w:r>
          </w:p>
        </w:tc>
        <w:tc>
          <w:tcPr>
            <w:tcW w:w="113" w:type="dxa"/>
            <w:tcBorders>
              <w:top w:val="nil"/>
              <w:left w:val="nil"/>
              <w:bottom w:val="nil"/>
              <w:right w:val="nil"/>
            </w:tcBorders>
            <w:shd w:val="clear" w:color="auto" w:fill="F4F3F8"/>
            <w:tcMar>
              <w:top w:w="0" w:type="dxa"/>
              <w:left w:w="0" w:type="dxa"/>
              <w:bottom w:w="0" w:type="dxa"/>
              <w:right w:w="0" w:type="dxa"/>
            </w:tcMar>
          </w:tcPr>
          <w:p w:rsidR="00E02EF6" w:rsidRDefault="00E02EF6">
            <w:pPr>
              <w:pStyle w:val="ConsPlusNormal"/>
            </w:pPr>
          </w:p>
        </w:tc>
      </w:tr>
    </w:tbl>
    <w:p w:rsidR="00E02EF6" w:rsidRDefault="00E02EF6">
      <w:pPr>
        <w:pStyle w:val="ConsPlusNormal"/>
        <w:spacing w:before="280"/>
        <w:ind w:firstLine="540"/>
        <w:jc w:val="both"/>
      </w:pPr>
      <w:hyperlink r:id="rId11">
        <w:r>
          <w:rPr>
            <w:color w:val="0000FF"/>
          </w:rPr>
          <w:t>пункт 2</w:t>
        </w:r>
      </w:hyperlink>
      <w:r>
        <w:t xml:space="preserve">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 внесенных приказом Министерства труда и социальной защиты Российской Федерации от 20 декабря 2018 г. N 826н (зарегистрирован Министерством юстиции Российской Федерации 18 января 2019 г., регистрационный N 53418).</w:t>
      </w:r>
    </w:p>
    <w:p w:rsidR="00E02EF6" w:rsidRDefault="00E02EF6">
      <w:pPr>
        <w:pStyle w:val="ConsPlusNormal"/>
        <w:spacing w:before="220"/>
        <w:ind w:firstLine="540"/>
        <w:jc w:val="both"/>
      </w:pPr>
      <w:r>
        <w:t>3. Настоящий приказ вступает в силу с 1 января 2021 года и действует до 31 декабря 2025 года.</w:t>
      </w:r>
    </w:p>
    <w:p w:rsidR="00E02EF6" w:rsidRDefault="00E02EF6">
      <w:pPr>
        <w:pStyle w:val="ConsPlusNormal"/>
        <w:jc w:val="both"/>
      </w:pPr>
    </w:p>
    <w:p w:rsidR="00E02EF6" w:rsidRDefault="00E02EF6">
      <w:pPr>
        <w:pStyle w:val="ConsPlusNormal"/>
        <w:jc w:val="right"/>
      </w:pPr>
      <w:r>
        <w:t>Министр</w:t>
      </w:r>
    </w:p>
    <w:p w:rsidR="00E02EF6" w:rsidRDefault="00E02EF6">
      <w:pPr>
        <w:pStyle w:val="ConsPlusNormal"/>
        <w:jc w:val="right"/>
      </w:pPr>
      <w:r>
        <w:t>А.О.КОТЯКОВ</w:t>
      </w: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0"/>
      </w:pPr>
      <w:r>
        <w:t>Приложение</w:t>
      </w:r>
    </w:p>
    <w:p w:rsidR="00E02EF6" w:rsidRDefault="00E02EF6">
      <w:pPr>
        <w:pStyle w:val="ConsPlusNormal"/>
        <w:jc w:val="right"/>
      </w:pPr>
      <w:r>
        <w:lastRenderedPageBreak/>
        <w:t>к приказу Министерства труда</w:t>
      </w:r>
    </w:p>
    <w:p w:rsidR="00E02EF6" w:rsidRDefault="00E02EF6">
      <w:pPr>
        <w:pStyle w:val="ConsPlusNormal"/>
        <w:jc w:val="right"/>
      </w:pPr>
      <w:r>
        <w:t>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Title"/>
        <w:jc w:val="center"/>
      </w:pPr>
      <w:bookmarkStart w:id="1" w:name="P34"/>
      <w:bookmarkEnd w:id="1"/>
      <w:r>
        <w:t>ПРАВИЛА ПО ОХРАНЕ ТРУДА ПРИ РАБОТЕ НА ВЫСОТЕ</w:t>
      </w:r>
    </w:p>
    <w:p w:rsidR="00E02EF6" w:rsidRDefault="00E02EF6">
      <w:pPr>
        <w:pStyle w:val="ConsPlusNormal"/>
        <w:jc w:val="both"/>
      </w:pPr>
    </w:p>
    <w:p w:rsidR="00E02EF6" w:rsidRDefault="00E02EF6">
      <w:pPr>
        <w:pStyle w:val="ConsPlusTitle"/>
        <w:jc w:val="center"/>
        <w:outlineLvl w:val="1"/>
      </w:pPr>
      <w:r>
        <w:t>I. Общие положения</w:t>
      </w:r>
    </w:p>
    <w:p w:rsidR="00E02EF6" w:rsidRDefault="00E02EF6">
      <w:pPr>
        <w:pStyle w:val="ConsPlusNormal"/>
        <w:jc w:val="both"/>
      </w:pPr>
    </w:p>
    <w:p w:rsidR="00E02EF6" w:rsidRDefault="00E02EF6">
      <w:pPr>
        <w:pStyle w:val="ConsPlusNormal"/>
        <w:ind w:firstLine="540"/>
        <w:jc w:val="both"/>
      </w:pPr>
      <w:r>
        <w:t>1. 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rsidR="00E02EF6" w:rsidRDefault="00E02EF6">
      <w:pPr>
        <w:pStyle w:val="ConsPlusNormal"/>
        <w:spacing w:before="220"/>
        <w:ind w:firstLine="540"/>
        <w:jc w:val="both"/>
      </w:pPr>
      <w:r>
        <w:t>2. Требования Правил распространяются на работников и работодателей - физических или юридических лиц, вступивших в трудовые отношения с работниками, выполняющими работы на высоте (далее - работодатели, работники).</w:t>
      </w:r>
    </w:p>
    <w:p w:rsidR="00E02EF6" w:rsidRDefault="00E02EF6">
      <w:pPr>
        <w:pStyle w:val="ConsPlusNormal"/>
        <w:spacing w:before="220"/>
        <w:ind w:firstLine="540"/>
        <w:jc w:val="both"/>
      </w:pPr>
      <w:bookmarkStart w:id="2" w:name="P40"/>
      <w:bookmarkEnd w:id="2"/>
      <w:r>
        <w:t>3. К работам на высоте относятся работы, при которых:</w:t>
      </w:r>
    </w:p>
    <w:p w:rsidR="00E02EF6" w:rsidRDefault="00E02EF6">
      <w:pPr>
        <w:pStyle w:val="ConsPlusNormal"/>
        <w:spacing w:before="220"/>
        <w:ind w:firstLine="540"/>
        <w:jc w:val="both"/>
      </w:pPr>
      <w:r>
        <w:t>а) существуют риски, связанные с возможным падением работника с высоты 1,8 м и более, в том числе:</w:t>
      </w:r>
    </w:p>
    <w:p w:rsidR="00E02EF6" w:rsidRDefault="00E02EF6">
      <w:pPr>
        <w:pStyle w:val="ConsPlusNormal"/>
        <w:spacing w:before="220"/>
        <w:ind w:firstLine="540"/>
        <w:jc w:val="both"/>
      </w:pPr>
      <w:r>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rsidR="00E02EF6" w:rsidRDefault="00E02EF6">
      <w:pPr>
        <w:pStyle w:val="ConsPlusNormal"/>
        <w:spacing w:before="220"/>
        <w:ind w:firstLine="540"/>
        <w:jc w:val="both"/>
      </w:pPr>
      <w:r>
        <w:t>при проведении работ на площадках на расстоянии ближе 2 м от неогражденных перепадов по высоте более 1,8 м, а также, если высота защитного ограждения площадок менее 1,1 м;</w:t>
      </w:r>
    </w:p>
    <w:p w:rsidR="00E02EF6" w:rsidRDefault="00E02EF6">
      <w:pPr>
        <w:pStyle w:val="ConsPlusNormal"/>
        <w:spacing w:before="220"/>
        <w:ind w:firstLine="540"/>
        <w:jc w:val="both"/>
      </w:pPr>
      <w:r>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rsidR="00E02EF6" w:rsidRDefault="00E02EF6">
      <w:pPr>
        <w:pStyle w:val="ConsPlusNormal"/>
        <w:spacing w:before="220"/>
        <w:ind w:firstLine="540"/>
        <w:jc w:val="both"/>
      </w:pPr>
      <w:r>
        <w:t xml:space="preserve">4. Работодатель, исходя из специфики своей деятельности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 возможным падением работника с высоты в соответствии с классификацией работ на высоте, указанной в </w:t>
      </w:r>
      <w:hyperlink w:anchor="P40">
        <w:r>
          <w:rPr>
            <w:color w:val="0000FF"/>
          </w:rPr>
          <w:t>пункте 3</w:t>
        </w:r>
      </w:hyperlink>
      <w:r>
        <w:t xml:space="preserve"> Правил.</w:t>
      </w:r>
    </w:p>
    <w:p w:rsidR="00E02EF6" w:rsidRDefault="00E02EF6">
      <w:pPr>
        <w:pStyle w:val="ConsPlusNormal"/>
        <w:spacing w:before="220"/>
        <w:ind w:firstLine="540"/>
        <w:jc w:val="both"/>
      </w:pPr>
      <w:r>
        <w:t>Работы, отнесенные работодателем к работам на высоте, должны быть учтены в локальных документах СУОТ.</w:t>
      </w:r>
    </w:p>
    <w:p w:rsidR="00E02EF6" w:rsidRDefault="00E02EF6">
      <w:pPr>
        <w:pStyle w:val="ConsPlusNormal"/>
        <w:spacing w:before="220"/>
        <w:ind w:firstLine="540"/>
        <w:jc w:val="both"/>
      </w:pPr>
      <w:r>
        <w:t>5. Работодатель для обеспечения безопасности работников должен по возможности исключить работы на высоте.</w:t>
      </w:r>
    </w:p>
    <w:p w:rsidR="00E02EF6" w:rsidRDefault="00E02EF6">
      <w:pPr>
        <w:pStyle w:val="ConsPlusNormal"/>
        <w:spacing w:before="220"/>
        <w:ind w:firstLine="540"/>
        <w:jc w:val="both"/>
      </w:pPr>
      <w:r>
        <w:t>6. При невозможности исключения работ на высоте работодатель должен обеспечить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следующих инженерных (технических) методов ограничения риска воздействия на работников идентифицированных опасностей:</w:t>
      </w:r>
    </w:p>
    <w:p w:rsidR="00E02EF6" w:rsidRDefault="00E02EF6">
      <w:pPr>
        <w:pStyle w:val="ConsPlusNormal"/>
        <w:spacing w:before="220"/>
        <w:ind w:firstLine="540"/>
        <w:jc w:val="both"/>
      </w:pPr>
      <w:bookmarkStart w:id="3" w:name="P49"/>
      <w:bookmarkEnd w:id="3"/>
      <w:r>
        <w:t>а) применение защитных ограждений высотой 1,1 м и более, обеспечивающих безопасность работника от падения на площадках и рабочих местах;</w:t>
      </w:r>
    </w:p>
    <w:p w:rsidR="00E02EF6" w:rsidRDefault="00E02EF6">
      <w:pPr>
        <w:pStyle w:val="ConsPlusNormal"/>
        <w:spacing w:before="220"/>
        <w:ind w:firstLine="540"/>
        <w:jc w:val="both"/>
      </w:pPr>
      <w:bookmarkStart w:id="4" w:name="P50"/>
      <w:bookmarkEnd w:id="4"/>
      <w:r>
        <w:t>б) 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подвесных лесов, люлек, машин или механизмов;</w:t>
      </w:r>
    </w:p>
    <w:p w:rsidR="00E02EF6" w:rsidRDefault="00E02EF6">
      <w:pPr>
        <w:pStyle w:val="ConsPlusNormal"/>
        <w:spacing w:before="220"/>
        <w:ind w:firstLine="540"/>
        <w:jc w:val="both"/>
      </w:pPr>
      <w:r>
        <w:lastRenderedPageBreak/>
        <w:t>в) использование средств коллективной и индивидуальной защиты.</w:t>
      </w:r>
    </w:p>
    <w:p w:rsidR="00E02EF6" w:rsidRDefault="00E02EF6">
      <w:pPr>
        <w:pStyle w:val="ConsPlusNormal"/>
        <w:spacing w:before="220"/>
        <w:ind w:firstLine="540"/>
        <w:jc w:val="both"/>
      </w:pPr>
      <w:bookmarkStart w:id="5" w:name="P52"/>
      <w:bookmarkEnd w:id="5"/>
      <w:r>
        <w:t xml:space="preserve">7.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 (далее - наряд-допуск) (рекомендуемый образец предусмотрен </w:t>
      </w:r>
      <w:hyperlink w:anchor="P968">
        <w:r>
          <w:rPr>
            <w:color w:val="0000FF"/>
          </w:rPr>
          <w:t>приложением N 2</w:t>
        </w:r>
      </w:hyperlink>
      <w:r>
        <w:t xml:space="preserve"> к Правилам).</w:t>
      </w:r>
    </w:p>
    <w:p w:rsidR="00E02EF6" w:rsidRDefault="00E02EF6">
      <w:pPr>
        <w:pStyle w:val="ConsPlusNormal"/>
        <w:spacing w:before="220"/>
        <w:ind w:firstLine="540"/>
        <w:jc w:val="both"/>
      </w:pPr>
      <w:bookmarkStart w:id="6" w:name="P53"/>
      <w:bookmarkEnd w:id="6"/>
      <w:r>
        <w:t xml:space="preserve">8. 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w:t>
      </w:r>
      <w:hyperlink w:anchor="P49">
        <w:r>
          <w:rPr>
            <w:color w:val="0000FF"/>
          </w:rPr>
          <w:t>подпунктах "а"</w:t>
        </w:r>
      </w:hyperlink>
      <w:r>
        <w:t xml:space="preserve"> и </w:t>
      </w:r>
      <w:hyperlink w:anchor="P50">
        <w:r>
          <w:rPr>
            <w:color w:val="0000FF"/>
          </w:rPr>
          <w:t>"б" пункта 6</w:t>
        </w:r>
      </w:hyperlink>
      <w:r>
        <w:t xml:space="preserve">, а также периодически повторяющиеся работы на высоте, указанные в </w:t>
      </w:r>
      <w:hyperlink w:anchor="P52">
        <w:r>
          <w:rPr>
            <w:color w:val="0000FF"/>
          </w:rPr>
          <w:t>пункте 7</w:t>
        </w:r>
      </w:hyperlink>
      <w:r>
        <w:t>, и которые являются неотъемлемой частью действующего технологического процесса, характеризующиеся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в соответствии с действующей у работодателя СУОТ можно проводить без оформления наряда-допуска.</w:t>
      </w:r>
    </w:p>
    <w:p w:rsidR="00E02EF6" w:rsidRDefault="00E02EF6">
      <w:pPr>
        <w:pStyle w:val="ConsPlusNormal"/>
        <w:spacing w:before="220"/>
        <w:ind w:firstLine="540"/>
        <w:jc w:val="both"/>
      </w:pPr>
      <w:r>
        <w:t>Меры безопасности при проведении указанных работ должны быть изложены в технологических картах, инструкциях по охране труда или производственных инструкциях с учетом требований настоящих Правил.</w:t>
      </w:r>
    </w:p>
    <w:p w:rsidR="00E02EF6" w:rsidRDefault="00E02EF6">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E02EF6" w:rsidRDefault="00E02EF6">
      <w:pPr>
        <w:pStyle w:val="ConsPlusNormal"/>
        <w:spacing w:before="220"/>
        <w:ind w:firstLine="540"/>
        <w:jc w:val="both"/>
      </w:pPr>
      <w:r>
        <w:t>10. Работодатель в зависимости от специфики своей деятельности и исходя из оценки уровня профессионального риска вправе:</w:t>
      </w:r>
    </w:p>
    <w:p w:rsidR="00E02EF6" w:rsidRDefault="00E02EF6">
      <w:pPr>
        <w:pStyle w:val="ConsPlusNormal"/>
        <w:spacing w:before="220"/>
        <w:ind w:firstLine="540"/>
        <w:jc w:val="both"/>
      </w:pPr>
      <w:r>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E02EF6" w:rsidRDefault="00E02EF6">
      <w:pPr>
        <w:pStyle w:val="ConsPlusNormal"/>
        <w:spacing w:before="220"/>
        <w:ind w:firstLine="540"/>
        <w:jc w:val="both"/>
      </w:pPr>
      <w:r>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E02EF6" w:rsidRDefault="00E02EF6">
      <w:pPr>
        <w:pStyle w:val="ConsPlusNormal"/>
        <w:spacing w:before="220"/>
        <w:ind w:firstLine="540"/>
        <w:jc w:val="both"/>
      </w:pPr>
      <w:r>
        <w:t>11. Требования Правил учитываются при проектировании объектов, зданий, сооружений, при разработке технологических процессов и проектов производства работ по сборке, монтажу и демонтажу, а также эксплуатации механизмов или оборудования, зданий и сооружений.</w:t>
      </w:r>
    </w:p>
    <w:p w:rsidR="00E02EF6" w:rsidRDefault="00E02EF6">
      <w:pPr>
        <w:pStyle w:val="ConsPlusNormal"/>
        <w:jc w:val="both"/>
      </w:pPr>
    </w:p>
    <w:p w:rsidR="00E02EF6" w:rsidRDefault="00E02EF6">
      <w:pPr>
        <w:pStyle w:val="ConsPlusTitle"/>
        <w:jc w:val="center"/>
        <w:outlineLvl w:val="1"/>
      </w:pPr>
      <w:r>
        <w:t>II. Требования к работникам при работе на высоте</w:t>
      </w:r>
    </w:p>
    <w:p w:rsidR="00E02EF6" w:rsidRDefault="00E02EF6">
      <w:pPr>
        <w:pStyle w:val="ConsPlusNormal"/>
        <w:jc w:val="both"/>
      </w:pPr>
    </w:p>
    <w:p w:rsidR="00E02EF6" w:rsidRDefault="00E02EF6">
      <w:pPr>
        <w:pStyle w:val="ConsPlusNormal"/>
        <w:ind w:firstLine="540"/>
        <w:jc w:val="both"/>
      </w:pPr>
      <w:r>
        <w:t>12. К работе на высоте допускаются лица, достигшие возраста восемнадцати лет.</w:t>
      </w:r>
    </w:p>
    <w:p w:rsidR="00E02EF6" w:rsidRDefault="00E02EF6">
      <w:pPr>
        <w:pStyle w:val="ConsPlusNormal"/>
        <w:spacing w:before="220"/>
        <w:ind w:firstLine="540"/>
        <w:jc w:val="both"/>
      </w:pPr>
      <w:bookmarkStart w:id="7" w:name="P64"/>
      <w:bookmarkEnd w:id="7"/>
      <w:r>
        <w:t>13. 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rsidR="00E02EF6" w:rsidRDefault="00E02EF6">
      <w:pPr>
        <w:pStyle w:val="ConsPlusNormal"/>
        <w:spacing w:before="220"/>
        <w:ind w:firstLine="540"/>
        <w:jc w:val="both"/>
      </w:pPr>
      <w:r>
        <w:t>14. Работники, допускаемые к непосредственному выполнению работ на высоте, выполняемых с оформлением наряда-допуска, делятся на следующие группы по безопасности работ на высоте (далее - группы):</w:t>
      </w:r>
    </w:p>
    <w:p w:rsidR="00E02EF6" w:rsidRDefault="00E02EF6">
      <w:pPr>
        <w:pStyle w:val="ConsPlusNormal"/>
        <w:spacing w:before="220"/>
        <w:ind w:firstLine="540"/>
        <w:jc w:val="both"/>
      </w:pPr>
      <w:r>
        <w:t xml:space="preserve">1 группа - работники, допускаемые к работам в составе бригады или под непосредственным </w:t>
      </w:r>
      <w:r>
        <w:lastRenderedPageBreak/>
        <w:t>контролем работника, назначенного приказом работодателя (далее - работники 1 группы);</w:t>
      </w:r>
    </w:p>
    <w:p w:rsidR="00E02EF6" w:rsidRDefault="00E02EF6">
      <w:pPr>
        <w:pStyle w:val="ConsPlusNormal"/>
        <w:spacing w:before="220"/>
        <w:ind w:firstLine="540"/>
        <w:jc w:val="both"/>
      </w:pPr>
      <w:r>
        <w:t>2 группа - бригадиры, мастера, руководители стажировки, а также работники, назначаемые по наряду-допуску ответственными исполнителями (производителями) работ на высоте и работники, допускаемые к работам в составе бригады из числа высококвалифицированных рабочих и специалистов (далее - работники 2 группы);</w:t>
      </w:r>
    </w:p>
    <w:p w:rsidR="00E02EF6" w:rsidRDefault="00E02EF6">
      <w:pPr>
        <w:pStyle w:val="ConsPlusNormal"/>
        <w:spacing w:before="220"/>
        <w:ind w:firstLine="540"/>
        <w:jc w:val="both"/>
      </w:pPr>
      <w:r>
        <w:t>15. К работникам 3 группы по безопасности работ на высоте (далее указанные категории - работники 3 группы) относятся:</w:t>
      </w:r>
    </w:p>
    <w:p w:rsidR="00E02EF6" w:rsidRDefault="00E02EF6">
      <w:pPr>
        <w:pStyle w:val="ConsPlusNormal"/>
        <w:spacing w:before="220"/>
        <w:ind w:firstLine="540"/>
        <w:jc w:val="both"/>
      </w:pPr>
      <w:r>
        <w:t>а) работники, назначаемые работодателем ответственными за организацию и безопасное проведение работ на высоте, в том числе выполняемых с оформлением наряда-допуска;</w:t>
      </w:r>
    </w:p>
    <w:p w:rsidR="00E02EF6" w:rsidRDefault="00E02EF6">
      <w:pPr>
        <w:pStyle w:val="ConsPlusNormal"/>
        <w:spacing w:before="220"/>
        <w:ind w:firstLine="540"/>
        <w:jc w:val="both"/>
      </w:pPr>
      <w:r>
        <w:t>б)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w:t>
      </w:r>
    </w:p>
    <w:p w:rsidR="00E02EF6" w:rsidRDefault="00E02EF6">
      <w:pPr>
        <w:pStyle w:val="ConsPlusNormal"/>
        <w:spacing w:before="220"/>
        <w:ind w:firstLine="540"/>
        <w:jc w:val="both"/>
      </w:pPr>
      <w:r>
        <w:t>в) работники, проводящие обслуживание и периодический осмотр средств индивидуальной защиты (далее - СИЗ);</w:t>
      </w:r>
    </w:p>
    <w:p w:rsidR="00E02EF6" w:rsidRDefault="00E02EF6">
      <w:pPr>
        <w:pStyle w:val="ConsPlusNormal"/>
        <w:spacing w:before="220"/>
        <w:ind w:firstLine="540"/>
        <w:jc w:val="both"/>
      </w:pPr>
      <w:r>
        <w:t>г) работники, выдающие наряды-допуски;</w:t>
      </w:r>
    </w:p>
    <w:p w:rsidR="00E02EF6" w:rsidRDefault="00E02EF6">
      <w:pPr>
        <w:pStyle w:val="ConsPlusNormal"/>
        <w:spacing w:before="220"/>
        <w:ind w:firstLine="540"/>
        <w:jc w:val="both"/>
      </w:pPr>
      <w:r>
        <w:t>д) ответственные руководители работ на высоте, выполняемых с оформлением наряда-допуска;</w:t>
      </w:r>
    </w:p>
    <w:p w:rsidR="00E02EF6" w:rsidRDefault="00E02EF6">
      <w:pPr>
        <w:pStyle w:val="ConsPlusNormal"/>
        <w:spacing w:before="220"/>
        <w:ind w:firstLine="540"/>
        <w:jc w:val="both"/>
      </w:pPr>
      <w:r>
        <w:t>е) должностные лица, в полномочия которых входит утверждение плана производства работ на высоте и/или технологических карт на производство работ на высоте;</w:t>
      </w:r>
    </w:p>
    <w:p w:rsidR="00E02EF6" w:rsidRDefault="00E02EF6">
      <w:pPr>
        <w:pStyle w:val="ConsPlusNormal"/>
        <w:spacing w:before="220"/>
        <w:ind w:firstLine="540"/>
        <w:jc w:val="both"/>
      </w:pPr>
      <w:r>
        <w:t>ж) специалисты, проводящие обучение работам на высоте,</w:t>
      </w:r>
    </w:p>
    <w:p w:rsidR="00E02EF6" w:rsidRDefault="00E02EF6">
      <w:pPr>
        <w:pStyle w:val="ConsPlusNormal"/>
        <w:spacing w:before="220"/>
        <w:ind w:firstLine="540"/>
        <w:jc w:val="both"/>
      </w:pPr>
      <w:r>
        <w:t>з) члены экзаменационных комиссий работодателей и организаций, проводящих обучение безопасным методам и приемам выполнения работ на высоте.</w:t>
      </w:r>
    </w:p>
    <w:p w:rsidR="00E02EF6" w:rsidRDefault="00E02EF6">
      <w:pPr>
        <w:pStyle w:val="ConsPlusNormal"/>
        <w:spacing w:before="220"/>
        <w:ind w:firstLine="540"/>
        <w:jc w:val="both"/>
      </w:pPr>
      <w:r>
        <w:t>Работники, относящиеся к 3 группе по безопасности работ на высоте, также могут быть допущены к непосредственному выполнению работ, при условии подтверждения квалификации и получения удостоверений на соответствующую группу.</w:t>
      </w:r>
    </w:p>
    <w:p w:rsidR="00E02EF6" w:rsidRDefault="00E02EF6">
      <w:pPr>
        <w:pStyle w:val="ConsPlusNormal"/>
        <w:spacing w:before="220"/>
        <w:ind w:firstLine="540"/>
        <w:jc w:val="both"/>
      </w:pPr>
      <w:r>
        <w:t>16. 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rsidR="00E02EF6" w:rsidRDefault="00E02EF6">
      <w:pPr>
        <w:pStyle w:val="ConsPlusNormal"/>
        <w:spacing w:before="220"/>
        <w:ind w:firstLine="540"/>
        <w:jc w:val="both"/>
      </w:pPr>
      <w:r>
        <w:t>а) допускаемых к работам на высоте впервые;</w:t>
      </w:r>
    </w:p>
    <w:p w:rsidR="00E02EF6" w:rsidRDefault="00E02EF6">
      <w:pPr>
        <w:pStyle w:val="ConsPlusNormal"/>
        <w:spacing w:before="220"/>
        <w:ind w:firstLine="540"/>
        <w:jc w:val="both"/>
      </w:pPr>
      <w:r>
        <w:t>б) переводимых с других работ, если указанные работники ранее не проходили соответствующего обучения;</w:t>
      </w:r>
    </w:p>
    <w:p w:rsidR="00E02EF6" w:rsidRDefault="00E02EF6">
      <w:pPr>
        <w:pStyle w:val="ConsPlusNormal"/>
        <w:spacing w:before="220"/>
        <w:ind w:firstLine="540"/>
        <w:jc w:val="both"/>
      </w:pPr>
      <w:r>
        <w:t>в) имеющих перерыв в работе на высоте более одного года.</w:t>
      </w:r>
    </w:p>
    <w:p w:rsidR="00E02EF6" w:rsidRDefault="00E02EF6">
      <w:pPr>
        <w:pStyle w:val="ConsPlusNormal"/>
        <w:spacing w:before="220"/>
        <w:ind w:firstLine="540"/>
        <w:jc w:val="both"/>
      </w:pPr>
      <w:r>
        <w:t>17. Работники, выполняющие работы на высоте, должные знать и уметь применять безопасные методы и приемы выполнения работ на высоте, а также обладать соответствующими практическими навыками.</w:t>
      </w:r>
    </w:p>
    <w:p w:rsidR="00E02EF6" w:rsidRDefault="00E02EF6">
      <w:pPr>
        <w:pStyle w:val="ConsPlusNormal"/>
        <w:spacing w:before="220"/>
        <w:ind w:firstLine="540"/>
        <w:jc w:val="both"/>
      </w:pPr>
      <w:r>
        <w:t>Обучение работников безопасным методам и приемам выполнения работ на высоте (в том числе практическим навыкам применения соответствующих СИЗ, их осмотра до и после использования) в заочной форме, а также исключительно с использованием электронного обучения и дистанционных технологий, проведение практических занятий по освоению безопасных методов и приемов выполнения работ на высоте, а также прохождения стажировки в режиме самоподготовки работником не допускается.</w:t>
      </w:r>
    </w:p>
    <w:p w:rsidR="00E02EF6" w:rsidRDefault="00E02EF6">
      <w:pPr>
        <w:pStyle w:val="ConsPlusNormal"/>
        <w:spacing w:before="220"/>
        <w:ind w:firstLine="540"/>
        <w:jc w:val="both"/>
      </w:pPr>
      <w:r>
        <w:lastRenderedPageBreak/>
        <w:t>18. Работники, впервые допускаемые к работам на высоте, в том числе, выполняющие работы на высоте с применением средств подмащивания, а также на площадках с защитными ограждениями высотой 1,1 м и более должны:</w:t>
      </w:r>
    </w:p>
    <w:p w:rsidR="00E02EF6" w:rsidRDefault="00E02EF6">
      <w:pPr>
        <w:pStyle w:val="ConsPlusNormal"/>
        <w:spacing w:before="220"/>
        <w:ind w:firstLine="540"/>
        <w:jc w:val="both"/>
      </w:pPr>
      <w:r>
        <w:t>а) знать инструкции по охране труда при проведении работ на высоте;</w:t>
      </w:r>
    </w:p>
    <w:p w:rsidR="00E02EF6" w:rsidRDefault="00E02EF6">
      <w:pPr>
        <w:pStyle w:val="ConsPlusNormal"/>
        <w:spacing w:before="220"/>
        <w:ind w:firstLine="540"/>
        <w:jc w:val="both"/>
      </w:pPr>
      <w:r>
        <w:t>б) знать общие сведения о технологическом процессе и оборудовании на данном рабочем месте, производственном участке, в цехе;</w:t>
      </w:r>
    </w:p>
    <w:p w:rsidR="00E02EF6" w:rsidRDefault="00E02EF6">
      <w:pPr>
        <w:pStyle w:val="ConsPlusNormal"/>
        <w:spacing w:before="220"/>
        <w:ind w:firstLine="540"/>
        <w:jc w:val="both"/>
      </w:pPr>
      <w:r>
        <w:t>в) знать производственные инструкции;</w:t>
      </w:r>
    </w:p>
    <w:p w:rsidR="00E02EF6" w:rsidRDefault="00E02EF6">
      <w:pPr>
        <w:pStyle w:val="ConsPlusNormal"/>
        <w:spacing w:before="220"/>
        <w:ind w:firstLine="540"/>
        <w:jc w:val="both"/>
      </w:pPr>
      <w:r>
        <w:t>г) знать условия труда на рабочем месте;</w:t>
      </w:r>
    </w:p>
    <w:p w:rsidR="00E02EF6" w:rsidRDefault="00E02EF6">
      <w:pPr>
        <w:pStyle w:val="ConsPlusNormal"/>
        <w:spacing w:before="220"/>
        <w:ind w:firstLine="540"/>
        <w:jc w:val="both"/>
      </w:pPr>
      <w:r>
        <w:t>д) знать обстоятельства и характерные причины несчастных случаев, аварий, пожаров, происшедших на высоте в организациях (на предприятиях), случаи производственных травм, полученных при работах на высоте;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rsidR="00E02EF6" w:rsidRDefault="00E02EF6">
      <w:pPr>
        <w:pStyle w:val="ConsPlusNormal"/>
        <w:spacing w:before="220"/>
        <w:ind w:firstLine="540"/>
        <w:jc w:val="both"/>
      </w:pPr>
      <w:r>
        <w:t>е) знать основные опасные и вредные производственные факторы, характерные для работы на высоте;</w:t>
      </w:r>
    </w:p>
    <w:p w:rsidR="00E02EF6" w:rsidRDefault="00E02EF6">
      <w:pPr>
        <w:pStyle w:val="ConsPlusNormal"/>
        <w:spacing w:before="220"/>
        <w:ind w:firstLine="540"/>
        <w:jc w:val="both"/>
      </w:pPr>
      <w:r>
        <w:t>ж) знать 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rsidR="00E02EF6" w:rsidRDefault="00E02EF6">
      <w:pPr>
        <w:pStyle w:val="ConsPlusNormal"/>
        <w:spacing w:before="220"/>
        <w:ind w:firstLine="540"/>
        <w:jc w:val="both"/>
      </w:pPr>
      <w:r>
        <w:t>з) знать и уметь применять безопасные методы и приемы выполнения работ на высоте.</w:t>
      </w:r>
    </w:p>
    <w:p w:rsidR="00E02EF6" w:rsidRDefault="00E02EF6">
      <w:pPr>
        <w:pStyle w:val="ConsPlusNormal"/>
        <w:spacing w:before="220"/>
        <w:ind w:firstLine="540"/>
        <w:jc w:val="both"/>
      </w:pPr>
      <w:r>
        <w:t>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rsidR="00E02EF6" w:rsidRDefault="00E02EF6">
      <w:pPr>
        <w:pStyle w:val="ConsPlusNormal"/>
        <w:spacing w:before="220"/>
        <w:ind w:firstLine="540"/>
        <w:jc w:val="both"/>
      </w:pPr>
      <w:r>
        <w:t>19. 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w:t>
      </w:r>
    </w:p>
    <w:p w:rsidR="00E02EF6" w:rsidRDefault="00E02EF6">
      <w:pPr>
        <w:pStyle w:val="ConsPlusNormal"/>
        <w:spacing w:before="220"/>
        <w:ind w:firstLine="540"/>
        <w:jc w:val="both"/>
      </w:pPr>
      <w:r>
        <w:t>а) знать методы и средства предупреждения несчастных случаев и профессиональных заболеваний;</w:t>
      </w:r>
    </w:p>
    <w:p w:rsidR="00E02EF6" w:rsidRDefault="00E02EF6">
      <w:pPr>
        <w:pStyle w:val="ConsPlusNormal"/>
        <w:spacing w:before="220"/>
        <w:ind w:firstLine="540"/>
        <w:jc w:val="both"/>
      </w:pPr>
      <w:r>
        <w:t>б) знать и уметь применять основы техники эвакуации и спасения;</w:t>
      </w:r>
    </w:p>
    <w:p w:rsidR="00E02EF6" w:rsidRDefault="00E02EF6">
      <w:pPr>
        <w:pStyle w:val="ConsPlusNormal"/>
        <w:spacing w:before="220"/>
        <w:ind w:firstLine="540"/>
        <w:jc w:val="both"/>
      </w:pPr>
      <w:r>
        <w:t>в) обладать практическими навыками оказания первой помощи пострадавшему.</w:t>
      </w:r>
    </w:p>
    <w:p w:rsidR="00E02EF6" w:rsidRDefault="00E02EF6">
      <w:pPr>
        <w:pStyle w:val="ConsPlusNormal"/>
        <w:spacing w:before="220"/>
        <w:ind w:firstLine="540"/>
        <w:jc w:val="both"/>
      </w:pPr>
      <w:r>
        <w:t>20. Работники 2 группы по безопасности работ на высоте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(производителями) работ на высоте) в дополнение к требованиям, предъявляемым к работникам 1 группы по безопасности работ на высоте, должны быть ознакомлены с:</w:t>
      </w:r>
    </w:p>
    <w:p w:rsidR="00E02EF6" w:rsidRDefault="00E02EF6">
      <w:pPr>
        <w:pStyle w:val="ConsPlusNormal"/>
        <w:spacing w:before="220"/>
        <w:ind w:firstLine="540"/>
        <w:jc w:val="both"/>
      </w:pPr>
      <w:r>
        <w:t>а) требованиями норм, правил, стандартов и регламентов по охране труда и безопасности работ; порядком расследования и оформления несчастных случаев и профессиональных заболеваний;</w:t>
      </w:r>
    </w:p>
    <w:p w:rsidR="00E02EF6" w:rsidRDefault="00E02EF6">
      <w:pPr>
        <w:pStyle w:val="ConsPlusNormal"/>
        <w:spacing w:before="220"/>
        <w:ind w:firstLine="540"/>
        <w:jc w:val="both"/>
      </w:pPr>
      <w:r>
        <w:t>б) правилами и требованиями пользования, применения, эксплуатации, выдачи, ухода, хранения, осмотра, испытаний, браковки и сертификации средств защиты;</w:t>
      </w:r>
    </w:p>
    <w:p w:rsidR="00E02EF6" w:rsidRDefault="00E02EF6">
      <w:pPr>
        <w:pStyle w:val="ConsPlusNormal"/>
        <w:spacing w:before="220"/>
        <w:ind w:firstLine="540"/>
        <w:jc w:val="both"/>
      </w:pPr>
      <w:r>
        <w:lastRenderedPageBreak/>
        <w:t>в) организацией и содержанием рабочих мест; средствами коллективной защиты, ограждениями, знаками безопасности.</w:t>
      </w:r>
    </w:p>
    <w:p w:rsidR="00E02EF6" w:rsidRDefault="00E02EF6">
      <w:pPr>
        <w:pStyle w:val="ConsPlusNormal"/>
        <w:spacing w:before="220"/>
        <w:ind w:firstLine="540"/>
        <w:jc w:val="both"/>
      </w:pPr>
      <w:r>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осуществлять надзор за членами бригады, проводить спасательные мероприятия, организовывать безопасную транспортировку пострадавшего, а так же обладать практическими навыками оказания первой помощи пострадавшему.</w:t>
      </w:r>
    </w:p>
    <w:p w:rsidR="00E02EF6" w:rsidRDefault="00E02EF6">
      <w:pPr>
        <w:pStyle w:val="ConsPlusNormal"/>
        <w:spacing w:before="220"/>
        <w:ind w:firstLine="540"/>
        <w:jc w:val="both"/>
      </w:pPr>
      <w:r>
        <w:t>21. Работники 3 группы по безопасности работ на высоте в дополнение к требованиям по знаниям, предъявляемым к работникам 2 группы по безопасности работ на высоте, должны:</w:t>
      </w:r>
    </w:p>
    <w:p w:rsidR="00E02EF6" w:rsidRDefault="00E02EF6">
      <w:pPr>
        <w:pStyle w:val="ConsPlusNormal"/>
        <w:spacing w:before="220"/>
        <w:ind w:firstLine="540"/>
        <w:jc w:val="both"/>
      </w:pPr>
      <w:r>
        <w:t>а) обладать полным представлением о рисках падения и уметь проводить осмотр рабочего места;</w:t>
      </w:r>
    </w:p>
    <w:p w:rsidR="00E02EF6" w:rsidRDefault="00E02EF6">
      <w:pPr>
        <w:pStyle w:val="ConsPlusNormal"/>
        <w:spacing w:before="220"/>
        <w:ind w:firstLine="540"/>
        <w:jc w:val="both"/>
      </w:pPr>
      <w:r>
        <w:t>б) знать соответствующие работам правила, требования по охране труда;</w:t>
      </w:r>
    </w:p>
    <w:p w:rsidR="00E02EF6" w:rsidRDefault="00E02EF6">
      <w:pPr>
        <w:pStyle w:val="ConsPlusNormal"/>
        <w:spacing w:before="220"/>
        <w:ind w:firstLine="540"/>
        <w:jc w:val="both"/>
      </w:pPr>
      <w:r>
        <w:t>в) знать мероприятия, обеспечивающие безопасность работ;</w:t>
      </w:r>
    </w:p>
    <w:p w:rsidR="00E02EF6" w:rsidRDefault="00E02EF6">
      <w:pPr>
        <w:pStyle w:val="ConsPlusNormal"/>
        <w:spacing w:before="220"/>
        <w:ind w:firstLine="540"/>
        <w:jc w:val="both"/>
      </w:pPr>
      <w:r>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rsidR="00E02EF6" w:rsidRDefault="00E02EF6">
      <w:pPr>
        <w:pStyle w:val="ConsPlusNormal"/>
        <w:spacing w:before="220"/>
        <w:ind w:firstLine="540"/>
        <w:jc w:val="both"/>
      </w:pPr>
      <w:r>
        <w:t>д) уметь четко обозначать и излагать требования о мерах безопасности при проведении целевого инструктажа работников;</w:t>
      </w:r>
    </w:p>
    <w:p w:rsidR="00E02EF6" w:rsidRDefault="00E02EF6">
      <w:pPr>
        <w:pStyle w:val="ConsPlusNormal"/>
        <w:spacing w:before="220"/>
        <w:ind w:firstLine="540"/>
        <w:jc w:val="both"/>
      </w:pPr>
      <w:r>
        <w:t>е) уметь обучать персонал безопасным методам и приемам выполнения работ, практическим приемам оказания первой помощи;</w:t>
      </w:r>
    </w:p>
    <w:p w:rsidR="00E02EF6" w:rsidRDefault="00E02EF6">
      <w:pPr>
        <w:pStyle w:val="ConsPlusNormal"/>
        <w:spacing w:before="220"/>
        <w:ind w:firstLine="540"/>
        <w:jc w:val="both"/>
      </w:pPr>
      <w:r>
        <w:t>ж) обладать знаниями по проведению инспекции СИЗ.</w:t>
      </w:r>
    </w:p>
    <w:p w:rsidR="00E02EF6" w:rsidRDefault="00E02EF6">
      <w:pPr>
        <w:pStyle w:val="ConsPlusNormal"/>
        <w:spacing w:before="220"/>
        <w:ind w:firstLine="540"/>
        <w:jc w:val="both"/>
      </w:pPr>
      <w:r>
        <w:t>Требования, предъявляемые к преподавателям и работникам 3 группы по безопасности работ на высоте: старше 21 года, опыт выполнения работ на высоте более 2-х лет.</w:t>
      </w:r>
    </w:p>
    <w:p w:rsidR="00E02EF6" w:rsidRDefault="00E02EF6">
      <w:pPr>
        <w:pStyle w:val="ConsPlusNormal"/>
        <w:spacing w:before="220"/>
        <w:ind w:firstLine="540"/>
        <w:jc w:val="both"/>
      </w:pPr>
      <w:r>
        <w:t>22. Необходимость периодического обучения работников, выполняющих работы на высоте с применением средств подмащивания, а также на площадках и рабочих местах с защитными ограждениями высотой 1,1 м и более, устанавливается работодателем при реализации процедуры подготовки работников по охране труда СУОТ.</w:t>
      </w:r>
    </w:p>
    <w:p w:rsidR="00E02EF6" w:rsidRDefault="00E02EF6">
      <w:pPr>
        <w:pStyle w:val="ConsPlusNormal"/>
        <w:spacing w:before="220"/>
        <w:ind w:firstLine="540"/>
        <w:jc w:val="both"/>
      </w:pPr>
      <w:r>
        <w:t>23. Периодическое обучение работников 1 и 2 групп безопасным методам и приемам выполнения работ на высоте осуществляется не реже 1 раза в 3 года.</w:t>
      </w:r>
    </w:p>
    <w:p w:rsidR="00E02EF6" w:rsidRDefault="00E02EF6">
      <w:pPr>
        <w:pStyle w:val="ConsPlusNormal"/>
        <w:spacing w:before="220"/>
        <w:ind w:firstLine="540"/>
        <w:jc w:val="both"/>
      </w:pPr>
      <w:r>
        <w:t>Периодическое обучение работников 3 группы безопасным методам и приемам выполнения работ на высоте осуществляется не реже 1 раза в 5 лет.</w:t>
      </w:r>
    </w:p>
    <w:p w:rsidR="00E02EF6" w:rsidRDefault="00E02EF6">
      <w:pPr>
        <w:pStyle w:val="ConsPlusNormal"/>
        <w:spacing w:before="220"/>
        <w:ind w:firstLine="540"/>
        <w:jc w:val="both"/>
      </w:pPr>
      <w:r>
        <w:t>24. Обучение безопасным методам и приемам выполнения работ на высоте завершается экзаменом.</w:t>
      </w:r>
    </w:p>
    <w:p w:rsidR="00E02EF6" w:rsidRDefault="00E02EF6">
      <w:pPr>
        <w:pStyle w:val="ConsPlusNormal"/>
        <w:spacing w:before="220"/>
        <w:ind w:firstLine="540"/>
        <w:jc w:val="both"/>
      </w:pPr>
      <w:r>
        <w:t>Экзамен проводится экзаменационными комиссиями, создаваемыми приказом руководителя организации, проводящей обучение безопасным методам и приемам выполнения работ на высоте. Состав экзаменационных комиссий для приема экзамена у работников, допускаемых к проведению работ на высоте, выполняемых с оформлением наряда-допуска, формируется из работников 3 группы.</w:t>
      </w:r>
    </w:p>
    <w:p w:rsidR="00E02EF6" w:rsidRDefault="00E02EF6">
      <w:pPr>
        <w:pStyle w:val="ConsPlusNormal"/>
        <w:spacing w:before="220"/>
        <w:ind w:firstLine="540"/>
        <w:jc w:val="both"/>
      </w:pPr>
      <w:r>
        <w:t xml:space="preserve">25. Работникам, успешно сдавшим экзамен по результатам проведения обучения безопасным методам и приемам выполнения работ на высоте, указанных в </w:t>
      </w:r>
      <w:hyperlink w:anchor="P53">
        <w:r>
          <w:rPr>
            <w:color w:val="0000FF"/>
          </w:rPr>
          <w:t>пункте 8</w:t>
        </w:r>
      </w:hyperlink>
      <w:r>
        <w:t xml:space="preserve">, выдается удостоверение о допуске к соответствующим работам на высоте (рекомендуемый образец предусмотрен </w:t>
      </w:r>
      <w:hyperlink w:anchor="P908">
        <w:r>
          <w:rPr>
            <w:color w:val="0000FF"/>
          </w:rPr>
          <w:t>приложением N 1</w:t>
        </w:r>
      </w:hyperlink>
      <w:r>
        <w:t xml:space="preserve"> к Правилам).</w:t>
      </w:r>
    </w:p>
    <w:p w:rsidR="00E02EF6" w:rsidRDefault="00E02EF6">
      <w:pPr>
        <w:pStyle w:val="ConsPlusNormal"/>
        <w:spacing w:before="220"/>
        <w:ind w:firstLine="540"/>
        <w:jc w:val="both"/>
      </w:pPr>
      <w:r>
        <w:lastRenderedPageBreak/>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E02EF6" w:rsidRDefault="00E02EF6">
      <w:pPr>
        <w:pStyle w:val="ConsPlusNormal"/>
        <w:spacing w:before="220"/>
        <w:ind w:firstLine="540"/>
        <w:jc w:val="both"/>
      </w:pPr>
      <w:bookmarkStart w:id="8" w:name="P119"/>
      <w:bookmarkEnd w:id="8"/>
      <w:r>
        <w:t xml:space="preserve">26. Работникам 1, 2 и 3 групп, успешно сдавшим экзамен по результатам проведения обучения и отработке практических умений применения безопасных методов и приемов выполнения работ на высоте, выдается удостоверение о допуске к соответствующим работам на высоте (рекомендуемый образец предусмотрен </w:t>
      </w:r>
      <w:hyperlink w:anchor="P1220">
        <w:r>
          <w:rPr>
            <w:color w:val="0000FF"/>
          </w:rPr>
          <w:t>приложением N 3</w:t>
        </w:r>
      </w:hyperlink>
      <w:r>
        <w:t xml:space="preserve"> к Правилам).</w:t>
      </w:r>
    </w:p>
    <w:p w:rsidR="00E02EF6" w:rsidRDefault="00E02EF6">
      <w:pPr>
        <w:pStyle w:val="ConsPlusNormal"/>
        <w:spacing w:before="220"/>
        <w:ind w:firstLine="540"/>
        <w:jc w:val="both"/>
      </w:pPr>
      <w:r>
        <w:t xml:space="preserve">Работникам, выполняющим работы на высоте с применением средств подмащивания, на площадках с защитными ограждениями высотой 1,1 м и более, а также работы без применения средств подмащивания, выполняемые на высоте 5 м и более,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при получении удостоверения, согласно </w:t>
      </w:r>
      <w:hyperlink w:anchor="P119">
        <w:r>
          <w:rPr>
            <w:color w:val="0000FF"/>
          </w:rPr>
          <w:t>пункту 26</w:t>
        </w:r>
      </w:hyperlink>
      <w:r>
        <w:t xml:space="preserve"> Правил, удостоверение, предусмотренное </w:t>
      </w:r>
      <w:hyperlink w:anchor="P908">
        <w:r>
          <w:rPr>
            <w:color w:val="0000FF"/>
          </w:rPr>
          <w:t>приложением N 1</w:t>
        </w:r>
      </w:hyperlink>
      <w:r>
        <w:t xml:space="preserve"> к Правилам, может не выдаваться.</w:t>
      </w:r>
    </w:p>
    <w:p w:rsidR="00E02EF6" w:rsidRDefault="00E02EF6">
      <w:pPr>
        <w:pStyle w:val="ConsPlusNormal"/>
        <w:spacing w:before="220"/>
        <w:ind w:firstLine="540"/>
        <w:jc w:val="both"/>
      </w:pPr>
      <w: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E02EF6" w:rsidRDefault="00E02EF6">
      <w:pPr>
        <w:pStyle w:val="ConsPlusNormal"/>
        <w:spacing w:before="220"/>
        <w:ind w:firstLine="540"/>
        <w:jc w:val="both"/>
      </w:pPr>
      <w:r>
        <w:t xml:space="preserve">27. 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предусмотрен </w:t>
      </w:r>
      <w:hyperlink w:anchor="P1287">
        <w:r>
          <w:rPr>
            <w:color w:val="0000FF"/>
          </w:rPr>
          <w:t>приложением N 4</w:t>
        </w:r>
      </w:hyperlink>
      <w:r>
        <w:t xml:space="preserve"> к Правилам).</w:t>
      </w:r>
    </w:p>
    <w:p w:rsidR="00E02EF6" w:rsidRDefault="00E02EF6">
      <w:pPr>
        <w:pStyle w:val="ConsPlusNormal"/>
        <w:spacing w:before="220"/>
        <w:ind w:firstLine="540"/>
        <w:jc w:val="both"/>
      </w:pPr>
      <w:r>
        <w:t>Личная книжка учета работ на высоте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rsidR="00E02EF6" w:rsidRDefault="00E02EF6">
      <w:pPr>
        <w:pStyle w:val="ConsPlusNormal"/>
        <w:spacing w:before="220"/>
        <w:ind w:firstLine="540"/>
        <w:jc w:val="both"/>
      </w:pPr>
      <w:bookmarkStart w:id="9" w:name="P124"/>
      <w:bookmarkEnd w:id="9"/>
      <w:r>
        <w:t>28. Работникам, выполняющим работы на высоте, в том числе с применением средств подмащивания, а также на площадках с защитными ограждениями высотой 1,1 м и более, а также работникам 1 и 2 групп, при успешном окончании обучения безопасным методам и приемам выполнения работ на высоте и получении удостоверения работодатель до начала проведения ими работ на высоте обеспечивает проведение стажировки.</w:t>
      </w:r>
    </w:p>
    <w:p w:rsidR="00E02EF6" w:rsidRDefault="00E02EF6">
      <w:pPr>
        <w:pStyle w:val="ConsPlusNormal"/>
        <w:spacing w:before="220"/>
        <w:ind w:firstLine="540"/>
        <w:jc w:val="both"/>
      </w:pPr>
      <w:r>
        <w:t>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непосредственно на рабочем месте практических навыков, безопасных методов и приемов выполнения работ. Содержание стажировки устанавливается работодателем при реализации процедуры подготовки работников по охране труда СУОТ.</w:t>
      </w:r>
    </w:p>
    <w:p w:rsidR="00E02EF6" w:rsidRDefault="00E02EF6">
      <w:pPr>
        <w:pStyle w:val="ConsPlusNormal"/>
        <w:spacing w:before="220"/>
        <w:ind w:firstLine="540"/>
        <w:jc w:val="both"/>
      </w:pPr>
      <w:r>
        <w:t>Прохождение работником стажировки отражается работодателем в локальных документах, определенных СУОТ.</w:t>
      </w:r>
    </w:p>
    <w:p w:rsidR="00E02EF6" w:rsidRDefault="00E02EF6">
      <w:pPr>
        <w:pStyle w:val="ConsPlusNormal"/>
        <w:spacing w:before="220"/>
        <w:ind w:firstLine="540"/>
        <w:jc w:val="both"/>
      </w:pPr>
      <w:r>
        <w:t>29. Необходимость стажировки для отдельных категорий работников 3 группы,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rsidR="00E02EF6" w:rsidRDefault="00E02EF6">
      <w:pPr>
        <w:pStyle w:val="ConsPlusNormal"/>
        <w:spacing w:before="220"/>
        <w:ind w:firstLine="540"/>
        <w:jc w:val="both"/>
      </w:pPr>
      <w:r>
        <w:t xml:space="preserve">30. Продолжительность указанной в </w:t>
      </w:r>
      <w:hyperlink w:anchor="P124">
        <w:r>
          <w:rPr>
            <w:color w:val="0000FF"/>
          </w:rPr>
          <w:t>пункте 28</w:t>
        </w:r>
      </w:hyperlink>
      <w:r>
        <w:t xml:space="preserve"> стажировки устанавливается работодателем (уполномоченным им лицом), исходя из ее содержания, и составляет не менее двух рабочих дней </w:t>
      </w:r>
      <w:r>
        <w:lastRenderedPageBreak/>
        <w:t>(смен).</w:t>
      </w:r>
    </w:p>
    <w:p w:rsidR="00E02EF6" w:rsidRDefault="00E02EF6">
      <w:pPr>
        <w:pStyle w:val="ConsPlusNormal"/>
        <w:spacing w:before="220"/>
        <w:ind w:firstLine="540"/>
        <w:jc w:val="both"/>
      </w:pPr>
      <w:r>
        <w:t>31. Руководитель стажировки для работников, выполняющих работы на высоте с применением средств подмащивания, а также на площадках с защитными ограждениями высотой 1,1 м и более, назначается работодателем из числа бригадиров, мастеров, инструкторов, квалифицированных рабочих, имеющих практический опыт работы на высоте не менее 1 года.</w:t>
      </w:r>
    </w:p>
    <w:p w:rsidR="00E02EF6" w:rsidRDefault="00E02EF6">
      <w:pPr>
        <w:pStyle w:val="ConsPlusNormal"/>
        <w:spacing w:before="220"/>
        <w:ind w:firstLine="540"/>
        <w:jc w:val="both"/>
      </w:pPr>
      <w:r>
        <w:t>Руководитель стажировки для работников 1 и 2 группы назначается работодателем из числа бригадиров, мастеров, инструкторов, квалифицированных рабочих, имеющих практический опыт работы на высоте при наличии у него 2 группы не менее 1 года.</w:t>
      </w:r>
    </w:p>
    <w:p w:rsidR="00E02EF6" w:rsidRDefault="00E02EF6">
      <w:pPr>
        <w:pStyle w:val="ConsPlusNormal"/>
        <w:spacing w:before="220"/>
        <w:ind w:firstLine="540"/>
        <w:jc w:val="both"/>
      </w:pPr>
      <w:r>
        <w:t>К одному руководителю стажировки не может быть прикреплено более двух работников одновременно.</w:t>
      </w:r>
    </w:p>
    <w:p w:rsidR="00E02EF6" w:rsidRDefault="00E02EF6">
      <w:pPr>
        <w:pStyle w:val="ConsPlusNormal"/>
        <w:spacing w:before="220"/>
        <w:ind w:firstLine="540"/>
        <w:jc w:val="both"/>
      </w:pPr>
      <w:r>
        <w:t>32. Периодическая проверка знаний безопасных методов и приемов выполнения работ на высоте у работников, выполняющих работы на высоте с применением средств подмащивания, а также на площадках с защитными ограждениями высотой 1,1 м и более, а также у работников 1 и 2 группы проводится без обучения не реже 1 раза в год. Данная проверка знаний безопасных методов и приемов выполнения работ на высоте может проводиться комиссией, создаваемой работодателем, из числа работников, имеющих опыт соответствующих работ на высоте.</w:t>
      </w:r>
    </w:p>
    <w:p w:rsidR="00E02EF6" w:rsidRDefault="00E02EF6">
      <w:pPr>
        <w:pStyle w:val="ConsPlusNormal"/>
        <w:spacing w:before="220"/>
        <w:ind w:firstLine="540"/>
        <w:jc w:val="both"/>
      </w:pPr>
      <w:r>
        <w:t>Состав комиссии по периодической проверки знаний безопасных методов и приемов выполнения работ на высоте у работников 1 и 2 группы формируется из работников 2 и 3 группы, председатель этой комиссии должен иметь 3 группу. Проведение проверки знаний безопасных методов и приемов выполнения работ на высоте у работников 1 и 2 группы, по решению работодателя может быть совмещено с проведением экзамена по окончании периодического обучения безопасным методам и приемам выполнения работ на высоте.</w:t>
      </w:r>
    </w:p>
    <w:p w:rsidR="00E02EF6" w:rsidRDefault="00E02EF6">
      <w:pPr>
        <w:pStyle w:val="ConsPlusNormal"/>
        <w:spacing w:before="220"/>
        <w:ind w:firstLine="540"/>
        <w:jc w:val="both"/>
      </w:pPr>
      <w:r>
        <w:t>Результаты периодической проверки знаний безопасных методов и приемов выполнения работ на высоте оформляются протоколом комиссии с указанием даты проведения проверки знаний, фамилии, имени, отчества (при наличии) лица, прошедшего проверку знаний, результатов проверки знаний.</w:t>
      </w:r>
    </w:p>
    <w:p w:rsidR="00E02EF6" w:rsidRDefault="00E02EF6">
      <w:pPr>
        <w:pStyle w:val="ConsPlusNormal"/>
        <w:spacing w:before="220"/>
        <w:ind w:firstLine="540"/>
        <w:jc w:val="both"/>
      </w:pPr>
      <w:r>
        <w:t>33. Необходимость периодической проверки знаний безопасных методов и приемов для каждой категории работников 3 группы (</w:t>
      </w:r>
      <w:hyperlink w:anchor="P64">
        <w:r>
          <w:rPr>
            <w:color w:val="0000FF"/>
          </w:rPr>
          <w:t>пункт 13</w:t>
        </w:r>
      </w:hyperlink>
      <w:r>
        <w:t xml:space="preserve"> Правил), а также ее периодичность определяет работодатель в рамках соответствующей процедуры подготовки работников по охране труда СУОТ.</w:t>
      </w:r>
    </w:p>
    <w:p w:rsidR="00E02EF6" w:rsidRDefault="00E02EF6">
      <w:pPr>
        <w:pStyle w:val="ConsPlusNormal"/>
        <w:spacing w:before="220"/>
        <w:ind w:firstLine="540"/>
        <w:jc w:val="both"/>
      </w:pPr>
      <w:r>
        <w:t>34. Порядок регистрации и документирования прохождения работником обучения, периодической проверки знаний безопасных методов и приемов выполнения работ на высоте, стажировки утверждается работодателем в рамках соответствующей процедуры СУОТ. Допускается регистрация в личном листке работника, ведение журнала регистрации или электронной формы регистрации при обязательной персонификации работника и соответствующих ответственных лиц.</w:t>
      </w:r>
    </w:p>
    <w:p w:rsidR="00E02EF6" w:rsidRDefault="00E02EF6">
      <w:pPr>
        <w:pStyle w:val="ConsPlusNormal"/>
        <w:jc w:val="both"/>
      </w:pPr>
    </w:p>
    <w:p w:rsidR="00E02EF6" w:rsidRDefault="00E02EF6">
      <w:pPr>
        <w:pStyle w:val="ConsPlusTitle"/>
        <w:jc w:val="center"/>
        <w:outlineLvl w:val="1"/>
      </w:pPr>
      <w:r>
        <w:t>III. Требования по обеспечению безопасности работ на высоте</w:t>
      </w:r>
    </w:p>
    <w:p w:rsidR="00E02EF6" w:rsidRDefault="00E02EF6">
      <w:pPr>
        <w:pStyle w:val="ConsPlusNormal"/>
        <w:jc w:val="both"/>
      </w:pPr>
    </w:p>
    <w:p w:rsidR="00E02EF6" w:rsidRDefault="00E02EF6">
      <w:pPr>
        <w:pStyle w:val="ConsPlusNormal"/>
        <w:ind w:firstLine="540"/>
        <w:jc w:val="both"/>
      </w:pPr>
      <w:r>
        <w:t>35. Работодатель до начала выполнения работ на высоте должен организовать в соответствии с утвержденным им положением СУОТ проведение технико-технологических и организационных мероприятий:</w:t>
      </w:r>
    </w:p>
    <w:p w:rsidR="00E02EF6" w:rsidRDefault="00E02EF6">
      <w:pPr>
        <w:pStyle w:val="ConsPlusNormal"/>
        <w:spacing w:before="220"/>
        <w:ind w:firstLine="540"/>
        <w:jc w:val="both"/>
      </w:pPr>
      <w:r>
        <w:t xml:space="preserve">а) технико-технологические мероприятия, включающие в себя разработку и выполнение плана производства работ на высоте (далее - ППР на высоте) или разработку и утверждение технологических карт на производство работ (содержание ППР и технологических карт на высоте предусмотрено </w:t>
      </w:r>
      <w:hyperlink w:anchor="P143">
        <w:r>
          <w:rPr>
            <w:color w:val="0000FF"/>
          </w:rPr>
          <w:t>пунктом 36</w:t>
        </w:r>
      </w:hyperlink>
      <w:r>
        <w:t xml:space="preserve"> Правил);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
    <w:p w:rsidR="00E02EF6" w:rsidRDefault="00E02EF6">
      <w:pPr>
        <w:pStyle w:val="ConsPlusNormal"/>
        <w:spacing w:before="220"/>
        <w:ind w:firstLine="540"/>
        <w:jc w:val="both"/>
      </w:pPr>
      <w:r>
        <w:lastRenderedPageBreak/>
        <w:t xml:space="preserve">б) организационные мероприятия, включающие в себя распределение обязанностей в сфере охраны труда между должностными лицами работодателя и назначение лиц, ответственных за организацию и безопасное проведение работ на высоте; лицо, ответственное за безопасную эксплуатацию подвесной подъемной люльки (далее - люлька); лиц, ответственных за утверждение ППР на высоте, лиц, имеющих право выдавать наряд-допуск, лиц, ответственных за составление плана мероприятий по эвакуации и спасению работников при возникновении аварийной ситуации и при проведении спасательных работ (содержание плана предусмотрено </w:t>
      </w:r>
      <w:hyperlink w:anchor="P183">
        <w:r>
          <w:rPr>
            <w:color w:val="0000FF"/>
          </w:rPr>
          <w:t>пунктами 43</w:t>
        </w:r>
      </w:hyperlink>
      <w:r>
        <w:t xml:space="preserve"> - </w:t>
      </w:r>
      <w:hyperlink w:anchor="P185">
        <w:r>
          <w:rPr>
            <w:color w:val="0000FF"/>
          </w:rPr>
          <w:t>44</w:t>
        </w:r>
      </w:hyperlink>
      <w:r>
        <w:t xml:space="preserve"> Правил), а также проводящих обслуживание и периодический осмотр СИЗ.</w:t>
      </w:r>
    </w:p>
    <w:p w:rsidR="00E02EF6" w:rsidRDefault="00E02EF6">
      <w:pPr>
        <w:pStyle w:val="ConsPlusNormal"/>
        <w:spacing w:before="220"/>
        <w:ind w:firstLine="540"/>
        <w:jc w:val="both"/>
      </w:pPr>
      <w:bookmarkStart w:id="10" w:name="P143"/>
      <w:bookmarkEnd w:id="10"/>
      <w:r>
        <w:t>36. В плане производства работ на высоте (далее - ППР на высоте) или в технологических картах работ на высоте (далее - ТК), определяются и указываются:</w:t>
      </w:r>
    </w:p>
    <w:p w:rsidR="00E02EF6" w:rsidRDefault="00E02EF6">
      <w:pPr>
        <w:pStyle w:val="ConsPlusNormal"/>
        <w:spacing w:before="220"/>
        <w:ind w:firstLine="540"/>
        <w:jc w:val="both"/>
      </w:pPr>
      <w:r>
        <w:t>а) первоочередное устройство постоянных ограждающих конструкций;</w:t>
      </w:r>
    </w:p>
    <w:p w:rsidR="00E02EF6" w:rsidRDefault="00E02EF6">
      <w:pPr>
        <w:pStyle w:val="ConsPlusNormal"/>
        <w:spacing w:before="220"/>
        <w:ind w:firstLine="540"/>
        <w:jc w:val="both"/>
      </w:pPr>
      <w:r>
        <w:t>б) временные ограждающие устройства;</w:t>
      </w:r>
    </w:p>
    <w:p w:rsidR="00E02EF6" w:rsidRDefault="00E02EF6">
      <w:pPr>
        <w:pStyle w:val="ConsPlusNormal"/>
        <w:spacing w:before="220"/>
        <w:ind w:firstLine="540"/>
        <w:jc w:val="both"/>
      </w:pPr>
      <w:r>
        <w:t>в) используемые средства подмащивания, в том числе лестницы, стремянки, настилы, туры, леса;</w:t>
      </w:r>
    </w:p>
    <w:p w:rsidR="00E02EF6" w:rsidRDefault="00E02EF6">
      <w:pPr>
        <w:pStyle w:val="ConsPlusNormal"/>
        <w:spacing w:before="220"/>
        <w:ind w:firstLine="540"/>
        <w:jc w:val="both"/>
      </w:pPr>
      <w:r>
        <w:t>г) используемые грузоподъемные механизмы, люльки подъемников (вышек);</w:t>
      </w:r>
    </w:p>
    <w:p w:rsidR="00E02EF6" w:rsidRDefault="00E02EF6">
      <w:pPr>
        <w:pStyle w:val="ConsPlusNormal"/>
        <w:spacing w:before="220"/>
        <w:ind w:firstLine="540"/>
        <w:jc w:val="both"/>
      </w:pPr>
      <w:r>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rsidR="00E02EF6" w:rsidRDefault="00E02EF6">
      <w:pPr>
        <w:pStyle w:val="ConsPlusNormal"/>
        <w:spacing w:before="220"/>
        <w:ind w:firstLine="540"/>
        <w:jc w:val="both"/>
      </w:pPr>
      <w:r>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rsidR="00E02EF6" w:rsidRDefault="00E02EF6">
      <w:pPr>
        <w:pStyle w:val="ConsPlusNormal"/>
        <w:spacing w:before="220"/>
        <w:ind w:firstLine="540"/>
        <w:jc w:val="both"/>
      </w:pPr>
      <w:r>
        <w:t>ж) места и способы крепления систем обеспечения безопасности работ на высоте;</w:t>
      </w:r>
    </w:p>
    <w:p w:rsidR="00E02EF6" w:rsidRDefault="00E02EF6">
      <w:pPr>
        <w:pStyle w:val="ConsPlusNormal"/>
        <w:spacing w:before="220"/>
        <w:ind w:firstLine="540"/>
        <w:jc w:val="both"/>
      </w:pPr>
      <w:r>
        <w:t>з) пути и средства подъема или спуска работников к рабочим местам или местам производства работ;</w:t>
      </w:r>
    </w:p>
    <w:p w:rsidR="00E02EF6" w:rsidRDefault="00E02EF6">
      <w:pPr>
        <w:pStyle w:val="ConsPlusNormal"/>
        <w:spacing w:before="220"/>
        <w:ind w:firstLine="540"/>
        <w:jc w:val="both"/>
      </w:pPr>
      <w:r>
        <w:t>и) средства освещения рабочих мест, проходов и проездов, а также средства сигнализации и связи;</w:t>
      </w:r>
    </w:p>
    <w:p w:rsidR="00E02EF6" w:rsidRDefault="00E02EF6">
      <w:pPr>
        <w:pStyle w:val="ConsPlusNormal"/>
        <w:spacing w:before="220"/>
        <w:ind w:firstLine="540"/>
        <w:jc w:val="both"/>
      </w:pPr>
      <w:r>
        <w:t>к) требования по организации рабочих мест с применением технических средств безопасности и первичных средств пожаротушения;</w:t>
      </w:r>
    </w:p>
    <w:p w:rsidR="00E02EF6" w:rsidRDefault="00E02EF6">
      <w:pPr>
        <w:pStyle w:val="ConsPlusNormal"/>
        <w:spacing w:before="220"/>
        <w:ind w:firstLine="540"/>
        <w:jc w:val="both"/>
      </w:pPr>
      <w:r>
        <w:t>л) требования по санитарно-бытовому обслуживанию работников.</w:t>
      </w:r>
    </w:p>
    <w:p w:rsidR="00E02EF6" w:rsidRDefault="00E02EF6">
      <w:pPr>
        <w:pStyle w:val="ConsPlusNormal"/>
        <w:spacing w:before="220"/>
        <w:ind w:firstLine="540"/>
        <w:jc w:val="both"/>
      </w:pPr>
      <w:r>
        <w:t>37. В ППР или ТК отражаются требования по:</w:t>
      </w:r>
    </w:p>
    <w:p w:rsidR="00E02EF6" w:rsidRDefault="00E02EF6">
      <w:pPr>
        <w:pStyle w:val="ConsPlusNormal"/>
        <w:spacing w:before="220"/>
        <w:ind w:firstLine="540"/>
        <w:jc w:val="both"/>
      </w:pPr>
      <w:r>
        <w:t>а) обеспечению монтажной технологичности конструкций и оборудования;</w:t>
      </w:r>
    </w:p>
    <w:p w:rsidR="00E02EF6" w:rsidRDefault="00E02EF6">
      <w:pPr>
        <w:pStyle w:val="ConsPlusNormal"/>
        <w:spacing w:before="220"/>
        <w:ind w:firstLine="540"/>
        <w:jc w:val="both"/>
      </w:pPr>
      <w:r>
        <w:t>б) снижению объемов и трудоемкости работ, выполняемых в условиях производственной опасности;</w:t>
      </w:r>
    </w:p>
    <w:p w:rsidR="00E02EF6" w:rsidRDefault="00E02EF6">
      <w:pPr>
        <w:pStyle w:val="ConsPlusNormal"/>
        <w:spacing w:before="220"/>
        <w:ind w:firstLine="540"/>
        <w:jc w:val="both"/>
      </w:pPr>
      <w:r>
        <w:t>в) безопасному размещению машин и механизмов;</w:t>
      </w:r>
    </w:p>
    <w:p w:rsidR="00E02EF6" w:rsidRDefault="00E02EF6">
      <w:pPr>
        <w:pStyle w:val="ConsPlusNormal"/>
        <w:spacing w:before="220"/>
        <w:ind w:firstLine="540"/>
        <w:jc w:val="both"/>
      </w:pPr>
      <w:r>
        <w:t>г) организации рабочих мест с применением технических средств безопасности.</w:t>
      </w:r>
    </w:p>
    <w:p w:rsidR="00E02EF6" w:rsidRDefault="00E02EF6">
      <w:pPr>
        <w:pStyle w:val="ConsPlusNormal"/>
        <w:spacing w:before="220"/>
        <w:ind w:firstLine="540"/>
        <w:jc w:val="both"/>
      </w:pPr>
      <w:r>
        <w:t>38.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или ТК указываются:</w:t>
      </w:r>
    </w:p>
    <w:p w:rsidR="00E02EF6" w:rsidRDefault="00E02EF6">
      <w:pPr>
        <w:pStyle w:val="ConsPlusNormal"/>
        <w:spacing w:before="220"/>
        <w:ind w:firstLine="540"/>
        <w:jc w:val="both"/>
      </w:pPr>
      <w:r>
        <w:lastRenderedPageBreak/>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rsidR="00E02EF6" w:rsidRDefault="00E02EF6">
      <w:pPr>
        <w:pStyle w:val="ConsPlusNormal"/>
        <w:spacing w:before="220"/>
        <w:ind w:firstLine="540"/>
        <w:jc w:val="both"/>
      </w:pPr>
      <w:r>
        <w:t>б) способы строповки, обеспечивающие подачу элементов в положение, соответствующее или близкое к проектному;</w:t>
      </w:r>
    </w:p>
    <w:p w:rsidR="00E02EF6" w:rsidRDefault="00E02EF6">
      <w:pPr>
        <w:pStyle w:val="ConsPlusNormal"/>
        <w:spacing w:before="220"/>
        <w:ind w:firstLine="540"/>
        <w:jc w:val="both"/>
      </w:pPr>
      <w:r>
        <w:t>в) приспособления (пирамиды, кассеты) для устойчивого хранения элементов конструкций;</w:t>
      </w:r>
    </w:p>
    <w:p w:rsidR="00E02EF6" w:rsidRDefault="00E02EF6">
      <w:pPr>
        <w:pStyle w:val="ConsPlusNormal"/>
        <w:spacing w:before="220"/>
        <w:ind w:firstLine="540"/>
        <w:jc w:val="both"/>
      </w:pPr>
      <w:r>
        <w:t>г) порядок и способы складирования изделий, материалов, оборудования;</w:t>
      </w:r>
    </w:p>
    <w:p w:rsidR="00E02EF6" w:rsidRDefault="00E02EF6">
      <w:pPr>
        <w:pStyle w:val="ConsPlusNormal"/>
        <w:spacing w:before="220"/>
        <w:ind w:firstLine="540"/>
        <w:jc w:val="both"/>
      </w:pPr>
      <w:r>
        <w:t>д) способы окончательного закрепления конструкций;</w:t>
      </w:r>
    </w:p>
    <w:p w:rsidR="00E02EF6" w:rsidRDefault="00E02EF6">
      <w:pPr>
        <w:pStyle w:val="ConsPlusNormal"/>
        <w:spacing w:before="220"/>
        <w:ind w:firstLine="540"/>
        <w:jc w:val="both"/>
      </w:pPr>
      <w:r>
        <w:t>е) способы временного закрепления разбираемых элементов при демонтаже конструкций зданий и сооружений;</w:t>
      </w:r>
    </w:p>
    <w:p w:rsidR="00E02EF6" w:rsidRDefault="00E02EF6">
      <w:pPr>
        <w:pStyle w:val="ConsPlusNormal"/>
        <w:spacing w:before="220"/>
        <w:ind w:firstLine="540"/>
        <w:jc w:val="both"/>
      </w:pPr>
      <w:r>
        <w:t>ж) способы удаления отходов и мусора;</w:t>
      </w:r>
    </w:p>
    <w:p w:rsidR="00E02EF6" w:rsidRDefault="00E02EF6">
      <w:pPr>
        <w:pStyle w:val="ConsPlusNormal"/>
        <w:spacing w:before="220"/>
        <w:ind w:firstLine="540"/>
        <w:jc w:val="both"/>
      </w:pPr>
      <w:r>
        <w:t>з) защитные перекрытия (настилы) или козырьки при выполнении работ по одной вертикали.</w:t>
      </w:r>
    </w:p>
    <w:p w:rsidR="00E02EF6" w:rsidRDefault="00E02EF6">
      <w:pPr>
        <w:pStyle w:val="ConsPlusNormal"/>
        <w:spacing w:before="220"/>
        <w:ind w:firstLine="540"/>
        <w:jc w:val="both"/>
      </w:pPr>
      <w:r>
        <w:t>39. В ППР или ТК с применением машин (механизмов) предусматриваются:</w:t>
      </w:r>
    </w:p>
    <w:p w:rsidR="00E02EF6" w:rsidRDefault="00E02EF6">
      <w:pPr>
        <w:pStyle w:val="ConsPlusNormal"/>
        <w:spacing w:before="220"/>
        <w:ind w:firstLine="540"/>
        <w:jc w:val="both"/>
      </w:pPr>
      <w:r>
        <w:t>а) выбор типов, места установки и режима работы машин (механизмов);</w:t>
      </w:r>
    </w:p>
    <w:p w:rsidR="00E02EF6" w:rsidRDefault="00E02EF6">
      <w:pPr>
        <w:pStyle w:val="ConsPlusNormal"/>
        <w:spacing w:before="220"/>
        <w:ind w:firstLine="540"/>
        <w:jc w:val="both"/>
      </w:pPr>
      <w:r>
        <w:t>б) способы, средства защиты машиниста и работающих вблизи людей от действия вредных и опасных производственных факторов;</w:t>
      </w:r>
    </w:p>
    <w:p w:rsidR="00E02EF6" w:rsidRDefault="00E02EF6">
      <w:pPr>
        <w:pStyle w:val="ConsPlusNormal"/>
        <w:spacing w:before="220"/>
        <w:ind w:firstLine="540"/>
        <w:jc w:val="both"/>
      </w:pPr>
      <w:r>
        <w:t>в) величины ограничения пути движения или угла поворота машины;</w:t>
      </w:r>
    </w:p>
    <w:p w:rsidR="00E02EF6" w:rsidRDefault="00E02EF6">
      <w:pPr>
        <w:pStyle w:val="ConsPlusNormal"/>
        <w:spacing w:before="220"/>
        <w:ind w:firstLine="540"/>
        <w:jc w:val="both"/>
      </w:pPr>
      <w:r>
        <w:t>г) средства связи машиниста с работающими (звуковая сигнализация, радио- и телефонная связь);</w:t>
      </w:r>
    </w:p>
    <w:p w:rsidR="00E02EF6" w:rsidRDefault="00E02EF6">
      <w:pPr>
        <w:pStyle w:val="ConsPlusNormal"/>
        <w:spacing w:before="220"/>
        <w:ind w:firstLine="540"/>
        <w:jc w:val="both"/>
      </w:pPr>
      <w:r>
        <w:t>д) особые условия установки машины в опасной зоне.</w:t>
      </w:r>
    </w:p>
    <w:p w:rsidR="00E02EF6" w:rsidRDefault="00E02EF6">
      <w:pPr>
        <w:pStyle w:val="ConsPlusNormal"/>
        <w:spacing w:before="220"/>
        <w:ind w:firstLine="540"/>
        <w:jc w:val="both"/>
      </w:pPr>
      <w:r>
        <w:t>40. В ППР или ТК должно быть внесено:</w:t>
      </w:r>
    </w:p>
    <w:p w:rsidR="00E02EF6" w:rsidRDefault="00E02EF6">
      <w:pPr>
        <w:pStyle w:val="ConsPlusNormal"/>
        <w:spacing w:before="220"/>
        <w:ind w:firstLine="540"/>
        <w:jc w:val="both"/>
      </w:pPr>
      <w:r>
        <w:t>а) указание на меры безопасности при проведении работ на высоте с применением конкретных типов и средств подмащивания, не допуская внесения конструктивных изменений к способам установки и крепления средств подмащивания, не предусмотренных нормативной документацией изготовителя.</w:t>
      </w:r>
    </w:p>
    <w:p w:rsidR="00E02EF6" w:rsidRDefault="00E02EF6">
      <w:pPr>
        <w:pStyle w:val="ConsPlusNormal"/>
        <w:spacing w:before="220"/>
        <w:ind w:firstLine="540"/>
        <w:jc w:val="both"/>
      </w:pPr>
      <w:r>
        <w:t>б) требование об обеспечении дополнительной устойчивости лесов и вышек - тур, в том числе путем крепления к несущим элементам зданий и сооружений с помощью растяжек, комплектов магнитных крепежей и других анкерных креплений в соответствии с требованиями паспорта изготовителя.</w:t>
      </w:r>
    </w:p>
    <w:p w:rsidR="00E02EF6" w:rsidRDefault="00E02EF6">
      <w:pPr>
        <w:pStyle w:val="ConsPlusNormal"/>
        <w:spacing w:before="220"/>
        <w:ind w:firstLine="540"/>
        <w:jc w:val="both"/>
      </w:pPr>
      <w:r>
        <w:t>41. Для обеспечения защиты от поражения электрическим током при работах на высоте в ППР или ТК включаются:</w:t>
      </w:r>
    </w:p>
    <w:p w:rsidR="00E02EF6" w:rsidRDefault="00E02EF6">
      <w:pPr>
        <w:pStyle w:val="ConsPlusNormal"/>
        <w:spacing w:before="220"/>
        <w:ind w:firstLine="540"/>
        <w:jc w:val="both"/>
      </w:pPr>
      <w:r>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вводно-распределительных систем и приборов;</w:t>
      </w:r>
    </w:p>
    <w:p w:rsidR="00E02EF6" w:rsidRDefault="00E02EF6">
      <w:pPr>
        <w:pStyle w:val="ConsPlusNormal"/>
        <w:spacing w:before="220"/>
        <w:ind w:firstLine="540"/>
        <w:jc w:val="both"/>
      </w:pPr>
      <w:r>
        <w:t>б) указания по заземлению металлических частей электрооборудования и исполнению заземляющих контуров;</w:t>
      </w:r>
    </w:p>
    <w:p w:rsidR="00E02EF6" w:rsidRDefault="00E02EF6">
      <w:pPr>
        <w:pStyle w:val="ConsPlusNormal"/>
        <w:spacing w:before="220"/>
        <w:ind w:firstLine="540"/>
        <w:jc w:val="both"/>
      </w:pPr>
      <w:r>
        <w:t>в) дополнительные защитные мероприятия при производстве работ с повышенной опасностью и особо опасных работ.</w:t>
      </w:r>
    </w:p>
    <w:p w:rsidR="00E02EF6" w:rsidRDefault="00E02EF6">
      <w:pPr>
        <w:pStyle w:val="ConsPlusNormal"/>
        <w:spacing w:before="220"/>
        <w:ind w:firstLine="540"/>
        <w:jc w:val="both"/>
      </w:pPr>
      <w:bookmarkStart w:id="11" w:name="P182"/>
      <w:bookmarkEnd w:id="11"/>
      <w:r>
        <w:lastRenderedPageBreak/>
        <w:t>42. В ППР или ТК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rsidR="00E02EF6" w:rsidRDefault="00E02EF6">
      <w:pPr>
        <w:pStyle w:val="ConsPlusNormal"/>
        <w:spacing w:before="220"/>
        <w:ind w:firstLine="540"/>
        <w:jc w:val="both"/>
      </w:pPr>
      <w:bookmarkStart w:id="12" w:name="P183"/>
      <w:bookmarkEnd w:id="12"/>
      <w:r>
        <w:t xml:space="preserve">43. План мероприятий по эвакуации и спасению работников разрабатывается в соответствии с </w:t>
      </w:r>
      <w:hyperlink r:id="rId12">
        <w:r>
          <w:rPr>
            <w:color w:val="0000FF"/>
          </w:rPr>
          <w:t>разделом</w:t>
        </w:r>
      </w:hyperlink>
      <w:r>
        <w:t xml:space="preserve"> "Реагирование на аварии, несчастные случаи и профессиональные заболевания" Положения о СУОТ с учетом специфики деятельности работодателя.</w:t>
      </w:r>
    </w:p>
    <w:p w:rsidR="00E02EF6" w:rsidRDefault="00E02EF6">
      <w:pPr>
        <w:pStyle w:val="ConsPlusNormal"/>
        <w:spacing w:before="220"/>
        <w:ind w:firstLine="540"/>
        <w:jc w:val="both"/>
      </w:pPr>
      <w:r>
        <w:t>При разработке плана аварийных мероприятий необходимо учитывать психофизиологические факторы риска, влияющие на работника при выполнении работ по эвакуации и спасению.</w:t>
      </w:r>
    </w:p>
    <w:p w:rsidR="00E02EF6" w:rsidRDefault="00E02EF6">
      <w:pPr>
        <w:pStyle w:val="ConsPlusNormal"/>
        <w:spacing w:before="220"/>
        <w:ind w:firstLine="540"/>
        <w:jc w:val="both"/>
      </w:pPr>
      <w:bookmarkStart w:id="13" w:name="P185"/>
      <w:bookmarkEnd w:id="13"/>
      <w:r>
        <w:t>44. В план мероприятий по эвакуации и спасению работников должны быть внесены:</w:t>
      </w:r>
    </w:p>
    <w:p w:rsidR="00E02EF6" w:rsidRDefault="00E02EF6">
      <w:pPr>
        <w:pStyle w:val="ConsPlusNormal"/>
        <w:spacing w:before="220"/>
        <w:ind w:firstLine="540"/>
        <w:jc w:val="both"/>
      </w:pPr>
      <w:r>
        <w:t>1. Порядок принятия решения об остановке и невозобновлении работ.</w:t>
      </w:r>
    </w:p>
    <w:p w:rsidR="00E02EF6" w:rsidRDefault="00E02EF6">
      <w:pPr>
        <w:pStyle w:val="ConsPlusNormal"/>
        <w:spacing w:before="220"/>
        <w:ind w:firstLine="540"/>
        <w:jc w:val="both"/>
      </w:pPr>
      <w:r>
        <w:t>2. Методы и способы экстренной связи с ответственным руководителем работ и экстренными службами.</w:t>
      </w:r>
    </w:p>
    <w:p w:rsidR="00E02EF6" w:rsidRDefault="00E02EF6">
      <w:pPr>
        <w:pStyle w:val="ConsPlusNormal"/>
        <w:spacing w:before="220"/>
        <w:ind w:firstLine="540"/>
        <w:jc w:val="both"/>
      </w:pPr>
      <w:r>
        <w:t>3. Безопасное место и пути эвакуации к нему работников, при принятии решения о незамедлительном покидании ими их рабочих мест.</w:t>
      </w:r>
    </w:p>
    <w:p w:rsidR="00E02EF6" w:rsidRDefault="00E02EF6">
      <w:pPr>
        <w:pStyle w:val="ConsPlusNormal"/>
        <w:spacing w:before="220"/>
        <w:ind w:firstLine="540"/>
        <w:jc w:val="both"/>
      </w:pPr>
      <w:r>
        <w:t>4. Системы для обеспечения спасения или эвакуации пострадавшего при выполнении работ на высоте и входящая в них номенклатура устройств, приспособлений и средств для спасения и эвакуации, а также средств индивидуальной и коллективной защиты работников от падения с высоты при выполнении операций по спасению и эвакуации и потребность в них.</w:t>
      </w:r>
    </w:p>
    <w:p w:rsidR="00E02EF6" w:rsidRDefault="00E02EF6">
      <w:pPr>
        <w:pStyle w:val="ConsPlusNormal"/>
        <w:spacing w:before="220"/>
        <w:ind w:firstLine="540"/>
        <w:jc w:val="both"/>
      </w:pPr>
      <w:r>
        <w:t>5. Места и способы крепления систем спасения и эвакуации.</w:t>
      </w:r>
    </w:p>
    <w:p w:rsidR="00E02EF6" w:rsidRDefault="00E02EF6">
      <w:pPr>
        <w:pStyle w:val="ConsPlusNormal"/>
        <w:spacing w:before="220"/>
        <w:ind w:firstLine="540"/>
        <w:jc w:val="both"/>
      </w:pPr>
      <w:r>
        <w:t>6. Пути и средства подъема и (или) спуска работников к пострадавшему.</w:t>
      </w:r>
    </w:p>
    <w:p w:rsidR="00E02EF6" w:rsidRDefault="00E02EF6">
      <w:pPr>
        <w:pStyle w:val="ConsPlusNormal"/>
        <w:spacing w:before="220"/>
        <w:ind w:firstLine="540"/>
        <w:jc w:val="both"/>
      </w:pPr>
      <w:r>
        <w:t>7. Методы безопасного спуска или подъема пострадавшего в безопасную зону.</w:t>
      </w:r>
    </w:p>
    <w:p w:rsidR="00E02EF6" w:rsidRDefault="00E02EF6">
      <w:pPr>
        <w:pStyle w:val="ConsPlusNormal"/>
        <w:spacing w:before="220"/>
        <w:ind w:firstLine="540"/>
        <w:jc w:val="both"/>
      </w:pPr>
      <w:r>
        <w:t>8. 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w:t>
      </w:r>
    </w:p>
    <w:p w:rsidR="00E02EF6" w:rsidRDefault="00E02EF6">
      <w:pPr>
        <w:pStyle w:val="ConsPlusNormal"/>
        <w:spacing w:before="220"/>
        <w:ind w:firstLine="540"/>
        <w:jc w:val="both"/>
      </w:pPr>
      <w:r>
        <w:t xml:space="preserve">45. Не допускается выполнение работ на высоте без оформления наряда-допуска с указанием в </w:t>
      </w:r>
      <w:hyperlink w:anchor="P1037">
        <w:r>
          <w:rPr>
            <w:color w:val="0000FF"/>
          </w:rPr>
          <w:t>пункте 3</w:t>
        </w:r>
      </w:hyperlink>
      <w:r>
        <w:t xml:space="preserve"> наряда-допуска соответствующих мероприятий по безопасности работ на высоте при указанных в </w:t>
      </w:r>
      <w:hyperlink w:anchor="P1050">
        <w:r>
          <w:rPr>
            <w:color w:val="0000FF"/>
          </w:rPr>
          <w:t>пункте 4</w:t>
        </w:r>
      </w:hyperlink>
      <w:r>
        <w:t xml:space="preserve"> наряда-допуска особых условий проведения работ, в том числе:</w:t>
      </w:r>
    </w:p>
    <w:p w:rsidR="00E02EF6" w:rsidRDefault="00E02EF6">
      <w:pPr>
        <w:pStyle w:val="ConsPlusNormal"/>
        <w:spacing w:before="220"/>
        <w:ind w:firstLine="540"/>
        <w:jc w:val="both"/>
      </w:pPr>
      <w:r>
        <w:t>а) в открытых местах при скорости воздушного потока (ветра) 15 м/с и более;</w:t>
      </w:r>
    </w:p>
    <w:p w:rsidR="00E02EF6" w:rsidRDefault="00E02EF6">
      <w:pPr>
        <w:pStyle w:val="ConsPlusNormal"/>
        <w:spacing w:before="220"/>
        <w:ind w:firstLine="540"/>
        <w:jc w:val="both"/>
      </w:pPr>
      <w:r>
        <w:t>б) 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E02EF6" w:rsidRDefault="00E02EF6">
      <w:pPr>
        <w:pStyle w:val="ConsPlusNormal"/>
        <w:spacing w:before="220"/>
        <w:ind w:firstLine="540"/>
        <w:jc w:val="both"/>
      </w:pPr>
      <w:r>
        <w:t>в) при монтаже (демонтаже) конструкций с большой парусностью при скорости ветра 10 м/с и более.</w:t>
      </w:r>
    </w:p>
    <w:p w:rsidR="00E02EF6" w:rsidRDefault="00E02EF6">
      <w:pPr>
        <w:pStyle w:val="ConsPlusNormal"/>
        <w:spacing w:before="220"/>
        <w:ind w:firstLine="540"/>
        <w:jc w:val="both"/>
      </w:pPr>
      <w:r>
        <w:t>46. Должностное лицо, ответственное за организацию и безопасное проведение работ на высоте, обязано:</w:t>
      </w:r>
    </w:p>
    <w:p w:rsidR="00E02EF6" w:rsidRDefault="00E02EF6">
      <w:pPr>
        <w:pStyle w:val="ConsPlusNormal"/>
        <w:spacing w:before="220"/>
        <w:ind w:firstLine="540"/>
        <w:jc w:val="both"/>
      </w:pPr>
      <w:r>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утверждение и введение в действие технологических карт на производство работ на высоте или ППР на высоте; оформление нарядов-допусков;</w:t>
      </w:r>
    </w:p>
    <w:p w:rsidR="00E02EF6" w:rsidRDefault="00E02EF6">
      <w:pPr>
        <w:pStyle w:val="ConsPlusNormal"/>
        <w:spacing w:before="220"/>
        <w:ind w:firstLine="540"/>
        <w:jc w:val="both"/>
      </w:pPr>
      <w:r>
        <w:lastRenderedPageBreak/>
        <w:t>б) организовывать хранение, выдачу средств коллективной и индивидуальной защиты в соответствии с указаниями эксплуатационной документации (инструкции) изготовителя, а также обеспечить своевременность их обслуживания, периодическую проверку, браковку;</w:t>
      </w:r>
    </w:p>
    <w:p w:rsidR="00E02EF6" w:rsidRDefault="00E02EF6">
      <w:pPr>
        <w:pStyle w:val="ConsPlusNormal"/>
        <w:spacing w:before="220"/>
        <w:ind w:firstLine="540"/>
        <w:jc w:val="both"/>
      </w:pPr>
      <w:r>
        <w:t>в) организовать обучение работников безопасным методам и приемам выполнения работ на высоте, периодической проверки знаний безопасных методов и приемов выполнения работ на высоте, стажировки, проведение соответствующих инструктажей по охране труда;</w:t>
      </w:r>
    </w:p>
    <w:p w:rsidR="00E02EF6" w:rsidRDefault="00E02EF6">
      <w:pPr>
        <w:pStyle w:val="ConsPlusNormal"/>
        <w:spacing w:before="220"/>
        <w:ind w:firstLine="540"/>
        <w:jc w:val="both"/>
      </w:pPr>
      <w:r>
        <w:t>г) вести личные книжки учета работ на высоте с применением систем канатного доступа.</w:t>
      </w:r>
    </w:p>
    <w:p w:rsidR="00E02EF6" w:rsidRDefault="00E02EF6">
      <w:pPr>
        <w:pStyle w:val="ConsPlusNormal"/>
        <w:spacing w:before="220"/>
        <w:ind w:firstLine="540"/>
        <w:jc w:val="both"/>
      </w:pPr>
      <w:r>
        <w:t>47. Работодатель для обеспечения безопасности работ, проводимых на высоте, должен организовать:</w:t>
      </w:r>
    </w:p>
    <w:p w:rsidR="00E02EF6" w:rsidRDefault="00E02EF6">
      <w:pPr>
        <w:pStyle w:val="ConsPlusNormal"/>
        <w:spacing w:before="220"/>
        <w:ind w:firstLine="540"/>
        <w:jc w:val="both"/>
      </w:pPr>
      <w:r>
        <w:t>а) правильный выбор и использование средств защиты;</w:t>
      </w:r>
    </w:p>
    <w:p w:rsidR="00E02EF6" w:rsidRDefault="00E02EF6">
      <w:pPr>
        <w:pStyle w:val="ConsPlusNormal"/>
        <w:spacing w:before="220"/>
        <w:ind w:firstLine="540"/>
        <w:jc w:val="both"/>
      </w:pPr>
      <w:r>
        <w:t>б) соблюдение указаний маркировки средств защиты;</w:t>
      </w:r>
    </w:p>
    <w:p w:rsidR="00E02EF6" w:rsidRDefault="00E02EF6">
      <w:pPr>
        <w:pStyle w:val="ConsPlusNormal"/>
        <w:spacing w:before="220"/>
        <w:ind w:firstLine="540"/>
        <w:jc w:val="both"/>
      </w:pPr>
      <w:r>
        <w:t>в) обслуживание и периодические проверки средств защиты, указанных в эксплуатационной документации (инструкции) изготовителя.</w:t>
      </w:r>
    </w:p>
    <w:p w:rsidR="00E02EF6" w:rsidRDefault="00E02EF6">
      <w:pPr>
        <w:pStyle w:val="ConsPlusNormal"/>
        <w:jc w:val="both"/>
      </w:pPr>
    </w:p>
    <w:p w:rsidR="00E02EF6" w:rsidRDefault="00E02EF6">
      <w:pPr>
        <w:pStyle w:val="ConsPlusTitle"/>
        <w:jc w:val="center"/>
        <w:outlineLvl w:val="1"/>
      </w:pPr>
      <w:r>
        <w:t>IV. Требования охраны труда при организации работ на высоте</w:t>
      </w:r>
    </w:p>
    <w:p w:rsidR="00E02EF6" w:rsidRDefault="00E02EF6">
      <w:pPr>
        <w:pStyle w:val="ConsPlusTitle"/>
        <w:jc w:val="center"/>
      </w:pPr>
      <w:r>
        <w:t>с оформлением наряда-допуска</w:t>
      </w:r>
    </w:p>
    <w:p w:rsidR="00E02EF6" w:rsidRDefault="00E02EF6">
      <w:pPr>
        <w:pStyle w:val="ConsPlusNormal"/>
        <w:jc w:val="both"/>
      </w:pPr>
    </w:p>
    <w:p w:rsidR="00E02EF6" w:rsidRDefault="00E02EF6">
      <w:pPr>
        <w:pStyle w:val="ConsPlusNormal"/>
        <w:ind w:firstLine="540"/>
        <w:jc w:val="both"/>
      </w:pPr>
      <w:r>
        <w:t xml:space="preserve">48. 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работ, указанных в </w:t>
      </w:r>
      <w:hyperlink w:anchor="P52">
        <w:r>
          <w:rPr>
            <w:color w:val="0000FF"/>
          </w:rPr>
          <w:t>пункте 7</w:t>
        </w:r>
      </w:hyperlink>
      <w:r>
        <w:t xml:space="preserve"> Правил.</w:t>
      </w:r>
    </w:p>
    <w:p w:rsidR="00E02EF6" w:rsidRDefault="00E02EF6">
      <w:pPr>
        <w:pStyle w:val="ConsPlusNormal"/>
        <w:spacing w:before="220"/>
        <w:ind w:firstLine="540"/>
        <w:jc w:val="both"/>
      </w:pPr>
      <w:r>
        <w:t>49. 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включенные в Перечень,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
    <w:p w:rsidR="00E02EF6" w:rsidRDefault="00E02EF6">
      <w:pPr>
        <w:pStyle w:val="ConsPlusNormal"/>
        <w:spacing w:before="220"/>
        <w:ind w:firstLine="540"/>
        <w:jc w:val="both"/>
      </w:pPr>
      <w:r>
        <w:t>Если указанные работы выполняются более суток, оформление наряда-допуска должно быть произведено в обязательном порядке.</w:t>
      </w:r>
    </w:p>
    <w:p w:rsidR="00E02EF6" w:rsidRDefault="00E02EF6">
      <w:pPr>
        <w:pStyle w:val="ConsPlusNormal"/>
        <w:spacing w:before="220"/>
        <w:ind w:firstLine="540"/>
        <w:jc w:val="both"/>
      </w:pPr>
      <w:r>
        <w:t>50. 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обеспечением условий и порядка выполнения работ по наряду-допуску в соответствии с требованиями нормативного правового акта его утвердившего.</w:t>
      </w:r>
    </w:p>
    <w:p w:rsidR="00E02EF6" w:rsidRDefault="00E02EF6">
      <w:pPr>
        <w:pStyle w:val="ConsPlusNormal"/>
        <w:spacing w:before="220"/>
        <w:ind w:firstLine="540"/>
        <w:jc w:val="both"/>
      </w:pPr>
      <w:r>
        <w:t xml:space="preserve">51. Если работы, указанные в Перечне, проводятся одновременно с другими видами работ, требующими разработки ППР в соответствии с другими нормативными правовыми актами, то может разрабатываться один ППР с обязательным включением в него сведений, предусмотренных </w:t>
      </w:r>
      <w:hyperlink w:anchor="P143">
        <w:r>
          <w:rPr>
            <w:color w:val="0000FF"/>
          </w:rPr>
          <w:t>пунктами 36</w:t>
        </w:r>
      </w:hyperlink>
      <w:r>
        <w:t xml:space="preserve"> - </w:t>
      </w:r>
      <w:hyperlink w:anchor="P182">
        <w:r>
          <w:rPr>
            <w:color w:val="0000FF"/>
          </w:rPr>
          <w:t>42</w:t>
        </w:r>
      </w:hyperlink>
      <w:r>
        <w:t xml:space="preserve"> Правил.</w:t>
      </w:r>
    </w:p>
    <w:p w:rsidR="00E02EF6" w:rsidRDefault="00E02EF6">
      <w:pPr>
        <w:pStyle w:val="ConsPlusNormal"/>
        <w:spacing w:before="220"/>
        <w:ind w:firstLine="540"/>
        <w:jc w:val="both"/>
      </w:pPr>
      <w:r>
        <w:t>52. При выполнении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p w:rsidR="00E02EF6" w:rsidRDefault="00E02EF6">
      <w:pPr>
        <w:pStyle w:val="ConsPlusNormal"/>
        <w:spacing w:before="220"/>
        <w:ind w:firstLine="540"/>
        <w:jc w:val="both"/>
      </w:pPr>
      <w:r>
        <w:t>53. Для организации безопасного производства работ на высоте, выполняемых с оформлением наряда-допуска, назначаются:</w:t>
      </w:r>
    </w:p>
    <w:p w:rsidR="00E02EF6" w:rsidRDefault="00E02EF6">
      <w:pPr>
        <w:pStyle w:val="ConsPlusNormal"/>
        <w:spacing w:before="220"/>
        <w:ind w:firstLine="540"/>
        <w:jc w:val="both"/>
      </w:pPr>
      <w:r>
        <w:lastRenderedPageBreak/>
        <w:t>а) должностные лица, имеющие право выдавать наряд-допуск, из числа руководителей и специалистов;</w:t>
      </w:r>
    </w:p>
    <w:p w:rsidR="00E02EF6" w:rsidRDefault="00E02EF6">
      <w:pPr>
        <w:pStyle w:val="ConsPlusNormal"/>
        <w:spacing w:before="220"/>
        <w:ind w:firstLine="540"/>
        <w:jc w:val="both"/>
      </w:pPr>
      <w:r>
        <w:t>б) ответственный руководитель работ из числа руководителей и специалистов;</w:t>
      </w:r>
    </w:p>
    <w:p w:rsidR="00E02EF6" w:rsidRDefault="00E02EF6">
      <w:pPr>
        <w:pStyle w:val="ConsPlusNormal"/>
        <w:spacing w:before="220"/>
        <w:ind w:firstLine="540"/>
        <w:jc w:val="both"/>
      </w:pPr>
      <w:r>
        <w:t>в) ответственный исполнитель (производитель) работ из числа рабочих (бригадиров, звеньевых и высококвалифицированных рабочих).</w:t>
      </w:r>
    </w:p>
    <w:p w:rsidR="00E02EF6" w:rsidRDefault="00E02EF6">
      <w:pPr>
        <w:pStyle w:val="ConsPlusNormal"/>
        <w:spacing w:before="220"/>
        <w:ind w:firstLine="540"/>
        <w:jc w:val="both"/>
      </w:pPr>
      <w:r>
        <w:t>Вышеуказанные должностные лица должны пройти соответствующую специальную подготовку.</w:t>
      </w:r>
    </w:p>
    <w:p w:rsidR="00E02EF6" w:rsidRDefault="00E02EF6">
      <w:pPr>
        <w:pStyle w:val="ConsPlusNormal"/>
        <w:spacing w:before="220"/>
        <w:ind w:firstLine="540"/>
        <w:jc w:val="both"/>
      </w:pPr>
      <w:bookmarkStart w:id="14" w:name="P222"/>
      <w:bookmarkEnd w:id="14"/>
      <w:r>
        <w:t>54. Должностные лица, выдающие наряд-допуск, обязаны:</w:t>
      </w:r>
    </w:p>
    <w:p w:rsidR="00E02EF6" w:rsidRDefault="00E02EF6">
      <w:pPr>
        <w:pStyle w:val="ConsPlusNormal"/>
        <w:spacing w:before="220"/>
        <w:ind w:firstLine="540"/>
        <w:jc w:val="both"/>
      </w:pPr>
      <w:r>
        <w:t>а) определить в ППР на высоте технико-технологические мероприятия обеспечения безопасности работников, места производства работ;</w:t>
      </w:r>
    </w:p>
    <w:p w:rsidR="00E02EF6" w:rsidRDefault="00E02EF6">
      <w:pPr>
        <w:pStyle w:val="ConsPlusNormal"/>
        <w:spacing w:before="220"/>
        <w:ind w:firstLine="540"/>
        <w:jc w:val="both"/>
      </w:pPr>
      <w:r>
        <w:t>б) назначить ответственного руководителя работ;</w:t>
      </w:r>
    </w:p>
    <w:p w:rsidR="00E02EF6" w:rsidRDefault="00E02EF6">
      <w:pPr>
        <w:pStyle w:val="ConsPlusNormal"/>
        <w:spacing w:before="220"/>
        <w:ind w:firstLine="540"/>
        <w:jc w:val="both"/>
      </w:pPr>
      <w:r>
        <w:t>в) определить число нарядов-допусков, выдаваемых на одного ответственного руководителя работ, для одновременного производства работ;</w:t>
      </w:r>
    </w:p>
    <w:p w:rsidR="00E02EF6" w:rsidRDefault="00E02EF6">
      <w:pPr>
        <w:pStyle w:val="ConsPlusNormal"/>
        <w:spacing w:before="220"/>
        <w:ind w:firstLine="540"/>
        <w:jc w:val="both"/>
      </w:pPr>
      <w:r>
        <w:t>г) назначить ответственного исполнителя (производителя) работ;</w:t>
      </w:r>
    </w:p>
    <w:p w:rsidR="00E02EF6" w:rsidRDefault="00E02EF6">
      <w:pPr>
        <w:pStyle w:val="ConsPlusNormal"/>
        <w:spacing w:before="220"/>
        <w:ind w:firstLine="540"/>
        <w:jc w:val="both"/>
      </w:pPr>
      <w:r>
        <w:t>д) определить место производства и объем работ, указывать в наряде-допуске используемое оборудование и средства механизации (или указать ссылку на пункт ППР или технологической карты);</w:t>
      </w:r>
    </w:p>
    <w:p w:rsidR="00E02EF6" w:rsidRDefault="00E02EF6">
      <w:pPr>
        <w:pStyle w:val="ConsPlusNormal"/>
        <w:spacing w:before="220"/>
        <w:ind w:firstLine="540"/>
        <w:jc w:val="both"/>
      </w:pPr>
      <w:r>
        <w:t xml:space="preserve">е) выдать ответственному руководителю работ два экземпляра наряда-допуска, о чем произвести запись в журнале учета работ по наряду-допуску (рекомендуемый образец предусмотрен </w:t>
      </w:r>
      <w:hyperlink w:anchor="P1435">
        <w:r>
          <w:rPr>
            <w:color w:val="0000FF"/>
          </w:rPr>
          <w:t>приложением N 5</w:t>
        </w:r>
      </w:hyperlink>
      <w:r>
        <w:t xml:space="preserve"> к Правилам);</w:t>
      </w:r>
    </w:p>
    <w:p w:rsidR="00E02EF6" w:rsidRDefault="00E02EF6">
      <w:pPr>
        <w:pStyle w:val="ConsPlusNormal"/>
        <w:spacing w:before="220"/>
        <w:ind w:firstLine="540"/>
        <w:jc w:val="both"/>
      </w:pPr>
      <w:r>
        <w:t>ж) ознакомить ответственного руководителя работ с прилагаемой к наряду-допуску проектной, технологической документацией, схемой ограждения;</w:t>
      </w:r>
    </w:p>
    <w:p w:rsidR="00E02EF6" w:rsidRDefault="00E02EF6">
      <w:pPr>
        <w:pStyle w:val="ConsPlusNormal"/>
        <w:spacing w:before="220"/>
        <w:ind w:firstLine="540"/>
        <w:jc w:val="both"/>
      </w:pPr>
      <w:r>
        <w:t>з) организовывать контроль за выполнением мероприятий по обеспечению безопасности при производстве работ, предусмотренных нарядом-допуском;</w:t>
      </w:r>
    </w:p>
    <w:p w:rsidR="00E02EF6" w:rsidRDefault="00E02EF6">
      <w:pPr>
        <w:pStyle w:val="ConsPlusNormal"/>
        <w:spacing w:before="220"/>
        <w:ind w:firstLine="540"/>
        <w:jc w:val="both"/>
      </w:pPr>
      <w:r>
        <w:t>и) принимать у ответственного руководителя работ по завершении работы закрытый наряд-допуск с записью в журнале учета работ по наряду-допуску.</w:t>
      </w:r>
    </w:p>
    <w:p w:rsidR="00E02EF6" w:rsidRDefault="00E02EF6">
      <w:pPr>
        <w:pStyle w:val="ConsPlusNormal"/>
        <w:spacing w:before="220"/>
        <w:ind w:firstLine="540"/>
        <w:jc w:val="both"/>
      </w:pPr>
      <w:r>
        <w:t>55. Должностные лица, выдающие наряд-допуск, являются ответственными за:</w:t>
      </w:r>
    </w:p>
    <w:p w:rsidR="00E02EF6" w:rsidRDefault="00E02EF6">
      <w:pPr>
        <w:pStyle w:val="ConsPlusNormal"/>
        <w:spacing w:before="220"/>
        <w:ind w:firstLine="540"/>
        <w:jc w:val="both"/>
      </w:pPr>
      <w:r>
        <w:t>а) своевременное, правильное оформление и выдачу наряда-допуска;</w:t>
      </w:r>
    </w:p>
    <w:p w:rsidR="00E02EF6" w:rsidRDefault="00E02EF6">
      <w:pPr>
        <w:pStyle w:val="ConsPlusNormal"/>
        <w:spacing w:before="220"/>
        <w:ind w:firstLine="540"/>
        <w:jc w:val="both"/>
      </w:pPr>
      <w:r>
        <w:t>б) указанные в наряде-допуске мероприятия, обеспечивающие безопасность работников при производстве работ на высоте;</w:t>
      </w:r>
    </w:p>
    <w:p w:rsidR="00E02EF6" w:rsidRDefault="00E02EF6">
      <w:pPr>
        <w:pStyle w:val="ConsPlusNormal"/>
        <w:spacing w:before="220"/>
        <w:ind w:firstLine="540"/>
        <w:jc w:val="both"/>
      </w:pPr>
      <w:r>
        <w:t>в) состав бригады и назначение работников, ответственных за организацию и безопасное проведение работ на высоте;</w:t>
      </w:r>
    </w:p>
    <w:p w:rsidR="00E02EF6" w:rsidRDefault="00E02EF6">
      <w:pPr>
        <w:pStyle w:val="ConsPlusNormal"/>
        <w:spacing w:before="220"/>
        <w:ind w:firstLine="540"/>
        <w:jc w:val="both"/>
      </w:pPr>
      <w:r>
        <w:t>г) организацию контроля выполнения указанных в наряде-допуске мероприятий безопасности;</w:t>
      </w:r>
    </w:p>
    <w:p w:rsidR="00E02EF6" w:rsidRDefault="00E02EF6">
      <w:pPr>
        <w:pStyle w:val="ConsPlusNormal"/>
        <w:spacing w:before="220"/>
        <w:ind w:firstLine="540"/>
        <w:jc w:val="both"/>
      </w:pPr>
      <w:r>
        <w:t>д) хранение и учет нарядов-допусков.</w:t>
      </w:r>
    </w:p>
    <w:p w:rsidR="00E02EF6" w:rsidRDefault="00E02EF6">
      <w:pPr>
        <w:pStyle w:val="ConsPlusNormal"/>
        <w:spacing w:before="220"/>
        <w:ind w:firstLine="540"/>
        <w:jc w:val="both"/>
      </w:pPr>
      <w:r>
        <w:t>56. Ответственный руководитель работ обязан:</w:t>
      </w:r>
    </w:p>
    <w:p w:rsidR="00E02EF6" w:rsidRDefault="00E02EF6">
      <w:pPr>
        <w:pStyle w:val="ConsPlusNormal"/>
        <w:spacing w:before="220"/>
        <w:ind w:firstLine="540"/>
        <w:jc w:val="both"/>
      </w:pPr>
      <w:r>
        <w:t>а) получить наряд-допуск на производство работ у должностного лица, выдающего наряд-</w:t>
      </w:r>
      <w:r>
        <w:lastRenderedPageBreak/>
        <w:t>допуск, о чем производится запись в журнале учета работ по наряду-допуску;</w:t>
      </w:r>
    </w:p>
    <w:p w:rsidR="00E02EF6" w:rsidRDefault="00E02EF6">
      <w:pPr>
        <w:pStyle w:val="ConsPlusNormal"/>
        <w:spacing w:before="220"/>
        <w:ind w:firstLine="540"/>
        <w:jc w:val="both"/>
      </w:pPr>
      <w:r>
        <w:t>б) ознакомиться под подпись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выполнении работ;</w:t>
      </w:r>
    </w:p>
    <w:p w:rsidR="00E02EF6" w:rsidRDefault="00E02EF6">
      <w:pPr>
        <w:pStyle w:val="ConsPlusNormal"/>
        <w:spacing w:before="220"/>
        <w:ind w:firstLine="540"/>
        <w:jc w:val="both"/>
      </w:pPr>
      <w:r>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p w:rsidR="00E02EF6" w:rsidRDefault="00E02EF6">
      <w:pPr>
        <w:pStyle w:val="ConsPlusNormal"/>
        <w:spacing w:before="220"/>
        <w:ind w:firstLine="540"/>
        <w:jc w:val="both"/>
      </w:pPr>
      <w:r>
        <w:t>г)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E02EF6" w:rsidRDefault="00E02EF6">
      <w:pPr>
        <w:pStyle w:val="ConsPlusNormal"/>
        <w:spacing w:before="220"/>
        <w:ind w:firstLine="540"/>
        <w:jc w:val="both"/>
      </w:pPr>
      <w:r>
        <w:t>д) по прибытии на место производства работ организовать, обеспечить и контролировать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или в технологических картах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E02EF6" w:rsidRDefault="00E02EF6">
      <w:pPr>
        <w:pStyle w:val="ConsPlusNormal"/>
        <w:spacing w:before="220"/>
        <w:ind w:firstLine="540"/>
        <w:jc w:val="both"/>
      </w:pPr>
      <w:r>
        <w:t>е) проверять соответствие состава бригады составу, указанному в наряде-допуске;</w:t>
      </w:r>
    </w:p>
    <w:p w:rsidR="00E02EF6" w:rsidRDefault="00E02EF6">
      <w:pPr>
        <w:pStyle w:val="ConsPlusNormal"/>
        <w:spacing w:before="220"/>
        <w:ind w:firstLine="540"/>
        <w:jc w:val="both"/>
      </w:pPr>
      <w:r>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под их подпись в наряде-допуске;</w:t>
      </w:r>
    </w:p>
    <w:p w:rsidR="00E02EF6" w:rsidRDefault="00E02EF6">
      <w:pPr>
        <w:pStyle w:val="ConsPlusNormal"/>
        <w:spacing w:before="220"/>
        <w:ind w:firstLine="540"/>
        <w:jc w:val="both"/>
      </w:pPr>
      <w:r>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E02EF6" w:rsidRDefault="00E02EF6">
      <w:pPr>
        <w:pStyle w:val="ConsPlusNormal"/>
        <w:spacing w:before="220"/>
        <w:ind w:firstLine="540"/>
        <w:jc w:val="both"/>
      </w:pPr>
      <w:r>
        <w:t>и) после целевого инструктажа проводить проверку полноты усвоения членами бригады мероприятий по безопасности производства работ на высоте;</w:t>
      </w:r>
    </w:p>
    <w:p w:rsidR="00E02EF6" w:rsidRDefault="00E02EF6">
      <w:pPr>
        <w:pStyle w:val="ConsPlusNormal"/>
        <w:spacing w:before="220"/>
        <w:ind w:firstLine="540"/>
        <w:jc w:val="both"/>
      </w:pPr>
      <w:r>
        <w:t>к) организовать и обеспечить выполнение мероприятий по безопасности работ на высоте, указанных в наряде-допуске, при подготовке рабочего места к началу работы, производстве работы и ее окончании;</w:t>
      </w:r>
    </w:p>
    <w:p w:rsidR="00E02EF6" w:rsidRDefault="00E02EF6">
      <w:pPr>
        <w:pStyle w:val="ConsPlusNormal"/>
        <w:spacing w:before="220"/>
        <w:ind w:firstLine="540"/>
        <w:jc w:val="both"/>
      </w:pPr>
      <w:r>
        <w:t>л) допустить бригаду к работе по наряду-допуску непосредственно на месте выполнения работ;</w:t>
      </w:r>
    </w:p>
    <w:p w:rsidR="00E02EF6" w:rsidRDefault="00E02EF6">
      <w:pPr>
        <w:pStyle w:val="ConsPlusNormal"/>
        <w:spacing w:before="220"/>
        <w:ind w:firstLine="540"/>
        <w:jc w:val="both"/>
      </w:pPr>
      <w:r>
        <w:t xml:space="preserve">м) остановить работы при выявлении дополнительных вредных и опасных производственных факторов (в соответствии с </w:t>
      </w:r>
      <w:hyperlink w:anchor="P222">
        <w:r>
          <w:rPr>
            <w:color w:val="0000FF"/>
          </w:rPr>
          <w:t>пунктом 54</w:t>
        </w:r>
      </w:hyperlink>
      <w:r>
        <w:t xml:space="preserve"> Правил), не предусмотренных выданным нарядом-допуском, а также при изменении состава бригады (в соответствии с </w:t>
      </w:r>
      <w:hyperlink w:anchor="P222">
        <w:r>
          <w:rPr>
            <w:color w:val="0000FF"/>
          </w:rPr>
          <w:t>пунктом 54</w:t>
        </w:r>
      </w:hyperlink>
      <w:r>
        <w:t xml:space="preserve"> Правил) до оформления нового наряда-допуска;</w:t>
      </w:r>
    </w:p>
    <w:p w:rsidR="00E02EF6" w:rsidRDefault="00E02EF6">
      <w:pPr>
        <w:pStyle w:val="ConsPlusNormal"/>
        <w:spacing w:before="220"/>
        <w:ind w:firstLine="540"/>
        <w:jc w:val="both"/>
      </w:pPr>
      <w:r>
        <w:t>н) организовать в ходе выполнения работ регламентируемые перерывы и допуск работников к работе после окончания перерывов;</w:t>
      </w:r>
    </w:p>
    <w:p w:rsidR="00E02EF6" w:rsidRDefault="00E02EF6">
      <w:pPr>
        <w:pStyle w:val="ConsPlusNormal"/>
        <w:spacing w:before="220"/>
        <w:ind w:firstLine="540"/>
        <w:jc w:val="both"/>
      </w:pPr>
      <w:r>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E02EF6" w:rsidRDefault="00E02EF6">
      <w:pPr>
        <w:pStyle w:val="ConsPlusNormal"/>
        <w:spacing w:before="220"/>
        <w:ind w:firstLine="540"/>
        <w:jc w:val="both"/>
      </w:pPr>
      <w:r>
        <w:t>57. Ответственный руководитель работ является ответственным за:</w:t>
      </w:r>
    </w:p>
    <w:p w:rsidR="00E02EF6" w:rsidRDefault="00E02EF6">
      <w:pPr>
        <w:pStyle w:val="ConsPlusNormal"/>
        <w:spacing w:before="220"/>
        <w:ind w:firstLine="540"/>
        <w:jc w:val="both"/>
      </w:pPr>
      <w:r>
        <w:lastRenderedPageBreak/>
        <w:t>а) выполнение всех указанных в наряде-допуске мероприятий по безопасности и их достаточность;</w:t>
      </w:r>
    </w:p>
    <w:p w:rsidR="00E02EF6" w:rsidRDefault="00E02EF6">
      <w:pPr>
        <w:pStyle w:val="ConsPlusNormal"/>
        <w:spacing w:before="220"/>
        <w:ind w:firstLine="540"/>
        <w:jc w:val="both"/>
      </w:pPr>
      <w:r>
        <w:t>б) принимаемые им дополнительные меры безопасности, необходимые по условиям выполнения работ;</w:t>
      </w:r>
    </w:p>
    <w:p w:rsidR="00E02EF6" w:rsidRDefault="00E02EF6">
      <w:pPr>
        <w:pStyle w:val="ConsPlusNormal"/>
        <w:spacing w:before="220"/>
        <w:ind w:firstLine="540"/>
        <w:jc w:val="both"/>
      </w:pPr>
      <w:r>
        <w:t>в) полноту и качество целевого инструктажа членов бригады;</w:t>
      </w:r>
    </w:p>
    <w:p w:rsidR="00E02EF6" w:rsidRDefault="00E02EF6">
      <w:pPr>
        <w:pStyle w:val="ConsPlusNormal"/>
        <w:spacing w:before="220"/>
        <w:ind w:firstLine="540"/>
        <w:jc w:val="both"/>
      </w:pPr>
      <w:r>
        <w:t>г) организацию безопасного ведения работ на высоте.</w:t>
      </w:r>
    </w:p>
    <w:p w:rsidR="00E02EF6" w:rsidRDefault="00E02EF6">
      <w:pPr>
        <w:pStyle w:val="ConsPlusNormal"/>
        <w:spacing w:before="220"/>
        <w:ind w:firstLine="540"/>
        <w:jc w:val="both"/>
      </w:pPr>
      <w:r>
        <w:t>58.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в случае временного ухода с места производства работ и отсутствия возможности передать исполнение своих обязанностей на ответственного руководителя работ или работника, имеющего право выдачи наряда-допуска (при наличии у них допуска к проведению работ, соответствующего работнику 2 группы), обязан удалить бригаду с места работы.</w:t>
      </w:r>
    </w:p>
    <w:p w:rsidR="00E02EF6" w:rsidRDefault="00E02EF6">
      <w:pPr>
        <w:pStyle w:val="ConsPlusNormal"/>
        <w:spacing w:before="220"/>
        <w:ind w:firstLine="540"/>
        <w:jc w:val="both"/>
      </w:pPr>
      <w:r>
        <w:t xml:space="preserve">На время своего временного отсутствия на рабочем месте ответственный исполнитель (производитель) работ должен передать наряд-допуск заменившему его работнику с соответствующей записью в </w:t>
      </w:r>
      <w:hyperlink w:anchor="P1126">
        <w:r>
          <w:rPr>
            <w:color w:val="0000FF"/>
          </w:rPr>
          <w:t>пункте 7</w:t>
        </w:r>
      </w:hyperlink>
      <w:r>
        <w:t xml:space="preserve"> наряда-допуска с указанием времени передачи наряда-допуска.</w:t>
      </w:r>
    </w:p>
    <w:p w:rsidR="00E02EF6" w:rsidRDefault="00E02EF6">
      <w:pPr>
        <w:pStyle w:val="ConsPlusNormal"/>
        <w:spacing w:before="220"/>
        <w:ind w:firstLine="540"/>
        <w:jc w:val="both"/>
      </w:pPr>
      <w:r>
        <w:t>59. Ответственный исполнитель (производитель) работ обязан:</w:t>
      </w:r>
    </w:p>
    <w:p w:rsidR="00E02EF6" w:rsidRDefault="00E02EF6">
      <w:pPr>
        <w:pStyle w:val="ConsPlusNormal"/>
        <w:spacing w:before="220"/>
        <w:ind w:firstLine="540"/>
        <w:jc w:val="both"/>
      </w:pPr>
      <w:r>
        <w:t>а)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СИЗ, оснастки и инструмента, расходных материалов;</w:t>
      </w:r>
    </w:p>
    <w:p w:rsidR="00E02EF6" w:rsidRDefault="00E02EF6">
      <w:pPr>
        <w:pStyle w:val="ConsPlusNormal"/>
        <w:spacing w:before="220"/>
        <w:ind w:firstLine="540"/>
        <w:jc w:val="both"/>
      </w:pPr>
      <w:r>
        <w:t>б) опросить исполнителей работ об их самочувствии в рамках процедур СУОТ об организации и проведения наблюдения за состоянием здоровья работников;</w:t>
      </w:r>
    </w:p>
    <w:p w:rsidR="00E02EF6" w:rsidRDefault="00E02EF6">
      <w:pPr>
        <w:pStyle w:val="ConsPlusNormal"/>
        <w:spacing w:before="220"/>
        <w:ind w:firstLine="540"/>
        <w:jc w:val="both"/>
      </w:pPr>
      <w:r>
        <w:t>в) указать каждому члену бригады его рабочее место;</w:t>
      </w:r>
    </w:p>
    <w:p w:rsidR="00E02EF6" w:rsidRDefault="00E02EF6">
      <w:pPr>
        <w:pStyle w:val="ConsPlusNormal"/>
        <w:spacing w:before="220"/>
        <w:ind w:firstLine="540"/>
        <w:jc w:val="both"/>
      </w:pPr>
      <w:r>
        <w:t>г) не допускать отсутствия членов бригады на местах производства работ без разрешения ответственного исполнителя (производителя) работ, выполнения работ, не предусмотренных нарядом-допуском;</w:t>
      </w:r>
    </w:p>
    <w:p w:rsidR="00E02EF6" w:rsidRDefault="00E02EF6">
      <w:pPr>
        <w:pStyle w:val="ConsPlusNormal"/>
        <w:spacing w:before="220"/>
        <w:ind w:firstLine="540"/>
        <w:jc w:val="both"/>
      </w:pPr>
      <w:r>
        <w:t>д) выводить членов бригады с места производства работ на время перерывов в ходе рабочей смены;</w:t>
      </w:r>
    </w:p>
    <w:p w:rsidR="00E02EF6" w:rsidRDefault="00E02EF6">
      <w:pPr>
        <w:pStyle w:val="ConsPlusNormal"/>
        <w:spacing w:before="220"/>
        <w:ind w:firstLine="540"/>
        <w:jc w:val="both"/>
      </w:pPr>
      <w:r>
        <w:t>е) возобновлять работу бригады после перерыва только после личного осмотра рабочего места;</w:t>
      </w:r>
    </w:p>
    <w:p w:rsidR="00E02EF6" w:rsidRDefault="00E02EF6">
      <w:pPr>
        <w:pStyle w:val="ConsPlusNormal"/>
        <w:spacing w:before="220"/>
        <w:ind w:firstLine="540"/>
        <w:jc w:val="both"/>
      </w:pPr>
      <w:r>
        <w:t>ж) по окончании работ обеспечить уборку материалов, инструмента, приспособлений, ограждений, мусора и других предметов;</w:t>
      </w:r>
    </w:p>
    <w:p w:rsidR="00E02EF6" w:rsidRDefault="00E02EF6">
      <w:pPr>
        <w:pStyle w:val="ConsPlusNormal"/>
        <w:spacing w:before="220"/>
        <w:ind w:firstLine="540"/>
        <w:jc w:val="both"/>
      </w:pPr>
      <w:r>
        <w:t>з) вывести членов бригады с места производства работ по окончании рабочей смены.</w:t>
      </w:r>
    </w:p>
    <w:p w:rsidR="00E02EF6" w:rsidRDefault="00E02EF6">
      <w:pPr>
        <w:pStyle w:val="ConsPlusNormal"/>
        <w:spacing w:before="220"/>
        <w:ind w:firstLine="540"/>
        <w:jc w:val="both"/>
      </w:pPr>
      <w:r>
        <w:t>60. Член бригады обязан:</w:t>
      </w:r>
    </w:p>
    <w:p w:rsidR="00E02EF6" w:rsidRDefault="00E02EF6">
      <w:pPr>
        <w:pStyle w:val="ConsPlusNormal"/>
        <w:spacing w:before="220"/>
        <w:ind w:firstLine="540"/>
        <w:jc w:val="both"/>
      </w:pPr>
      <w:r>
        <w:t>а) выполнять порученную ему работу;</w:t>
      </w:r>
    </w:p>
    <w:p w:rsidR="00E02EF6" w:rsidRDefault="00E02EF6">
      <w:pPr>
        <w:pStyle w:val="ConsPlusNormal"/>
        <w:spacing w:before="220"/>
        <w:ind w:firstLine="540"/>
        <w:jc w:val="both"/>
      </w:pPr>
      <w:r>
        <w:t xml:space="preserve">б) осуществлять непрерывную визуальную связь, а также связь голосом или </w:t>
      </w:r>
      <w:r>
        <w:lastRenderedPageBreak/>
        <w:t>радиопереговорную связь с другими членами бригады;</w:t>
      </w:r>
    </w:p>
    <w:p w:rsidR="00E02EF6" w:rsidRDefault="00E02EF6">
      <w:pPr>
        <w:pStyle w:val="ConsPlusNormal"/>
        <w:spacing w:before="220"/>
        <w:ind w:firstLine="540"/>
        <w:jc w:val="both"/>
      </w:pPr>
      <w:r>
        <w:t>в) уметь пользоваться СИЗ, инструментом и техническими средствами, обеспечивающими безопасность работников;</w:t>
      </w:r>
    </w:p>
    <w:p w:rsidR="00E02EF6" w:rsidRDefault="00E02EF6">
      <w:pPr>
        <w:pStyle w:val="ConsPlusNormal"/>
        <w:spacing w:before="220"/>
        <w:ind w:firstLine="540"/>
        <w:jc w:val="both"/>
      </w:pPr>
      <w:r>
        <w:t>г) лично производить осмотр выданных СИЗ перед и после каждого их использования;</w:t>
      </w:r>
    </w:p>
    <w:p w:rsidR="00E02EF6" w:rsidRDefault="00E02EF6">
      <w:pPr>
        <w:pStyle w:val="ConsPlusNormal"/>
        <w:spacing w:before="220"/>
        <w:ind w:firstLine="540"/>
        <w:jc w:val="both"/>
      </w:pPr>
      <w:r>
        <w:t>д) содержать в исправном состоянии СИЗ, инструмент и технические средства;</w:t>
      </w:r>
    </w:p>
    <w:p w:rsidR="00E02EF6" w:rsidRDefault="00E02EF6">
      <w:pPr>
        <w:pStyle w:val="ConsPlusNormal"/>
        <w:spacing w:before="220"/>
        <w:ind w:firstLine="540"/>
        <w:jc w:val="both"/>
      </w:pPr>
      <w:r>
        <w:t>е) уметь оказывать первую помощь пострадавшим на производстве;</w:t>
      </w:r>
    </w:p>
    <w:p w:rsidR="00E02EF6" w:rsidRDefault="00E02EF6">
      <w:pPr>
        <w:pStyle w:val="ConsPlusNormal"/>
        <w:spacing w:before="220"/>
        <w:ind w:firstLine="540"/>
        <w:jc w:val="both"/>
      </w:pPr>
      <w:r>
        <w:t>ж) знать свои действия при возникновении аварийной ситуации.</w:t>
      </w:r>
    </w:p>
    <w:p w:rsidR="00E02EF6" w:rsidRDefault="00E02EF6">
      <w:pPr>
        <w:pStyle w:val="ConsPlusNormal"/>
        <w:spacing w:before="220"/>
        <w:ind w:firstLine="540"/>
        <w:jc w:val="both"/>
      </w:pPr>
      <w:r>
        <w:t>61. Работник, приступающий к выполнению работы по наряду-допуску, должен быть ознакомлен:</w:t>
      </w:r>
    </w:p>
    <w:p w:rsidR="00E02EF6" w:rsidRDefault="00E02EF6">
      <w:pPr>
        <w:pStyle w:val="ConsPlusNormal"/>
        <w:spacing w:before="220"/>
        <w:ind w:firstLine="540"/>
        <w:jc w:val="both"/>
      </w:pPr>
      <w:r>
        <w:t>а) с должностной инструкцией и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p w:rsidR="00E02EF6" w:rsidRDefault="00E02EF6">
      <w:pPr>
        <w:pStyle w:val="ConsPlusNormal"/>
        <w:spacing w:before="220"/>
        <w:ind w:firstLine="540"/>
        <w:jc w:val="both"/>
      </w:pPr>
      <w:r>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p w:rsidR="00E02EF6" w:rsidRDefault="00E02EF6">
      <w:pPr>
        <w:pStyle w:val="ConsPlusNormal"/>
        <w:spacing w:before="220"/>
        <w:ind w:firstLine="540"/>
        <w:jc w:val="both"/>
      </w:pPr>
      <w:r>
        <w:t>в) с мерами по защите от воздействия вредных и опасных производственных факторов;</w:t>
      </w:r>
    </w:p>
    <w:p w:rsidR="00E02EF6" w:rsidRDefault="00E02EF6">
      <w:pPr>
        <w:pStyle w:val="ConsPlusNormal"/>
        <w:spacing w:before="220"/>
        <w:ind w:firstLine="540"/>
        <w:jc w:val="both"/>
      </w:pPr>
      <w:r>
        <w:t>г) с наличием и состоянием средств коллективной и индивидуальной защиты, с инструкциями по их применению;</w:t>
      </w:r>
    </w:p>
    <w:p w:rsidR="00E02EF6" w:rsidRDefault="00E02EF6">
      <w:pPr>
        <w:pStyle w:val="ConsPlusNormal"/>
        <w:spacing w:before="220"/>
        <w:ind w:firstLine="540"/>
        <w:jc w:val="both"/>
      </w:pPr>
      <w:r>
        <w:t>д) с режимом выполнения предстоящей работы.</w:t>
      </w:r>
    </w:p>
    <w:p w:rsidR="00E02EF6" w:rsidRDefault="00E02EF6">
      <w:pPr>
        <w:pStyle w:val="ConsPlusNormal"/>
        <w:spacing w:before="220"/>
        <w:ind w:firstLine="540"/>
        <w:jc w:val="both"/>
      </w:pPr>
      <w:r>
        <w:t>Каждый член бригады должен выполнять указания ответственного исполнителя (производителя) работ, а также требования инструкций по охране труда по профессии и по видам работ, к которым он допущен.</w:t>
      </w:r>
    </w:p>
    <w:p w:rsidR="00E02EF6" w:rsidRDefault="00E02EF6">
      <w:pPr>
        <w:pStyle w:val="ConsPlusNormal"/>
        <w:spacing w:before="220"/>
        <w:ind w:firstLine="540"/>
        <w:jc w:val="both"/>
      </w:pPr>
      <w:r>
        <w:t>62. 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p w:rsidR="00E02EF6" w:rsidRDefault="00E02EF6">
      <w:pPr>
        <w:pStyle w:val="ConsPlusNormal"/>
        <w:spacing w:before="220"/>
        <w:ind w:firstLine="540"/>
        <w:jc w:val="both"/>
      </w:pPr>
      <w:r>
        <w:t>Осмотр рабочего места проводится ответственным руководителем работ в присутствии ответственного исполнителя (производителя) работ.</w:t>
      </w:r>
    </w:p>
    <w:p w:rsidR="00E02EF6" w:rsidRDefault="00E02EF6">
      <w:pPr>
        <w:pStyle w:val="ConsPlusNormal"/>
        <w:spacing w:before="220"/>
        <w:ind w:firstLine="540"/>
        <w:jc w:val="both"/>
      </w:pPr>
      <w:r>
        <w:t>При осмотре рабочего места должны выявляться причины возможного падения работника, в том числе:</w:t>
      </w:r>
    </w:p>
    <w:p w:rsidR="00E02EF6" w:rsidRDefault="00E02EF6">
      <w:pPr>
        <w:pStyle w:val="ConsPlusNormal"/>
        <w:spacing w:before="220"/>
        <w:ind w:firstLine="540"/>
        <w:jc w:val="both"/>
      </w:pPr>
      <w:r>
        <w:t>а) ненадежность анкерных устройств;</w:t>
      </w:r>
    </w:p>
    <w:p w:rsidR="00E02EF6" w:rsidRDefault="00E02EF6">
      <w:pPr>
        <w:pStyle w:val="ConsPlusNormal"/>
        <w:spacing w:before="220"/>
        <w:ind w:firstLine="540"/>
        <w:jc w:val="both"/>
      </w:pPr>
      <w:r>
        <w:t>б) наличие хрупких (разрушаемых) поверхностей, открываемых или незакрытых люков, отверстий в зоне производства работ;</w:t>
      </w:r>
    </w:p>
    <w:p w:rsidR="00E02EF6" w:rsidRDefault="00E02EF6">
      <w:pPr>
        <w:pStyle w:val="ConsPlusNormal"/>
        <w:spacing w:before="220"/>
        <w:ind w:firstLine="540"/>
        <w:jc w:val="both"/>
      </w:pPr>
      <w:r>
        <w:t>в) наличие скользкой рабочей поверхности, имеющей неогражденные перепады высоты;</w:t>
      </w:r>
    </w:p>
    <w:p w:rsidR="00E02EF6" w:rsidRDefault="00E02EF6">
      <w:pPr>
        <w:pStyle w:val="ConsPlusNormal"/>
        <w:spacing w:before="220"/>
        <w:ind w:firstLine="540"/>
        <w:jc w:val="both"/>
      </w:pPr>
      <w:r>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p w:rsidR="00E02EF6" w:rsidRDefault="00E02EF6">
      <w:pPr>
        <w:pStyle w:val="ConsPlusNormal"/>
        <w:spacing w:before="220"/>
        <w:ind w:firstLine="540"/>
        <w:jc w:val="both"/>
      </w:pPr>
      <w:r>
        <w:t>д) разрушение конструкции, оборудования или их элементов при выполнении работ непосредственно на них.</w:t>
      </w:r>
    </w:p>
    <w:p w:rsidR="00E02EF6" w:rsidRDefault="00E02EF6">
      <w:pPr>
        <w:pStyle w:val="ConsPlusNormal"/>
        <w:spacing w:before="220"/>
        <w:ind w:firstLine="540"/>
        <w:jc w:val="both"/>
      </w:pPr>
      <w:r>
        <w:lastRenderedPageBreak/>
        <w:t>63. При проведении осмотра рабочих мест должны учитываться:</w:t>
      </w:r>
    </w:p>
    <w:p w:rsidR="00E02EF6" w:rsidRDefault="00E02EF6">
      <w:pPr>
        <w:pStyle w:val="ConsPlusNormal"/>
        <w:spacing w:before="220"/>
        <w:ind w:firstLine="540"/>
        <w:jc w:val="both"/>
      </w:pPr>
      <w:r>
        <w:t>а) погодные условия;</w:t>
      </w:r>
    </w:p>
    <w:p w:rsidR="00E02EF6" w:rsidRDefault="00E02EF6">
      <w:pPr>
        <w:pStyle w:val="ConsPlusNormal"/>
        <w:spacing w:before="220"/>
        <w:ind w:firstLine="540"/>
        <w:jc w:val="both"/>
      </w:pPr>
      <w:r>
        <w:t>б) риск падения на работника материалов и предметов производства;</w:t>
      </w:r>
    </w:p>
    <w:p w:rsidR="00E02EF6" w:rsidRDefault="00E02EF6">
      <w:pPr>
        <w:pStyle w:val="ConsPlusNormal"/>
        <w:spacing w:before="220"/>
        <w:ind w:firstLine="540"/>
        <w:jc w:val="both"/>
      </w:pPr>
      <w:r>
        <w:t>в) использование сварочного и газопламенного оборудования, режущего инструмента или инструмента, создающего разлетающиеся осколки;</w:t>
      </w:r>
    </w:p>
    <w:p w:rsidR="00E02EF6" w:rsidRDefault="00E02EF6">
      <w:pPr>
        <w:pStyle w:val="ConsPlusNormal"/>
        <w:spacing w:before="220"/>
        <w:ind w:firstLine="540"/>
        <w:jc w:val="both"/>
      </w:pPr>
      <w:r>
        <w:t>г) наличие острых кромок у элементов конструкций, что может вызвать, в том числе, риск повреждения компонентов и элементов средств защиты;</w:t>
      </w:r>
    </w:p>
    <w:p w:rsidR="00E02EF6" w:rsidRDefault="00E02EF6">
      <w:pPr>
        <w:pStyle w:val="ConsPlusNormal"/>
        <w:spacing w:before="220"/>
        <w:ind w:firstLine="540"/>
        <w:jc w:val="both"/>
      </w:pPr>
      <w:r>
        <w:t xml:space="preserve">д) опасные факторы, обусловленные местоположением анкерных устройств, предусмотренные </w:t>
      </w:r>
      <w:hyperlink w:anchor="P1596">
        <w:r>
          <w:rPr>
            <w:color w:val="0000FF"/>
          </w:rPr>
          <w:t>приложением N 8</w:t>
        </w:r>
      </w:hyperlink>
      <w:r>
        <w:t xml:space="preserve"> к Правилам:</w:t>
      </w:r>
    </w:p>
    <w:p w:rsidR="00E02EF6" w:rsidRDefault="00E02EF6">
      <w:pPr>
        <w:pStyle w:val="ConsPlusNormal"/>
        <w:spacing w:before="220"/>
        <w:ind w:firstLine="540"/>
        <w:jc w:val="both"/>
      </w:pPr>
      <w:r>
        <w:t>фактор падения (характеристика высоты возможного падения работника, определяемая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ее суммарной длине);</w:t>
      </w:r>
    </w:p>
    <w:p w:rsidR="00E02EF6" w:rsidRDefault="00E02EF6">
      <w:pPr>
        <w:pStyle w:val="ConsPlusNormal"/>
        <w:spacing w:before="220"/>
        <w:ind w:firstLine="540"/>
        <w:jc w:val="both"/>
      </w:pPr>
      <w:r>
        <w:t>фактор отсутствия запаса высоты (запас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E02EF6" w:rsidRDefault="00E02EF6">
      <w:pPr>
        <w:pStyle w:val="ConsPlusNormal"/>
        <w:spacing w:before="220"/>
        <w:ind w:firstLine="540"/>
        <w:jc w:val="both"/>
      </w:pPr>
      <w:r>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rsidR="00E02EF6" w:rsidRDefault="00E02EF6">
      <w:pPr>
        <w:pStyle w:val="ConsPlusNormal"/>
        <w:spacing w:before="220"/>
        <w:ind w:firstLine="540"/>
        <w:jc w:val="both"/>
      </w:pPr>
      <w:r>
        <w:t>64. Не допускается изменять комплекс мероприятий, предусмотренных нарядом-допуском и ППР (технологической картой) на высоте, обеспечивающих безопасность работ на высоте.</w:t>
      </w:r>
    </w:p>
    <w:p w:rsidR="00E02EF6" w:rsidRDefault="00E02EF6">
      <w:pPr>
        <w:pStyle w:val="ConsPlusNormal"/>
        <w:spacing w:before="220"/>
        <w:ind w:firstLine="540"/>
        <w:jc w:val="both"/>
      </w:pPr>
      <w:r>
        <w:t>65. Наряд-допуск на производство работ на высоте разрешается выдавать на срок не более 15 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и вредных производственных факторов,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E02EF6" w:rsidRDefault="00E02EF6">
      <w:pPr>
        <w:pStyle w:val="ConsPlusNormal"/>
        <w:spacing w:before="220"/>
        <w:ind w:firstLine="540"/>
        <w:jc w:val="both"/>
      </w:pPr>
      <w:r>
        <w:t>Продлевать наряд-допуск может работник, выдавший его, или другой работник, имеющий право выдачи наряда-допуска.</w:t>
      </w:r>
    </w:p>
    <w:p w:rsidR="00E02EF6" w:rsidRDefault="00E02EF6">
      <w:pPr>
        <w:pStyle w:val="ConsPlusNormal"/>
        <w:spacing w:before="220"/>
        <w:ind w:firstLine="540"/>
        <w:jc w:val="both"/>
      </w:pPr>
      <w:r>
        <w:t>66. Наряды-допуски, работы по которым полностью закончены, должны храниться в течение 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E02EF6" w:rsidRDefault="00E02EF6">
      <w:pPr>
        <w:pStyle w:val="ConsPlusNormal"/>
        <w:spacing w:before="220"/>
        <w:ind w:firstLine="540"/>
        <w:jc w:val="both"/>
      </w:pPr>
      <w:r>
        <w:t>67. Учет работ по нарядам-допускам ведется в журнале учета работ по наряду-допуску. Допускается ведение журнала регистрации нарядов-допусков на проведение работ в электронном виде и согласование и утверждение нарядов-допусков с использования электронной подписи. Возможность использования электронной подписи при согласовании и утверждении нарядов-допусков устанавливается внутренними документами работодателя.</w:t>
      </w:r>
    </w:p>
    <w:p w:rsidR="00E02EF6" w:rsidRDefault="00E02EF6">
      <w:pPr>
        <w:pStyle w:val="ConsPlusNormal"/>
        <w:spacing w:before="220"/>
        <w:ind w:firstLine="540"/>
        <w:jc w:val="both"/>
      </w:pPr>
      <w:r>
        <w:t xml:space="preserve">68. 54 При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w:t>
      </w:r>
      <w:r>
        <w:lastRenderedPageBreak/>
        <w:t>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w:t>
      </w:r>
    </w:p>
    <w:p w:rsidR="00E02EF6" w:rsidRDefault="00E02EF6">
      <w:pPr>
        <w:pStyle w:val="ConsPlusNormal"/>
        <w:spacing w:before="220"/>
        <w:ind w:firstLine="540"/>
        <w:jc w:val="both"/>
      </w:pPr>
      <w:r>
        <w:t>69.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Временное введение работников в состав бригады, при условии суммарного изменения состава бригады менее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лично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E02EF6" w:rsidRDefault="00E02EF6">
      <w:pPr>
        <w:pStyle w:val="ConsPlusNormal"/>
        <w:spacing w:before="220"/>
        <w:ind w:firstLine="540"/>
        <w:jc w:val="both"/>
      </w:pPr>
      <w:r>
        <w:t>Ответственный руководитель работ обязан проинструктировать работников, введенных в состав бригады.</w:t>
      </w:r>
    </w:p>
    <w:p w:rsidR="00E02EF6" w:rsidRDefault="00E02EF6">
      <w:pPr>
        <w:pStyle w:val="ConsPlusNormal"/>
        <w:spacing w:before="220"/>
        <w:ind w:firstLine="540"/>
        <w:jc w:val="both"/>
      </w:pPr>
      <w:r>
        <w:t>При замене ответственного руководителя работ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E02EF6" w:rsidRDefault="00E02EF6">
      <w:pPr>
        <w:pStyle w:val="ConsPlusNormal"/>
        <w:spacing w:before="220"/>
        <w:ind w:firstLine="540"/>
        <w:jc w:val="both"/>
      </w:pPr>
      <w:r>
        <w:t xml:space="preserve">70. Перевод бригады на другое рабочее место осуществляет ответственный руководитель или исполнитель (производитель) работ, если выдающий наряд-допуск поручил им это, с записью в </w:t>
      </w:r>
      <w:hyperlink w:anchor="P1062">
        <w:r>
          <w:rPr>
            <w:color w:val="0000FF"/>
          </w:rPr>
          <w:t>строке</w:t>
        </w:r>
      </w:hyperlink>
      <w:r>
        <w:t xml:space="preserve"> "Отдельные указания" наряда-допуска.</w:t>
      </w:r>
    </w:p>
    <w:p w:rsidR="00E02EF6" w:rsidRDefault="00E02EF6">
      <w:pPr>
        <w:pStyle w:val="ConsPlusNormal"/>
        <w:spacing w:before="220"/>
        <w:ind w:firstLine="540"/>
        <w:jc w:val="both"/>
      </w:pPr>
      <w:r>
        <w:t>71. При перерыве в работе в связи с окончанием рабочей смены бригада должна быть удалена с рабочего места (с высоты).</w:t>
      </w:r>
    </w:p>
    <w:p w:rsidR="00E02EF6" w:rsidRDefault="00E02EF6">
      <w:pPr>
        <w:pStyle w:val="ConsPlusNormal"/>
        <w:spacing w:before="220"/>
        <w:ind w:firstLine="540"/>
        <w:jc w:val="both"/>
      </w:pPr>
      <w:r>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E02EF6" w:rsidRDefault="00E02EF6">
      <w:pPr>
        <w:pStyle w:val="ConsPlusNormal"/>
        <w:spacing w:before="220"/>
        <w:ind w:firstLine="540"/>
        <w:jc w:val="both"/>
      </w:pPr>
      <w:r>
        <w:t>Ответственный исполнитель (производитель) работ окончание работы оформляет подписью в своем экземпляре наряда-допуска.</w:t>
      </w:r>
    </w:p>
    <w:p w:rsidR="00E02EF6" w:rsidRDefault="00E02EF6">
      <w:pPr>
        <w:pStyle w:val="ConsPlusNormal"/>
        <w:spacing w:before="220"/>
        <w:ind w:firstLine="540"/>
        <w:jc w:val="both"/>
      </w:pPr>
      <w:r>
        <w:t>72. Повторный допуск в последующие смены на подготовленное рабочее место осуществляет ответственный руководитель работ.</w:t>
      </w:r>
    </w:p>
    <w:p w:rsidR="00E02EF6" w:rsidRDefault="00E02EF6">
      <w:pPr>
        <w:pStyle w:val="ConsPlusNormal"/>
        <w:spacing w:before="220"/>
        <w:ind w:firstLine="540"/>
        <w:jc w:val="both"/>
      </w:pPr>
      <w:r>
        <w:t xml:space="preserve">Ответственный исполнитель (производитель) работ с разрешения ответственного руководителя работ (при его назначении) может допустить членов бригады к работе на подготовленное рабочее место с записью в </w:t>
      </w:r>
      <w:hyperlink w:anchor="P1062">
        <w:r>
          <w:rPr>
            <w:color w:val="0000FF"/>
          </w:rPr>
          <w:t>строке</w:t>
        </w:r>
      </w:hyperlink>
      <w:r>
        <w:t xml:space="preserve"> "Отдельные указания" наряда-допуска.</w:t>
      </w:r>
    </w:p>
    <w:p w:rsidR="00E02EF6" w:rsidRDefault="00E02EF6">
      <w:pPr>
        <w:pStyle w:val="ConsPlusNormal"/>
        <w:spacing w:before="220"/>
        <w:ind w:firstLine="540"/>
        <w:jc w:val="both"/>
      </w:pPr>
      <w:r>
        <w:t>При возобновлении работы последующей смены ответственный исполнитель (производитель) работ должен убедиться в целости и сохранности ограждений, знаков безопасности и допустить членов бригады к работе.</w:t>
      </w:r>
    </w:p>
    <w:p w:rsidR="00E02EF6" w:rsidRDefault="00E02EF6">
      <w:pPr>
        <w:pStyle w:val="ConsPlusNormal"/>
        <w:spacing w:before="220"/>
        <w:ind w:firstLine="540"/>
        <w:jc w:val="both"/>
      </w:pPr>
      <w:r>
        <w:t>Допуск к работе оформляется в экземпляре наряда-допуска, находящегося у ответственного исполнителя (производителя) работ.</w:t>
      </w:r>
    </w:p>
    <w:p w:rsidR="00E02EF6" w:rsidRDefault="00E02EF6">
      <w:pPr>
        <w:pStyle w:val="ConsPlusNormal"/>
        <w:spacing w:before="220"/>
        <w:ind w:firstLine="540"/>
        <w:jc w:val="both"/>
      </w:pPr>
      <w:r>
        <w:t>73. После завершения работы ответственный исполнитель (производитель) работ должен удалить бригаду с рабочего места; обеспечить демонтаж установленных бригадой временных ограждений, восстановление постоянных ограждений, демонтаж знаков и переносных плакатов безопасности, флажков, анкерных устройств; проверить чистоту рабочего места, отсутствие инструмента; оформить в наряде-допуске полное окончание работ своей подписью и сообщить ответственному руководителю работ и работнику, выдавшему наряд-допуск, о завершении работ.</w:t>
      </w:r>
    </w:p>
    <w:p w:rsidR="00E02EF6" w:rsidRDefault="00E02EF6">
      <w:pPr>
        <w:pStyle w:val="ConsPlusNormal"/>
        <w:spacing w:before="220"/>
        <w:ind w:firstLine="540"/>
        <w:jc w:val="both"/>
      </w:pPr>
      <w:r>
        <w:lastRenderedPageBreak/>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E02EF6" w:rsidRDefault="00E02EF6">
      <w:pPr>
        <w:pStyle w:val="ConsPlusNormal"/>
        <w:spacing w:before="220"/>
        <w:ind w:firstLine="540"/>
        <w:jc w:val="both"/>
      </w:pPr>
      <w:r>
        <w:t>74. Ответственный руководитель работ должен оформить в наряде-допуске полное окончание работ и не позднее следующего дня сдать наряд-допуск работнику, выдавшему его, или имеющему право выдачи нарядов-допусков.</w:t>
      </w:r>
    </w:p>
    <w:p w:rsidR="00E02EF6" w:rsidRDefault="00E02EF6">
      <w:pPr>
        <w:pStyle w:val="ConsPlusNormal"/>
        <w:jc w:val="both"/>
      </w:pPr>
    </w:p>
    <w:p w:rsidR="00E02EF6" w:rsidRDefault="00E02EF6">
      <w:pPr>
        <w:pStyle w:val="ConsPlusTitle"/>
        <w:jc w:val="center"/>
        <w:outlineLvl w:val="1"/>
      </w:pPr>
      <w:r>
        <w:t>V. Требования по охране труда, предъявляемые</w:t>
      </w:r>
    </w:p>
    <w:p w:rsidR="00E02EF6" w:rsidRDefault="00E02EF6">
      <w:pPr>
        <w:pStyle w:val="ConsPlusTitle"/>
        <w:jc w:val="center"/>
      </w:pPr>
      <w:r>
        <w:t>к производственным помещениям и производственным площадкам</w:t>
      </w:r>
    </w:p>
    <w:p w:rsidR="00E02EF6" w:rsidRDefault="00E02EF6">
      <w:pPr>
        <w:pStyle w:val="ConsPlusNormal"/>
        <w:jc w:val="both"/>
      </w:pPr>
    </w:p>
    <w:p w:rsidR="00E02EF6" w:rsidRDefault="00E02EF6">
      <w:pPr>
        <w:pStyle w:val="ConsPlusNormal"/>
        <w:ind w:firstLine="540"/>
        <w:jc w:val="both"/>
      </w:pPr>
      <w:r>
        <w:t>75. При проведении работ на высоте работодатель обязан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и обеспечить наличие требуемых защитных, страховочных и сигнальных ограждений.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rsidR="00E02EF6" w:rsidRDefault="00E02EF6">
      <w:pPr>
        <w:pStyle w:val="ConsPlusNormal"/>
        <w:spacing w:before="220"/>
        <w:ind w:firstLine="540"/>
        <w:jc w:val="both"/>
      </w:pPr>
      <w:r>
        <w:t>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 (далее - систем безопасности).</w:t>
      </w:r>
    </w:p>
    <w:p w:rsidR="00E02EF6" w:rsidRDefault="00E02EF6">
      <w:pPr>
        <w:pStyle w:val="ConsPlusNormal"/>
        <w:spacing w:before="220"/>
        <w:ind w:firstLine="540"/>
        <w:jc w:val="both"/>
      </w:pPr>
      <w:r>
        <w:t xml:space="preserve">76. При выполнении работ на высоте под местом производства работ (внизу) определяются, обозначаются и ограждаются зоны повышенной опасности в соответствии с </w:t>
      </w:r>
      <w:hyperlink w:anchor="P1638">
        <w:r>
          <w:rPr>
            <w:color w:val="0000FF"/>
          </w:rPr>
          <w:t>приложением N 9</w:t>
        </w:r>
      </w:hyperlink>
      <w:r>
        <w:t xml:space="preserve"> к Правилам.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E02EF6" w:rsidRDefault="00E02EF6">
      <w:pPr>
        <w:pStyle w:val="ConsPlusNormal"/>
        <w:spacing w:before="220"/>
        <w:ind w:firstLine="540"/>
        <w:jc w:val="both"/>
      </w:pPr>
      <w:r>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rsidR="00E02EF6" w:rsidRDefault="00E02EF6">
      <w:pPr>
        <w:pStyle w:val="ConsPlusNormal"/>
        <w:spacing w:before="220"/>
        <w:ind w:firstLine="540"/>
        <w:jc w:val="both"/>
      </w:pPr>
      <w:r>
        <w:t>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rsidR="00E02EF6" w:rsidRDefault="00E02EF6">
      <w:pPr>
        <w:pStyle w:val="ConsPlusNormal"/>
        <w:spacing w:before="220"/>
        <w:ind w:firstLine="540"/>
        <w:jc w:val="both"/>
      </w:pPr>
      <w:r>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rsidR="00E02EF6" w:rsidRDefault="00E02EF6">
      <w:pPr>
        <w:pStyle w:val="ConsPlusNormal"/>
        <w:spacing w:before="220"/>
        <w:ind w:firstLine="540"/>
        <w:jc w:val="both"/>
      </w:pPr>
      <w:r>
        <w:t>Вход посторонних лиц на такие площадки разрешается в сопровождении работника организации, в защитной каске и с использованием необходимых средств индивидуальной защиты, соответствующих специфике рабочей зоны и определенных локальными документами организации.</w:t>
      </w:r>
    </w:p>
    <w:p w:rsidR="00E02EF6" w:rsidRDefault="00E02EF6">
      <w:pPr>
        <w:pStyle w:val="ConsPlusNormal"/>
        <w:spacing w:before="220"/>
        <w:ind w:firstLine="540"/>
        <w:jc w:val="both"/>
      </w:pPr>
      <w:r>
        <w:t>77.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E02EF6" w:rsidRDefault="00E02EF6">
      <w:pPr>
        <w:pStyle w:val="ConsPlusNormal"/>
        <w:spacing w:before="220"/>
        <w:ind w:firstLine="540"/>
        <w:jc w:val="both"/>
      </w:pPr>
      <w:r>
        <w:t>Работы на высоте по установке и снятию средств ограждений и защиты должны осуществляться с применением страховочных систем.</w:t>
      </w:r>
    </w:p>
    <w:p w:rsidR="00E02EF6" w:rsidRDefault="00E02EF6">
      <w:pPr>
        <w:pStyle w:val="ConsPlusNormal"/>
        <w:spacing w:before="220"/>
        <w:ind w:firstLine="540"/>
        <w:jc w:val="both"/>
      </w:pPr>
      <w:r>
        <w:t>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(производителя) работ. Содержание специального обучения определяется конкретной конструкцией ограждений.</w:t>
      </w:r>
    </w:p>
    <w:p w:rsidR="00E02EF6" w:rsidRDefault="00E02EF6">
      <w:pPr>
        <w:pStyle w:val="ConsPlusNormal"/>
        <w:spacing w:before="220"/>
        <w:ind w:firstLine="540"/>
        <w:jc w:val="both"/>
      </w:pPr>
      <w:r>
        <w:lastRenderedPageBreak/>
        <w:t>78.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rsidR="00E02EF6" w:rsidRDefault="00E02EF6">
      <w:pPr>
        <w:pStyle w:val="ConsPlusNormal"/>
        <w:spacing w:before="220"/>
        <w:ind w:firstLine="540"/>
        <w:jc w:val="both"/>
      </w:pPr>
      <w:r>
        <w:t>79. Рабочее место должно содержаться в чистоте. Хранение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rsidR="00E02EF6" w:rsidRDefault="00E02EF6">
      <w:pPr>
        <w:pStyle w:val="ConsPlusNormal"/>
        <w:spacing w:before="220"/>
        <w:ind w:firstLine="540"/>
        <w:jc w:val="both"/>
      </w:pPr>
      <w:r>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rsidR="00E02EF6" w:rsidRDefault="00E02EF6">
      <w:pPr>
        <w:pStyle w:val="ConsPlusNormal"/>
        <w:spacing w:before="220"/>
        <w:ind w:firstLine="540"/>
        <w:jc w:val="both"/>
      </w:pPr>
      <w:r>
        <w:t>80. Места хранения материалов предусматриваются в технологической карте или ППР на высоте.</w:t>
      </w:r>
    </w:p>
    <w:p w:rsidR="00E02EF6" w:rsidRDefault="00E02EF6">
      <w:pPr>
        <w:pStyle w:val="ConsPlusNormal"/>
        <w:spacing w:before="220"/>
        <w:ind w:firstLine="540"/>
        <w:jc w:val="both"/>
      </w:pPr>
      <w:r>
        <w:t>На рабочих местах запас материалов, содержащих вредные, пожаро- и взрывоопасные вещества, не должен превышать сменной потребности.</w:t>
      </w:r>
    </w:p>
    <w:p w:rsidR="00E02EF6" w:rsidRDefault="00E02EF6">
      <w:pPr>
        <w:pStyle w:val="ConsPlusNormal"/>
        <w:spacing w:before="220"/>
        <w:ind w:firstLine="540"/>
        <w:jc w:val="both"/>
      </w:pPr>
      <w:r>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rsidR="00E02EF6" w:rsidRDefault="00E02EF6">
      <w:pPr>
        <w:pStyle w:val="ConsPlusNormal"/>
        <w:spacing w:before="220"/>
        <w:ind w:firstLine="540"/>
        <w:jc w:val="both"/>
      </w:pPr>
      <w:r>
        <w:t>Хранение и транспортирование материалов производятся на основании инструкции изготовителя материалов.</w:t>
      </w:r>
    </w:p>
    <w:p w:rsidR="00E02EF6" w:rsidRDefault="00E02EF6">
      <w:pPr>
        <w:pStyle w:val="ConsPlusNormal"/>
        <w:spacing w:before="220"/>
        <w:ind w:firstLine="540"/>
        <w:jc w:val="both"/>
      </w:pPr>
      <w:r>
        <w:t>После окончания работы или смены оставлять на рабочем месте материалы, инструмент или приспособления не допускается.</w:t>
      </w:r>
    </w:p>
    <w:p w:rsidR="00E02EF6" w:rsidRDefault="00E02EF6">
      <w:pPr>
        <w:pStyle w:val="ConsPlusNormal"/>
        <w:spacing w:before="220"/>
        <w:ind w:firstLine="540"/>
        <w:jc w:val="both"/>
      </w:pPr>
      <w:r>
        <w:t>81. 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p w:rsidR="00E02EF6" w:rsidRDefault="00E02EF6">
      <w:pPr>
        <w:pStyle w:val="ConsPlusNormal"/>
        <w:spacing w:before="220"/>
        <w:ind w:firstLine="540"/>
        <w:jc w:val="both"/>
      </w:pPr>
      <w:r>
        <w:t>82. Проемы, в которые могут упасть (выпасть) работники, закрываются, ограждаются и обозначаются знаками безопасности.</w:t>
      </w:r>
    </w:p>
    <w:p w:rsidR="00E02EF6" w:rsidRDefault="00E02EF6">
      <w:pPr>
        <w:pStyle w:val="ConsPlusNormal"/>
        <w:spacing w:before="220"/>
        <w:ind w:firstLine="540"/>
        <w:jc w:val="both"/>
      </w:pPr>
      <w:r>
        <w:t>83.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p w:rsidR="00E02EF6" w:rsidRDefault="00E02EF6">
      <w:pPr>
        <w:pStyle w:val="ConsPlusNormal"/>
        <w:spacing w:before="220"/>
        <w:ind w:firstLine="540"/>
        <w:jc w:val="both"/>
      </w:pPr>
      <w:r>
        <w:t>84. Проходы на площадках и рабочих местах должны отвечать следующим требованиям:</w:t>
      </w:r>
    </w:p>
    <w:p w:rsidR="00E02EF6" w:rsidRDefault="00E02EF6">
      <w:pPr>
        <w:pStyle w:val="ConsPlusNormal"/>
        <w:spacing w:before="220"/>
        <w:ind w:firstLine="540"/>
        <w:jc w:val="both"/>
      </w:pPr>
      <w:r>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свету) - не менее 1,8 м;</w:t>
      </w:r>
    </w:p>
    <w:p w:rsidR="00E02EF6" w:rsidRDefault="00E02EF6">
      <w:pPr>
        <w:pStyle w:val="ConsPlusNormal"/>
        <w:spacing w:before="220"/>
        <w:ind w:firstLine="540"/>
        <w:jc w:val="both"/>
      </w:pPr>
      <w:r>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rsidR="00E02EF6" w:rsidRDefault="00E02EF6">
      <w:pPr>
        <w:pStyle w:val="ConsPlusNormal"/>
        <w:spacing w:before="220"/>
        <w:ind w:firstLine="540"/>
        <w:jc w:val="both"/>
      </w:pPr>
      <w:r>
        <w:t>85.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горизонтально или под углом до 15° к горизонту.</w:t>
      </w:r>
    </w:p>
    <w:p w:rsidR="00E02EF6" w:rsidRDefault="00E02EF6">
      <w:pPr>
        <w:pStyle w:val="ConsPlusNormal"/>
        <w:spacing w:before="220"/>
        <w:ind w:firstLine="540"/>
        <w:jc w:val="both"/>
      </w:pPr>
      <w:r>
        <w:t>86. Леса должны использоваться по назначению, за условиями их использования в организации устанавливается технический надзор.</w:t>
      </w:r>
    </w:p>
    <w:p w:rsidR="00E02EF6" w:rsidRDefault="00E02EF6">
      <w:pPr>
        <w:pStyle w:val="ConsPlusNormal"/>
        <w:spacing w:before="220"/>
        <w:ind w:firstLine="540"/>
        <w:jc w:val="both"/>
      </w:pPr>
      <w:r>
        <w:t>87. Леса, подмости и другие приспособления для выполнения работ на высоте должны быть изготовлены по проектам или типовым схемам применения из руководств (инструкций) по эксплуатации изготовителя, и взяты организацией на инвентарный учет.</w:t>
      </w:r>
    </w:p>
    <w:p w:rsidR="00E02EF6" w:rsidRDefault="00E02EF6">
      <w:pPr>
        <w:pStyle w:val="ConsPlusNormal"/>
        <w:spacing w:before="220"/>
        <w:ind w:firstLine="540"/>
        <w:jc w:val="both"/>
      </w:pPr>
      <w:r>
        <w:t>На используемые в инвентарных конструкциях леса и подмости должны иметься паспорта изготовителя или официального представителя изготовителя (для лесов и подмостей импортного производства).</w:t>
      </w:r>
    </w:p>
    <w:p w:rsidR="00E02EF6" w:rsidRDefault="00E02EF6">
      <w:pPr>
        <w:pStyle w:val="ConsPlusNormal"/>
        <w:spacing w:before="220"/>
        <w:ind w:firstLine="540"/>
        <w:jc w:val="both"/>
      </w:pPr>
      <w:r>
        <w:t>Использование элементов разных изготовителей в одной инвентарной конструкции лесов и подмостей не допускается без документального подтверждения этими изготовителями их взаимной совместимости.</w:t>
      </w:r>
    </w:p>
    <w:p w:rsidR="00E02EF6" w:rsidRDefault="00E02EF6">
      <w:pPr>
        <w:pStyle w:val="ConsPlusNormal"/>
        <w:spacing w:before="220"/>
        <w:ind w:firstLine="540"/>
        <w:jc w:val="both"/>
      </w:pPr>
      <w:r>
        <w:t>Применение неинвентарных конструкций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за организацию и безопасное проведение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
    <w:p w:rsidR="00E02EF6" w:rsidRDefault="00E02EF6">
      <w:pPr>
        <w:pStyle w:val="ConsPlusNormal"/>
        <w:spacing w:before="220"/>
        <w:ind w:firstLine="540"/>
        <w:jc w:val="both"/>
      </w:pPr>
      <w:r>
        <w:t>88. Масса сборочных единиц лесов при ручной сборке не должна быть более 28 кг. Масса сборочных элементов при монтаже средств подмащивания на земле или перекрытии (с последующей установкой их в рабочее положение монтажными кранами, лебедками) должна быть не более 50 кг.</w:t>
      </w:r>
    </w:p>
    <w:p w:rsidR="00E02EF6" w:rsidRDefault="00E02EF6">
      <w:pPr>
        <w:pStyle w:val="ConsPlusNormal"/>
        <w:spacing w:before="220"/>
        <w:ind w:firstLine="540"/>
        <w:jc w:val="both"/>
      </w:pPr>
      <w:r>
        <w:t>89. Для обеспечения устойчивости лесов их крепление к зданию (сооружению) должны производиться способами и в местах, указанных в проектной документации или организационно-технологической документации на производство работ. При отсутствии таких указаний крепление лесов должно осуществляться не менее чем через один ярус для крайних стоек, через два пролета для верхнего яруса и одного крепления на каждые 50 м проекции поверхности лесов на фасад здания (сооружения).</w:t>
      </w:r>
    </w:p>
    <w:p w:rsidR="00E02EF6" w:rsidRDefault="00E02EF6">
      <w:pPr>
        <w:pStyle w:val="ConsPlusNormal"/>
        <w:spacing w:before="220"/>
        <w:ind w:firstLine="540"/>
        <w:jc w:val="both"/>
      </w:pPr>
      <w:r>
        <w:t>90. Для крепления лесов к внутренней стороне стенки металлических вертикальных цилиндрических резервуаров для хранения нефти и нефтепродуктов на объектах нового строительства, технического перевооружения и реконструкции должны применяться магнитные захваты.</w:t>
      </w:r>
    </w:p>
    <w:p w:rsidR="00E02EF6" w:rsidRDefault="00E02EF6">
      <w:pPr>
        <w:pStyle w:val="ConsPlusNormal"/>
        <w:spacing w:before="220"/>
        <w:ind w:firstLine="540"/>
        <w:jc w:val="both"/>
      </w:pPr>
      <w:r>
        <w:t>Крепление магнитных захватов к лесам допускается как к вертикальным и горизонтальным элементам лесов.</w:t>
      </w:r>
    </w:p>
    <w:p w:rsidR="00E02EF6" w:rsidRDefault="00E02EF6">
      <w:pPr>
        <w:pStyle w:val="ConsPlusNormal"/>
        <w:spacing w:before="220"/>
        <w:ind w:firstLine="540"/>
        <w:jc w:val="both"/>
      </w:pPr>
      <w:r>
        <w:t>Крепление магнитных зацепов к лесам выполняется с помощью соединительных элементов (карабинов) или аналогичных соединительных элементов, выдерживающих нагрузку не менее 600 кгс (5,8 кН).</w:t>
      </w:r>
    </w:p>
    <w:p w:rsidR="00E02EF6" w:rsidRDefault="00E02EF6">
      <w:pPr>
        <w:pStyle w:val="ConsPlusNormal"/>
        <w:spacing w:before="220"/>
        <w:ind w:firstLine="540"/>
        <w:jc w:val="both"/>
      </w:pPr>
      <w:r>
        <w:t>Крепление магнитных захватов выполняется с третьего яруса резервуара, через два пролета для верхнего яруса и одного крепления на каждые 50 м</w:t>
      </w:r>
      <w:r>
        <w:rPr>
          <w:vertAlign w:val="superscript"/>
        </w:rPr>
        <w:t>2</w:t>
      </w:r>
      <w:r>
        <w:t xml:space="preserve"> проекции поверхности лесов.</w:t>
      </w:r>
    </w:p>
    <w:p w:rsidR="00E02EF6" w:rsidRDefault="00E02EF6">
      <w:pPr>
        <w:pStyle w:val="ConsPlusNormal"/>
        <w:spacing w:before="220"/>
        <w:ind w:firstLine="540"/>
        <w:jc w:val="both"/>
      </w:pPr>
      <w:r>
        <w:t>91. Леса и их элементы:</w:t>
      </w:r>
    </w:p>
    <w:p w:rsidR="00E02EF6" w:rsidRDefault="00E02EF6">
      <w:pPr>
        <w:pStyle w:val="ConsPlusNormal"/>
        <w:spacing w:before="220"/>
        <w:ind w:firstLine="540"/>
        <w:jc w:val="both"/>
      </w:pPr>
      <w:r>
        <w:t>а) должны обеспечивать безопасность работников во время их монтажа, эксплуатации и демонтажа, при этом монтаж и демонтаж лесов должен производиться работниками с применением систем обеспечения безопасности работ на высоте;</w:t>
      </w:r>
    </w:p>
    <w:p w:rsidR="00E02EF6" w:rsidRDefault="00E02EF6">
      <w:pPr>
        <w:pStyle w:val="ConsPlusNormal"/>
        <w:spacing w:before="220"/>
        <w:ind w:firstLine="540"/>
        <w:jc w:val="both"/>
      </w:pPr>
      <w:r>
        <w:t>б) должны быть подготовлены и смонтированы в соответствии с паспортом изготовителя, иметь размеры, прочность и устойчивость, соответствующие их назначению;</w:t>
      </w:r>
    </w:p>
    <w:p w:rsidR="00E02EF6" w:rsidRDefault="00E02EF6">
      <w:pPr>
        <w:pStyle w:val="ConsPlusNormal"/>
        <w:spacing w:before="220"/>
        <w:ind w:firstLine="540"/>
        <w:jc w:val="both"/>
      </w:pPr>
      <w:r>
        <w:t>в) металлические леса должны быть заземлены. При установке на открытом воздухе металлические и деревянные леса должны быть оборудованы грозозащитными устройствами.</w:t>
      </w:r>
    </w:p>
    <w:p w:rsidR="00E02EF6" w:rsidRDefault="00E02EF6">
      <w:pPr>
        <w:pStyle w:val="ConsPlusNormal"/>
        <w:spacing w:before="220"/>
        <w:ind w:firstLine="540"/>
        <w:jc w:val="both"/>
      </w:pPr>
      <w:r>
        <w:t>г)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p w:rsidR="00E02EF6" w:rsidRDefault="00E02EF6">
      <w:pPr>
        <w:pStyle w:val="ConsPlusNormal"/>
        <w:spacing w:before="220"/>
        <w:ind w:firstLine="540"/>
        <w:jc w:val="both"/>
      </w:pPr>
      <w:r>
        <w:t>д) должны содержаться и эксплуатироваться таким образом, чтобы исключались их разрушение, потеря устойчивости;</w:t>
      </w:r>
    </w:p>
    <w:p w:rsidR="00E02EF6" w:rsidRDefault="00E02EF6">
      <w:pPr>
        <w:pStyle w:val="ConsPlusNormal"/>
        <w:spacing w:before="220"/>
        <w:ind w:firstLine="540"/>
        <w:jc w:val="both"/>
      </w:pPr>
      <w:r>
        <w:t>е) должны иметь идентификационную маркировку с наименованием изготовителя, нанесенную способом, позволяющим ее сохранить в течение всего срока службы элемента.</w:t>
      </w:r>
    </w:p>
    <w:p w:rsidR="00E02EF6" w:rsidRDefault="00E02EF6">
      <w:pPr>
        <w:pStyle w:val="ConsPlusNormal"/>
        <w:spacing w:before="220"/>
        <w:ind w:firstLine="540"/>
        <w:jc w:val="both"/>
      </w:pPr>
      <w:r>
        <w:t>В местах подъема работников на леса и подмости должны размещаться плакаты с указанием схемы их размещения и величин допускаемых нагрузок; места расположения анкерных точек и (или) анкерных линий для присоединения соединительных и соединительно-амортизирующих подсистем работников, если это не определено технической документацией изготовителя лесов; а также схемы эвакуации работников в случае возникновения аварийной ситуации.</w:t>
      </w:r>
    </w:p>
    <w:p w:rsidR="00E02EF6" w:rsidRDefault="00E02EF6">
      <w:pPr>
        <w:pStyle w:val="ConsPlusNormal"/>
        <w:spacing w:before="220"/>
        <w:ind w:firstLine="540"/>
        <w:jc w:val="both"/>
      </w:pPr>
      <w:r>
        <w:t>92. 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p w:rsidR="00E02EF6" w:rsidRDefault="00E02EF6">
      <w:pPr>
        <w:pStyle w:val="ConsPlusNormal"/>
        <w:spacing w:before="220"/>
        <w:ind w:firstLine="540"/>
        <w:jc w:val="both"/>
      </w:pPr>
      <w:r>
        <w:t>Работы в нескольких ярусах по одной вертикали без промежуточных защитных настилов между ними не допускаются.</w:t>
      </w:r>
    </w:p>
    <w:p w:rsidR="00E02EF6" w:rsidRDefault="00E02EF6">
      <w:pPr>
        <w:pStyle w:val="ConsPlusNormal"/>
        <w:spacing w:before="220"/>
        <w:ind w:firstLine="540"/>
        <w:jc w:val="both"/>
      </w:pPr>
      <w:r>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rsidR="00E02EF6" w:rsidRDefault="00E02EF6">
      <w:pPr>
        <w:pStyle w:val="ConsPlusNormal"/>
        <w:spacing w:before="220"/>
        <w:ind w:firstLine="540"/>
        <w:jc w:val="both"/>
      </w:pPr>
      <w:r>
        <w:t>93. При многоярусном характере производства работ для защиты от падающих объектов платформы, настилы, подмости, лестницы лесов оборудуют инвентарными защитными экранами достаточных размеров.</w:t>
      </w:r>
    </w:p>
    <w:p w:rsidR="00E02EF6" w:rsidRDefault="00E02EF6">
      <w:pPr>
        <w:pStyle w:val="ConsPlusNormal"/>
        <w:spacing w:before="220"/>
        <w:ind w:firstLine="540"/>
        <w:jc w:val="both"/>
      </w:pPr>
      <w:r>
        <w:t>94. 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p w:rsidR="00E02EF6" w:rsidRDefault="00E02EF6">
      <w:pPr>
        <w:pStyle w:val="ConsPlusNormal"/>
        <w:spacing w:before="220"/>
        <w:ind w:firstLine="540"/>
        <w:jc w:val="both"/>
      </w:pPr>
      <w:r>
        <w:t>Проемы в настиле лесов для выхода с лестниц ограждаются. Угол наклона лестниц должен быть не более 75° к горизонтальной поверхности. Наклон трапа должен быть не более 1:3.</w:t>
      </w:r>
    </w:p>
    <w:p w:rsidR="00E02EF6" w:rsidRDefault="00E02EF6">
      <w:pPr>
        <w:pStyle w:val="ConsPlusNormal"/>
        <w:spacing w:before="220"/>
        <w:ind w:firstLine="540"/>
        <w:jc w:val="both"/>
      </w:pPr>
      <w:r>
        <w:t>95. Для подъема груза на леса используют блоки, укосины и другие средства малой механизации, которые следует крепить согласно технологическим картам или ППР на высоте.</w:t>
      </w:r>
    </w:p>
    <w:p w:rsidR="00E02EF6" w:rsidRDefault="00E02EF6">
      <w:pPr>
        <w:pStyle w:val="ConsPlusNormal"/>
        <w:spacing w:before="220"/>
        <w:ind w:firstLine="540"/>
        <w:jc w:val="both"/>
      </w:pPr>
      <w:r>
        <w:t>Проемы для перемещения грузов должны иметь всесторонние ограждения.</w:t>
      </w:r>
    </w:p>
    <w:p w:rsidR="00E02EF6" w:rsidRDefault="00E02EF6">
      <w:pPr>
        <w:pStyle w:val="ConsPlusNormal"/>
        <w:spacing w:before="220"/>
        <w:ind w:firstLine="540"/>
        <w:jc w:val="both"/>
      </w:pPr>
      <w:r>
        <w:t>96. Вблизи проездов средства подмащивания устанавливают на расстоянии не менее 0,6 м от габарита транспортных средств.</w:t>
      </w:r>
    </w:p>
    <w:p w:rsidR="00E02EF6" w:rsidRDefault="00E02EF6">
      <w:pPr>
        <w:pStyle w:val="ConsPlusNormal"/>
        <w:spacing w:before="220"/>
        <w:ind w:firstLine="540"/>
        <w:jc w:val="both"/>
      </w:pPr>
      <w:r>
        <w:t>При установке средств подмащивания на проезжей части дороги необходимо выставить предупреждающие знаки на расстоянии 50 м против направления движения транспорта.</w:t>
      </w:r>
    </w:p>
    <w:p w:rsidR="00E02EF6" w:rsidRDefault="00E02EF6">
      <w:pPr>
        <w:pStyle w:val="ConsPlusNormal"/>
        <w:spacing w:before="220"/>
        <w:ind w:firstLine="540"/>
        <w:jc w:val="both"/>
      </w:pPr>
      <w:r>
        <w:t>В темное время суток должны включаться красные габаритные огни.</w:t>
      </w:r>
    </w:p>
    <w:p w:rsidR="00E02EF6" w:rsidRDefault="00E02EF6">
      <w:pPr>
        <w:pStyle w:val="ConsPlusNormal"/>
        <w:spacing w:before="220"/>
        <w:ind w:firstLine="540"/>
        <w:jc w:val="both"/>
      </w:pPr>
      <w:bookmarkStart w:id="15" w:name="P380"/>
      <w:bookmarkEnd w:id="15"/>
      <w:r>
        <w:t>97. Леса высотой более 4 м от уровня земли, пола или площадки, на которой установлены стойки лесов, допускаются к эксплуатации после приемки комиссией с оформлением акта.</w:t>
      </w:r>
    </w:p>
    <w:p w:rsidR="00E02EF6" w:rsidRDefault="00E02EF6">
      <w:pPr>
        <w:pStyle w:val="ConsPlusNormal"/>
        <w:spacing w:before="220"/>
        <w:ind w:firstLine="540"/>
        <w:jc w:val="both"/>
      </w:pPr>
      <w:r>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p w:rsidR="00E02EF6" w:rsidRDefault="00E02EF6">
      <w:pPr>
        <w:pStyle w:val="ConsPlusNormal"/>
        <w:spacing w:before="220"/>
        <w:ind w:firstLine="540"/>
        <w:jc w:val="both"/>
      </w:pPr>
      <w:r>
        <w:t>До утверждения результатов приемки лесов работа с лесов не допускается.</w:t>
      </w:r>
    </w:p>
    <w:p w:rsidR="00E02EF6" w:rsidRDefault="00E02EF6">
      <w:pPr>
        <w:pStyle w:val="ConsPlusNormal"/>
        <w:spacing w:before="220"/>
        <w:ind w:firstLine="540"/>
        <w:jc w:val="both"/>
      </w:pPr>
      <w:bookmarkStart w:id="16" w:name="P383"/>
      <w:bookmarkEnd w:id="16"/>
      <w:r>
        <w:t xml:space="preserve">98. Подмости и леса высотой до 4 м допускаются к эксплуатации после их приемки ответственным руководителем работ на высоте с отметкой в журнале приема и осмотра лесов и подмостей (рекомендуемый образец предусмотрен </w:t>
      </w:r>
      <w:hyperlink w:anchor="P1493">
        <w:r>
          <w:rPr>
            <w:color w:val="0000FF"/>
          </w:rPr>
          <w:t>приложением N 6</w:t>
        </w:r>
      </w:hyperlink>
      <w:r>
        <w:t xml:space="preserve"> к Правилам).</w:t>
      </w:r>
    </w:p>
    <w:p w:rsidR="00E02EF6" w:rsidRDefault="00E02EF6">
      <w:pPr>
        <w:pStyle w:val="ConsPlusNormal"/>
        <w:spacing w:before="220"/>
        <w:ind w:firstLine="540"/>
        <w:jc w:val="both"/>
      </w:pPr>
      <w:r>
        <w:t>99. При приемке лесов и подмостей проверяется на соответствие проекту, типовым схемам применения и паспорту 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отсутствие деформаций сборочных элементов, видимых повреждений, вертикальность стоек; надежность опорных площадок и наличие заземления (для металлических лесов).</w:t>
      </w:r>
    </w:p>
    <w:p w:rsidR="00E02EF6" w:rsidRDefault="00E02EF6">
      <w:pPr>
        <w:pStyle w:val="ConsPlusNormal"/>
        <w:spacing w:before="220"/>
        <w:ind w:firstLine="540"/>
        <w:jc w:val="both"/>
      </w:pPr>
      <w:r>
        <w:t xml:space="preserve">100. Осмотры лесов проводят регулярно в сроки, предусмотренные паспортом 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деформаций лесов они должны быть устранены и приняты повторно в соответствии с требованиями </w:t>
      </w:r>
      <w:hyperlink w:anchor="P380">
        <w:r>
          <w:rPr>
            <w:color w:val="0000FF"/>
          </w:rPr>
          <w:t>пунктов 97</w:t>
        </w:r>
      </w:hyperlink>
      <w:r>
        <w:t xml:space="preserve"> - </w:t>
      </w:r>
      <w:hyperlink w:anchor="P383">
        <w:r>
          <w:rPr>
            <w:color w:val="0000FF"/>
          </w:rPr>
          <w:t>98</w:t>
        </w:r>
      </w:hyperlink>
      <w:r>
        <w:t xml:space="preserve"> Правил.</w:t>
      </w:r>
    </w:p>
    <w:p w:rsidR="00E02EF6" w:rsidRDefault="00E02EF6">
      <w:pPr>
        <w:pStyle w:val="ConsPlusNormal"/>
        <w:spacing w:before="220"/>
        <w:ind w:firstLine="540"/>
        <w:jc w:val="both"/>
      </w:pPr>
      <w:r>
        <w:t>Ответственный исполнитель (производитель) работ осматривает леса перед началом работ каждой рабочей смены, лицо, назначенное ответственным за организацию и безопасное проведение работ на высоте, осматривает леса не реже 1 раза в 10 рабочих смен.</w:t>
      </w:r>
    </w:p>
    <w:p w:rsidR="00E02EF6" w:rsidRDefault="00E02EF6">
      <w:pPr>
        <w:pStyle w:val="ConsPlusNormal"/>
        <w:spacing w:before="220"/>
        <w:ind w:firstLine="540"/>
        <w:jc w:val="both"/>
      </w:pPr>
      <w:r>
        <w:t>Текущий осмотр люльки осуществляется ежедневно перед началом выполнения работ непосредственно работником, осуществляющим ее эксплуатацию.</w:t>
      </w:r>
    </w:p>
    <w:p w:rsidR="00E02EF6" w:rsidRDefault="00E02EF6">
      <w:pPr>
        <w:pStyle w:val="ConsPlusNormal"/>
        <w:spacing w:before="220"/>
        <w:ind w:firstLine="540"/>
        <w:jc w:val="both"/>
      </w:pPr>
      <w:r>
        <w:t>Периодический осмотр в процессе эксплуатации люльки проводиться лицом, ответственным за ее безопасную эксплуатацию, через каждые 10 рабочих дней.</w:t>
      </w:r>
    </w:p>
    <w:p w:rsidR="00E02EF6" w:rsidRDefault="00E02EF6">
      <w:pPr>
        <w:pStyle w:val="ConsPlusNormal"/>
        <w:spacing w:before="220"/>
        <w:ind w:firstLine="540"/>
        <w:jc w:val="both"/>
      </w:pPr>
      <w:r>
        <w:t>Результаты осмотра записываются в журнале приема и осмотра лесов и подмостей.</w:t>
      </w:r>
    </w:p>
    <w:p w:rsidR="00E02EF6" w:rsidRDefault="00E02EF6">
      <w:pPr>
        <w:pStyle w:val="ConsPlusNormal"/>
        <w:spacing w:before="220"/>
        <w:ind w:firstLine="540"/>
        <w:jc w:val="both"/>
      </w:pPr>
      <w:r>
        <w:t>101. При осмотре лесов и подмостей устанавливается:</w:t>
      </w:r>
    </w:p>
    <w:p w:rsidR="00E02EF6" w:rsidRDefault="00E02EF6">
      <w:pPr>
        <w:pStyle w:val="ConsPlusNormal"/>
        <w:spacing w:before="220"/>
        <w:ind w:firstLine="540"/>
        <w:jc w:val="both"/>
      </w:pPr>
      <w:r>
        <w:t>а) наличие или отсутствие дефектов и повреждений элементов конструкции лесов (подмостей) и анкерных устройств, влияющих на их прочность и устойчивость;</w:t>
      </w:r>
    </w:p>
    <w:p w:rsidR="00E02EF6" w:rsidRDefault="00E02EF6">
      <w:pPr>
        <w:pStyle w:val="ConsPlusNormal"/>
        <w:spacing w:before="220"/>
        <w:ind w:firstLine="540"/>
        <w:jc w:val="both"/>
      </w:pPr>
      <w:r>
        <w:t>б) прочность и устойчивость лесов (подмостей);</w:t>
      </w:r>
    </w:p>
    <w:p w:rsidR="00E02EF6" w:rsidRDefault="00E02EF6">
      <w:pPr>
        <w:pStyle w:val="ConsPlusNormal"/>
        <w:spacing w:before="220"/>
        <w:ind w:firstLine="540"/>
        <w:jc w:val="both"/>
      </w:pPr>
      <w:r>
        <w:t>в) наличие необходимых ограждений;</w:t>
      </w:r>
    </w:p>
    <w:p w:rsidR="00E02EF6" w:rsidRDefault="00E02EF6">
      <w:pPr>
        <w:pStyle w:val="ConsPlusNormal"/>
        <w:spacing w:before="220"/>
        <w:ind w:firstLine="540"/>
        <w:jc w:val="both"/>
      </w:pPr>
      <w:r>
        <w:t>г) пригодность лесов (подмостей) для дальнейшей работы.</w:t>
      </w:r>
    </w:p>
    <w:p w:rsidR="00E02EF6" w:rsidRDefault="00E02EF6">
      <w:pPr>
        <w:pStyle w:val="ConsPlusNormal"/>
        <w:spacing w:before="220"/>
        <w:ind w:firstLine="540"/>
        <w:jc w:val="both"/>
      </w:pPr>
      <w:r>
        <w:t>102. Леса, с которых в течение месяца и более работа не производилась, перед возобновлением работ подвергают приемке повторно.</w:t>
      </w:r>
    </w:p>
    <w:p w:rsidR="00E02EF6" w:rsidRDefault="00E02EF6">
      <w:pPr>
        <w:pStyle w:val="ConsPlusNormal"/>
        <w:spacing w:before="220"/>
        <w:ind w:firstLine="540"/>
        <w:jc w:val="both"/>
      </w:pPr>
      <w:r>
        <w:t>103. Настилы и лестницы лесов и подмостей необходимо периодически в процессе работы и ежедневно после окончания работы очищать от мусора, а в зимнее время - очищать от снега и наледи и при необходимости посыпать песком.</w:t>
      </w:r>
    </w:p>
    <w:p w:rsidR="00E02EF6" w:rsidRDefault="00E02EF6">
      <w:pPr>
        <w:pStyle w:val="ConsPlusNormal"/>
        <w:spacing w:before="220"/>
        <w:ind w:firstLine="540"/>
        <w:jc w:val="both"/>
      </w:pPr>
      <w:r>
        <w:t>104. Работа со случайных подставок не допускается.</w:t>
      </w:r>
    </w:p>
    <w:p w:rsidR="00E02EF6" w:rsidRDefault="00E02EF6">
      <w:pPr>
        <w:pStyle w:val="ConsPlusNormal"/>
        <w:spacing w:before="220"/>
        <w:ind w:firstLine="540"/>
        <w:jc w:val="both"/>
      </w:pPr>
      <w:r>
        <w:t xml:space="preserve">105. Если для производства работ необходима частичная разборка лесов, (временное снятие верхнего (среднего) элемента ограждения, отдельных настилов), то это изменение конструкции лесов должно быть предусмотрено проектом, а при организации работ должны соблюдаться требования согласно </w:t>
      </w:r>
      <w:hyperlink w:anchor="P52">
        <w:r>
          <w:rPr>
            <w:color w:val="0000FF"/>
          </w:rPr>
          <w:t>пункту 7</w:t>
        </w:r>
      </w:hyperlink>
      <w:r>
        <w:t xml:space="preserve"> Правил.</w:t>
      </w:r>
    </w:p>
    <w:p w:rsidR="00E02EF6" w:rsidRDefault="00E02EF6">
      <w:pPr>
        <w:pStyle w:val="ConsPlusNormal"/>
        <w:spacing w:before="220"/>
        <w:ind w:firstLine="540"/>
        <w:jc w:val="both"/>
      </w:pPr>
      <w:r>
        <w:t>106. 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p w:rsidR="00E02EF6" w:rsidRDefault="00E02EF6">
      <w:pPr>
        <w:pStyle w:val="ConsPlusNormal"/>
        <w:spacing w:before="220"/>
        <w:ind w:firstLine="540"/>
        <w:jc w:val="both"/>
      </w:pPr>
      <w:r>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rsidR="00E02EF6" w:rsidRDefault="00E02EF6">
      <w:pPr>
        <w:pStyle w:val="ConsPlusNormal"/>
        <w:spacing w:before="220"/>
        <w:ind w:firstLine="540"/>
        <w:jc w:val="both"/>
      </w:pPr>
      <w:r>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rsidR="00E02EF6" w:rsidRDefault="00E02EF6">
      <w:pPr>
        <w:pStyle w:val="ConsPlusNormal"/>
        <w:spacing w:before="220"/>
        <w:ind w:firstLine="540"/>
        <w:jc w:val="both"/>
      </w:pPr>
      <w:r>
        <w:t>107. Леса, расположенные в местах проходов в здание, оборудуются защитными козырьками со сплошной боковой обшивкой для защиты от случайно упавших сверху предметов.</w:t>
      </w:r>
    </w:p>
    <w:p w:rsidR="00E02EF6" w:rsidRDefault="00E02EF6">
      <w:pPr>
        <w:pStyle w:val="ConsPlusNormal"/>
        <w:spacing w:before="220"/>
        <w:ind w:firstLine="540"/>
        <w:jc w:val="both"/>
      </w:pPr>
      <w:r>
        <w:t>Защитные козырьки должны выступать за леса не менее чем на 1,5 м и иметь наклон в 20° в сторону лесов.</w:t>
      </w:r>
    </w:p>
    <w:p w:rsidR="00E02EF6" w:rsidRDefault="00E02EF6">
      <w:pPr>
        <w:pStyle w:val="ConsPlusNormal"/>
        <w:spacing w:before="220"/>
        <w:ind w:firstLine="540"/>
        <w:jc w:val="both"/>
      </w:pPr>
      <w:r>
        <w:t>Высота проходов должна быть не менее 1,8 м.</w:t>
      </w:r>
    </w:p>
    <w:p w:rsidR="00E02EF6" w:rsidRDefault="00E02EF6">
      <w:pPr>
        <w:pStyle w:val="ConsPlusNormal"/>
        <w:spacing w:before="220"/>
        <w:ind w:firstLine="540"/>
        <w:jc w:val="both"/>
      </w:pPr>
      <w:r>
        <w:t>108. 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 x 5 мм.</w:t>
      </w:r>
    </w:p>
    <w:p w:rsidR="00E02EF6" w:rsidRDefault="00E02EF6">
      <w:pPr>
        <w:pStyle w:val="ConsPlusNormal"/>
        <w:spacing w:before="220"/>
        <w:ind w:firstLine="540"/>
        <w:jc w:val="both"/>
      </w:pPr>
      <w:r>
        <w:t>109. При эксплуатации передвижных средств подмащивания (в том числе шарнирно-рычажных вышек) необходимо выполнять следующие требования:</w:t>
      </w:r>
    </w:p>
    <w:p w:rsidR="00E02EF6" w:rsidRDefault="00E02EF6">
      <w:pPr>
        <w:pStyle w:val="ConsPlusNormal"/>
        <w:spacing w:before="220"/>
        <w:ind w:firstLine="540"/>
        <w:jc w:val="both"/>
      </w:pPr>
      <w:r>
        <w:t>а)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изготовителя для этого типа средств подмащивания;</w:t>
      </w:r>
    </w:p>
    <w:p w:rsidR="00E02EF6" w:rsidRDefault="00E02EF6">
      <w:pPr>
        <w:pStyle w:val="ConsPlusNormal"/>
        <w:spacing w:before="220"/>
        <w:ind w:firstLine="540"/>
        <w:jc w:val="both"/>
      </w:pPr>
      <w:r>
        <w:t>б) передвижение средств подмащивания при скорости ветра более 10 м/с не допускается;</w:t>
      </w:r>
    </w:p>
    <w:p w:rsidR="00E02EF6" w:rsidRDefault="00E02EF6">
      <w:pPr>
        <w:pStyle w:val="ConsPlusNormal"/>
        <w:spacing w:before="220"/>
        <w:ind w:firstLine="540"/>
        <w:jc w:val="both"/>
      </w:pPr>
      <w:r>
        <w:t>в) перед передвижением средства подмащивания должны быть освобождены от материалов и тары и на них не должно быть работников</w:t>
      </w:r>
    </w:p>
    <w:p w:rsidR="00E02EF6" w:rsidRDefault="00E02EF6">
      <w:pPr>
        <w:pStyle w:val="ConsPlusNormal"/>
        <w:spacing w:before="220"/>
        <w:ind w:firstLine="540"/>
        <w:jc w:val="both"/>
      </w:pPr>
      <w:r>
        <w:t>г) при скорости ветра более 12 м/с или температуре наружного воздуха ниже -20 °C работа на шарнирно-рычажной вышке не допускается, секции вышки должны быть опущены.</w:t>
      </w:r>
    </w:p>
    <w:p w:rsidR="00E02EF6" w:rsidRDefault="00E02EF6">
      <w:pPr>
        <w:pStyle w:val="ConsPlusNormal"/>
        <w:spacing w:before="220"/>
        <w:ind w:firstLine="540"/>
        <w:jc w:val="both"/>
      </w:pPr>
      <w:r>
        <w:t>д) запрещается: перегружать средства подмащивания, выполнять ремонтные операции, открывать двери средств подмащивания и находиться на стреловых частях во время работы на высоте, работать при отсутствии или неправильной установке страховочной гайки в приводах подъема секции.</w:t>
      </w:r>
    </w:p>
    <w:p w:rsidR="00E02EF6" w:rsidRDefault="00E02EF6">
      <w:pPr>
        <w:pStyle w:val="ConsPlusNormal"/>
        <w:spacing w:before="220"/>
        <w:ind w:firstLine="540"/>
        <w:jc w:val="both"/>
      </w:pPr>
      <w:r>
        <w:t>110. Подвесные леса, лестницы, подмости и люльки после их монтажа (сборки, изготовления) могут быть допущены к эксплуатации после соответствующих испытаний.</w:t>
      </w:r>
    </w:p>
    <w:p w:rsidR="00E02EF6" w:rsidRDefault="00E02EF6">
      <w:pPr>
        <w:pStyle w:val="ConsPlusNormal"/>
        <w:spacing w:before="220"/>
        <w:ind w:firstLine="540"/>
        <w:jc w:val="both"/>
      </w:pPr>
      <w:r>
        <w:t>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rsidR="00E02EF6" w:rsidRDefault="00E02EF6">
      <w:pPr>
        <w:pStyle w:val="ConsPlusNormal"/>
        <w:spacing w:before="220"/>
        <w:ind w:firstLine="540"/>
        <w:jc w:val="both"/>
      </w:pPr>
      <w:r>
        <w:t>Результаты испытаний отражаются в журнале приема и осмотра лесов и подмостей.</w:t>
      </w:r>
    </w:p>
    <w:p w:rsidR="00E02EF6" w:rsidRDefault="00E02EF6">
      <w:pPr>
        <w:pStyle w:val="ConsPlusNormal"/>
        <w:spacing w:before="220"/>
        <w:ind w:firstLine="540"/>
        <w:jc w:val="both"/>
      </w:pPr>
      <w:r>
        <w:t>111. Подвесные леса и люльки во избежание раскачивания должны быть прикреплены к несущим частям здания (сооружения) или конструкциям.</w:t>
      </w:r>
    </w:p>
    <w:p w:rsidR="00E02EF6" w:rsidRDefault="00E02EF6">
      <w:pPr>
        <w:pStyle w:val="ConsPlusNormal"/>
        <w:spacing w:before="220"/>
        <w:ind w:firstLine="540"/>
        <w:jc w:val="both"/>
      </w:pPr>
      <w:r>
        <w:t>Консоли для подвесных люлек должны крепиться в соответствии с проектом производства работ или инструкцией по эксплуатации люльки.</w:t>
      </w:r>
    </w:p>
    <w:p w:rsidR="00E02EF6" w:rsidRDefault="00E02EF6">
      <w:pPr>
        <w:pStyle w:val="ConsPlusNormal"/>
        <w:spacing w:before="220"/>
        <w:ind w:firstLine="540"/>
        <w:jc w:val="both"/>
      </w:pPr>
      <w:r>
        <w:t>Запрещается опирать консоли на карнизы зданий и парапетные стенки из ветхой кладки.</w:t>
      </w:r>
    </w:p>
    <w:p w:rsidR="00E02EF6" w:rsidRDefault="00E02EF6">
      <w:pPr>
        <w:pStyle w:val="ConsPlusNormal"/>
        <w:spacing w:before="220"/>
        <w:ind w:firstLine="540"/>
        <w:jc w:val="both"/>
      </w:pPr>
      <w:r>
        <w:t>Материалы, инвентарь и тара должны размещаться в люльке так, чтобы по всей ее длине оставался свободный проход.</w:t>
      </w:r>
    </w:p>
    <w:p w:rsidR="00E02EF6" w:rsidRDefault="00E02EF6">
      <w:pPr>
        <w:pStyle w:val="ConsPlusNormal"/>
        <w:spacing w:before="220"/>
        <w:ind w:firstLine="540"/>
        <w:jc w:val="both"/>
      </w:pPr>
      <w:r>
        <w:t>Нахождение в люльке более двух работников запрещается.</w:t>
      </w:r>
    </w:p>
    <w:p w:rsidR="00E02EF6" w:rsidRDefault="00E02EF6">
      <w:pPr>
        <w:pStyle w:val="ConsPlusNormal"/>
        <w:spacing w:before="220"/>
        <w:ind w:firstLine="540"/>
        <w:jc w:val="both"/>
      </w:pPr>
      <w:r>
        <w:t>112. При эксплуатации люлек запрещается:</w:t>
      </w:r>
    </w:p>
    <w:p w:rsidR="00E02EF6" w:rsidRDefault="00E02EF6">
      <w:pPr>
        <w:pStyle w:val="ConsPlusNormal"/>
        <w:spacing w:before="220"/>
        <w:ind w:firstLine="540"/>
        <w:jc w:val="both"/>
      </w:pPr>
      <w:r>
        <w:t>1) соединение двух люлек в одну;</w:t>
      </w:r>
    </w:p>
    <w:p w:rsidR="00E02EF6" w:rsidRDefault="00E02EF6">
      <w:pPr>
        <w:pStyle w:val="ConsPlusNormal"/>
        <w:spacing w:before="220"/>
        <w:ind w:firstLine="540"/>
        <w:jc w:val="both"/>
      </w:pPr>
      <w:r>
        <w:t>2) переход на высоте из одной люльки в другую;</w:t>
      </w:r>
    </w:p>
    <w:p w:rsidR="00E02EF6" w:rsidRDefault="00E02EF6">
      <w:pPr>
        <w:pStyle w:val="ConsPlusNormal"/>
        <w:spacing w:before="220"/>
        <w:ind w:firstLine="540"/>
        <w:jc w:val="both"/>
      </w:pPr>
      <w:r>
        <w:t>3) применение бочек с водой в качестве балласта для лебедок;</w:t>
      </w:r>
    </w:p>
    <w:p w:rsidR="00E02EF6" w:rsidRDefault="00E02EF6">
      <w:pPr>
        <w:pStyle w:val="ConsPlusNormal"/>
        <w:spacing w:before="220"/>
        <w:ind w:firstLine="540"/>
        <w:jc w:val="both"/>
      </w:pPr>
      <w:r>
        <w:t>4) допуск к лебедкам посторонних лиц;</w:t>
      </w:r>
    </w:p>
    <w:p w:rsidR="00E02EF6" w:rsidRDefault="00E02EF6">
      <w:pPr>
        <w:pStyle w:val="ConsPlusNormal"/>
        <w:spacing w:before="220"/>
        <w:ind w:firstLine="540"/>
        <w:jc w:val="both"/>
      </w:pPr>
      <w:r>
        <w:t>5) использовать люльки (кабины) при ветре, скорость которого превышает 10 м/с, плохой видимости (при сильном дожде, снеге, тумане), обледенении, а также в любых других условиях, которые могут поставить под угрозу безопасность людей;</w:t>
      </w:r>
    </w:p>
    <w:p w:rsidR="00E02EF6" w:rsidRDefault="00E02EF6">
      <w:pPr>
        <w:pStyle w:val="ConsPlusNormal"/>
        <w:spacing w:before="220"/>
        <w:ind w:firstLine="540"/>
        <w:jc w:val="both"/>
      </w:pPr>
      <w:r>
        <w:t>6) вход в люльку и выход из нее допускаются только при нахождении люльки на земле;</w:t>
      </w:r>
    </w:p>
    <w:p w:rsidR="00E02EF6" w:rsidRDefault="00E02EF6">
      <w:pPr>
        <w:pStyle w:val="ConsPlusNormal"/>
        <w:spacing w:before="220"/>
        <w:ind w:firstLine="540"/>
        <w:jc w:val="both"/>
      </w:pPr>
      <w:r>
        <w:t>7) люльки и передвижные леса, с которых в течение смены работа не производится, должны быть опущены на землю, с подъемных ручных лебедок сняты рукоятки, будки электрических лебедок должны быть заперты на замок.</w:t>
      </w:r>
    </w:p>
    <w:p w:rsidR="00E02EF6" w:rsidRDefault="00E02EF6">
      <w:pPr>
        <w:pStyle w:val="ConsPlusNormal"/>
        <w:spacing w:before="220"/>
        <w:ind w:firstLine="540"/>
        <w:jc w:val="both"/>
      </w:pPr>
      <w:r>
        <w:t>113. 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p w:rsidR="00E02EF6" w:rsidRDefault="00E02EF6">
      <w:pPr>
        <w:pStyle w:val="ConsPlusNormal"/>
        <w:spacing w:before="220"/>
        <w:ind w:firstLine="540"/>
        <w:jc w:val="both"/>
      </w:pPr>
      <w:r>
        <w:t>114. Безопасность работников при работе на высоте в подвесных люльках в дополнение к общим требованиям, предъявляемым к работе на лесах, должна обеспечиваться использованием системы безопасности необходимой в зависимости от условий производства работ системы обеспечения безопасности работ на высоте.</w:t>
      </w:r>
    </w:p>
    <w:p w:rsidR="00E02EF6" w:rsidRDefault="00E02EF6">
      <w:pPr>
        <w:pStyle w:val="ConsPlusNormal"/>
        <w:spacing w:before="220"/>
        <w:ind w:firstLine="540"/>
        <w:jc w:val="both"/>
      </w:pPr>
      <w:r>
        <w:t>115. Нахождение работников на перемещаемых лесах не допускается.</w:t>
      </w:r>
    </w:p>
    <w:p w:rsidR="00E02EF6" w:rsidRDefault="00E02EF6">
      <w:pPr>
        <w:pStyle w:val="ConsPlusNormal"/>
        <w:jc w:val="both"/>
      </w:pPr>
    </w:p>
    <w:p w:rsidR="00E02EF6" w:rsidRDefault="00E02EF6">
      <w:pPr>
        <w:pStyle w:val="ConsPlusTitle"/>
        <w:jc w:val="center"/>
        <w:outlineLvl w:val="1"/>
      </w:pPr>
      <w:r>
        <w:t>VI. Требования к применению систем обеспечения безопасности</w:t>
      </w:r>
    </w:p>
    <w:p w:rsidR="00E02EF6" w:rsidRDefault="00E02EF6">
      <w:pPr>
        <w:pStyle w:val="ConsPlusTitle"/>
        <w:jc w:val="center"/>
      </w:pPr>
      <w:r>
        <w:t>работ на высоте</w:t>
      </w:r>
    </w:p>
    <w:p w:rsidR="00E02EF6" w:rsidRDefault="00E02EF6">
      <w:pPr>
        <w:pStyle w:val="ConsPlusNormal"/>
        <w:jc w:val="both"/>
      </w:pPr>
    </w:p>
    <w:p w:rsidR="00E02EF6" w:rsidRDefault="00E02EF6">
      <w:pPr>
        <w:pStyle w:val="ConsPlusNormal"/>
        <w:ind w:firstLine="540"/>
        <w:jc w:val="both"/>
      </w:pPr>
      <w:r>
        <w:t xml:space="preserve">116. Системы обеспечения безопасности работ на высоте, предусмотренные </w:t>
      </w:r>
      <w:hyperlink w:anchor="P1690">
        <w:r>
          <w:rPr>
            <w:color w:val="0000FF"/>
          </w:rPr>
          <w:t>приложением N 10</w:t>
        </w:r>
      </w:hyperlink>
      <w:r>
        <w:t xml:space="preserve"> к Правилам, делятся на следующие виды: удерживающие системы, системы позиционирования, страховочные системы, системы спасения и эвакуации.</w:t>
      </w:r>
    </w:p>
    <w:p w:rsidR="00E02EF6" w:rsidRDefault="00E02EF6">
      <w:pPr>
        <w:pStyle w:val="ConsPlusNormal"/>
        <w:spacing w:before="220"/>
        <w:ind w:firstLine="540"/>
        <w:jc w:val="both"/>
      </w:pPr>
      <w:r>
        <w:t>117. Системы обеспечения безопасности работ на высоте должны:</w:t>
      </w:r>
    </w:p>
    <w:p w:rsidR="00E02EF6" w:rsidRDefault="00E02EF6">
      <w:pPr>
        <w:pStyle w:val="ConsPlusNormal"/>
        <w:spacing w:before="220"/>
        <w:ind w:firstLine="540"/>
        <w:jc w:val="both"/>
      </w:pPr>
      <w:r>
        <w:t>а) соответствовать существующим условиям на рабочих местах, характеру и виду выполняемой работы;</w:t>
      </w:r>
    </w:p>
    <w:p w:rsidR="00E02EF6" w:rsidRDefault="00E02EF6">
      <w:pPr>
        <w:pStyle w:val="ConsPlusNormal"/>
        <w:spacing w:before="220"/>
        <w:ind w:firstLine="540"/>
        <w:jc w:val="both"/>
      </w:pPr>
      <w:r>
        <w:t>б) учитывать эргономические требования и состояние здоровья работника;</w:t>
      </w:r>
    </w:p>
    <w:p w:rsidR="00E02EF6" w:rsidRDefault="00E02EF6">
      <w:pPr>
        <w:pStyle w:val="ConsPlusNormal"/>
        <w:spacing w:before="220"/>
        <w:ind w:firstLine="540"/>
        <w:jc w:val="both"/>
      </w:pPr>
      <w:r>
        <w:t>в) с помощью систем регулирования и фиксирования, а также подбором размерного ряда соответствовать, росту и размерам работника.</w:t>
      </w:r>
    </w:p>
    <w:p w:rsidR="00E02EF6" w:rsidRDefault="00E02EF6">
      <w:pPr>
        <w:pStyle w:val="ConsPlusNormal"/>
        <w:spacing w:before="220"/>
        <w:ind w:firstLine="540"/>
        <w:jc w:val="both"/>
      </w:pPr>
      <w:r>
        <w:t>118. Системы обеспечения безопасности работ на высоте предназначены:</w:t>
      </w:r>
    </w:p>
    <w:p w:rsidR="00E02EF6" w:rsidRDefault="00E02EF6">
      <w:pPr>
        <w:pStyle w:val="ConsPlusNormal"/>
        <w:spacing w:before="220"/>
        <w:ind w:firstLine="540"/>
        <w:jc w:val="both"/>
      </w:pPr>
      <w:r>
        <w:t>а) для удерживания работника таким образом, что падение с высоты предотвращается (системы удерживания или позиционирования);</w:t>
      </w:r>
    </w:p>
    <w:p w:rsidR="00E02EF6" w:rsidRDefault="00E02EF6">
      <w:pPr>
        <w:pStyle w:val="ConsPlusNormal"/>
        <w:spacing w:before="220"/>
        <w:ind w:firstLine="540"/>
        <w:jc w:val="both"/>
      </w:pPr>
      <w:r>
        <w:t>б) для безопасной остановки падения (страховочная система) и уменьшения тяжести последствий остановки падения;</w:t>
      </w:r>
    </w:p>
    <w:p w:rsidR="00E02EF6" w:rsidRDefault="00E02EF6">
      <w:pPr>
        <w:pStyle w:val="ConsPlusNormal"/>
        <w:spacing w:before="220"/>
        <w:ind w:firstLine="540"/>
        <w:jc w:val="both"/>
      </w:pPr>
      <w:r>
        <w:t>в) для спасения и эвакуации.</w:t>
      </w:r>
    </w:p>
    <w:p w:rsidR="00E02EF6" w:rsidRDefault="00E02EF6">
      <w:pPr>
        <w:pStyle w:val="ConsPlusNormal"/>
        <w:spacing w:before="220"/>
        <w:ind w:firstLine="540"/>
        <w:jc w:val="both"/>
      </w:pPr>
      <w:r>
        <w:t>119. Работодатель на основании результатов оценки рисков и специальной оценки условий труда и процедуры обеспечения работников СИЗ и коллективной защиты СУОТ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p w:rsidR="00E02EF6" w:rsidRDefault="00E02EF6">
      <w:pPr>
        <w:pStyle w:val="ConsPlusNormal"/>
        <w:spacing w:before="220"/>
        <w:ind w:firstLine="540"/>
        <w:jc w:val="both"/>
      </w:pPr>
      <w:r>
        <w:t>120. 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p w:rsidR="00E02EF6" w:rsidRDefault="00E02EF6">
      <w:pPr>
        <w:pStyle w:val="ConsPlusNormal"/>
        <w:spacing w:before="220"/>
        <w:ind w:firstLine="540"/>
        <w:jc w:val="both"/>
      </w:pPr>
      <w:r>
        <w:t>121.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(инструкции) изготовителя СИЗ.</w:t>
      </w:r>
    </w:p>
    <w:p w:rsidR="00E02EF6" w:rsidRDefault="00E02EF6">
      <w:pPr>
        <w:pStyle w:val="ConsPlusNormal"/>
        <w:spacing w:before="220"/>
        <w:ind w:firstLine="540"/>
        <w:jc w:val="both"/>
      </w:pPr>
      <w:r>
        <w:t>122. Работодатель обязан организовать контроль за выдачей работникам СИЗ в индивидуальное пользование в установленные сроки, учет их выдачи, а также учет их сдачи.</w:t>
      </w:r>
    </w:p>
    <w:p w:rsidR="00E02EF6" w:rsidRDefault="00E02EF6">
      <w:pPr>
        <w:pStyle w:val="ConsPlusNormal"/>
        <w:spacing w:before="220"/>
        <w:ind w:firstLine="540"/>
        <w:jc w:val="both"/>
      </w:pPr>
      <w:r>
        <w:t>Порядок выдачи работникам и сдача ими СИЗ должен быть определен работодателем в локальных документах СУОТ.</w:t>
      </w:r>
    </w:p>
    <w:p w:rsidR="00E02EF6" w:rsidRDefault="00E02EF6">
      <w:pPr>
        <w:pStyle w:val="ConsPlusNormal"/>
        <w:spacing w:before="220"/>
        <w:ind w:firstLine="540"/>
        <w:jc w:val="both"/>
      </w:pPr>
      <w:r>
        <w:t>СИЗ, которые являются дежурными и закрепляются за определенными рабочими местами, передаются от одной смены другой. Ответственными за обеспечение работников дежурными СИЗ являются руководители структурных подразделений, уполномоченные работодателем на проведение данных работ на высоте.</w:t>
      </w:r>
    </w:p>
    <w:p w:rsidR="00E02EF6" w:rsidRDefault="00E02EF6">
      <w:pPr>
        <w:pStyle w:val="ConsPlusNormal"/>
        <w:spacing w:before="220"/>
        <w:ind w:firstLine="540"/>
        <w:jc w:val="both"/>
      </w:pPr>
      <w:r>
        <w:t>При выдаче дежурных СИЗ от падения с высоты работникам на время производства работ, СИЗ выдаются с индикаторами срабатывания, а порядок выдачи и сдачи определяет работодатель в локальных документах СУОТ.</w:t>
      </w:r>
    </w:p>
    <w:p w:rsidR="00E02EF6" w:rsidRDefault="00E02EF6">
      <w:pPr>
        <w:pStyle w:val="ConsPlusNormal"/>
        <w:spacing w:before="220"/>
        <w:ind w:firstLine="540"/>
        <w:jc w:val="both"/>
      </w:pPr>
      <w:r>
        <w:t>123. Работодатель обязан организовать регулярную проверку исправности систем обеспечения безопасности работ на высоте в соответствии с указаниями в их эксплуатационной документации (инструкции), а также своевременную замену элементов, компонентов или подсистем с утраченными защитными свойствами.</w:t>
      </w:r>
    </w:p>
    <w:p w:rsidR="00E02EF6" w:rsidRDefault="00E02EF6">
      <w:pPr>
        <w:pStyle w:val="ConsPlusNormal"/>
        <w:spacing w:before="220"/>
        <w:ind w:firstLine="540"/>
        <w:jc w:val="both"/>
      </w:pPr>
      <w:r>
        <w:t>Динамические и статические испытания СИЗ от падения с высоты в эксплуатирующих организациях не проводятся.</w:t>
      </w:r>
    </w:p>
    <w:p w:rsidR="00E02EF6" w:rsidRDefault="00E02EF6">
      <w:pPr>
        <w:pStyle w:val="ConsPlusNormal"/>
        <w:spacing w:before="220"/>
        <w:ind w:firstLine="540"/>
        <w:jc w:val="both"/>
      </w:pPr>
      <w:r>
        <w:t>124. Работники, допускаемые к работам на высоте, должны проводить осмотр выданных им СИЗ до и после каждого использования.</w:t>
      </w:r>
    </w:p>
    <w:p w:rsidR="00E02EF6" w:rsidRDefault="00E02EF6">
      <w:pPr>
        <w:pStyle w:val="ConsPlusNormal"/>
        <w:spacing w:before="220"/>
        <w:ind w:firstLine="540"/>
        <w:jc w:val="both"/>
      </w:pPr>
      <w:r>
        <w:t>125. Срок годности средств защиты, правила их хранения, эксплуатации и утилизации устанавливаются изготовителем и указываются в эксплуатационной документации (инструкции) на изделие.</w:t>
      </w:r>
    </w:p>
    <w:p w:rsidR="00E02EF6" w:rsidRDefault="00E02EF6">
      <w:pPr>
        <w:pStyle w:val="ConsPlusNormal"/>
        <w:spacing w:before="220"/>
        <w:ind w:firstLine="540"/>
        <w:jc w:val="both"/>
      </w:pPr>
      <w:r>
        <w:t>126. Системы обеспечения безопасности работ на высоте состоят из:</w:t>
      </w:r>
    </w:p>
    <w:p w:rsidR="00E02EF6" w:rsidRDefault="00E02EF6">
      <w:pPr>
        <w:pStyle w:val="ConsPlusNormal"/>
        <w:spacing w:before="220"/>
        <w:ind w:firstLine="540"/>
        <w:jc w:val="both"/>
      </w:pPr>
      <w:r>
        <w:t>а) анкерного устройства;</w:t>
      </w:r>
    </w:p>
    <w:p w:rsidR="00E02EF6" w:rsidRDefault="00E02EF6">
      <w:pPr>
        <w:pStyle w:val="ConsPlusNormal"/>
        <w:spacing w:before="220"/>
        <w:ind w:firstLine="540"/>
        <w:jc w:val="both"/>
      </w:pPr>
      <w:r>
        <w:t>б) привязи (страховочной, для удержания, для позиционирования, для работ в положении сидя, спасательной);</w:t>
      </w:r>
    </w:p>
    <w:p w:rsidR="00E02EF6" w:rsidRDefault="00E02EF6">
      <w:pPr>
        <w:pStyle w:val="ConsPlusNormal"/>
        <w:spacing w:before="220"/>
        <w:ind w:firstLine="540"/>
        <w:jc w:val="both"/>
      </w:pPr>
      <w:r>
        <w:t>в) соединительной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 устройство для позиционирования на канатах).</w:t>
      </w:r>
    </w:p>
    <w:p w:rsidR="00E02EF6" w:rsidRDefault="00E02EF6">
      <w:pPr>
        <w:pStyle w:val="ConsPlusNormal"/>
        <w:spacing w:before="220"/>
        <w:ind w:firstLine="540"/>
        <w:jc w:val="both"/>
      </w:pPr>
      <w:r>
        <w:t>127. Тип и место анкерного устройства систем обеспечения безопасности работ на высоте указываются в технологических картах, ППР на высоте или в наряде-допуске.</w:t>
      </w:r>
    </w:p>
    <w:p w:rsidR="00E02EF6" w:rsidRDefault="00E02EF6">
      <w:pPr>
        <w:pStyle w:val="ConsPlusNormal"/>
        <w:spacing w:before="220"/>
        <w:ind w:firstLine="540"/>
        <w:jc w:val="both"/>
      </w:pPr>
      <w:r>
        <w:t>128. Структурный анкер, не являющийся частью анкерного устройства, должен выдерживать нагрузку, указанную изготовителем присоединяемой к нему системы обеспечения безопасности работы на высоте.</w:t>
      </w:r>
    </w:p>
    <w:p w:rsidR="00E02EF6" w:rsidRDefault="00E02EF6">
      <w:pPr>
        <w:pStyle w:val="ConsPlusNormal"/>
        <w:spacing w:before="220"/>
        <w:ind w:firstLine="540"/>
        <w:jc w:val="both"/>
      </w:pPr>
      <w:r>
        <w:t>129. Анкерные устройства подлежат обязательной сертификации.</w:t>
      </w:r>
    </w:p>
    <w:p w:rsidR="00E02EF6" w:rsidRDefault="00E02EF6">
      <w:pPr>
        <w:pStyle w:val="ConsPlusNormal"/>
        <w:spacing w:before="220"/>
        <w:ind w:firstLine="540"/>
        <w:jc w:val="both"/>
      </w:pPr>
      <w:r>
        <w:t xml:space="preserve">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w:t>
      </w:r>
      <w:hyperlink w:anchor="P1772">
        <w:r>
          <w:rPr>
            <w:color w:val="0000FF"/>
          </w:rPr>
          <w:t>приложением N 11</w:t>
        </w:r>
      </w:hyperlink>
      <w:r>
        <w:t xml:space="preserve"> к Правилам.</w:t>
      </w:r>
    </w:p>
    <w:p w:rsidR="00E02EF6" w:rsidRDefault="00E02EF6">
      <w:pPr>
        <w:pStyle w:val="ConsPlusNormal"/>
        <w:spacing w:before="220"/>
        <w:ind w:firstLine="540"/>
        <w:jc w:val="both"/>
      </w:pPr>
      <w:r>
        <w:t xml:space="preserve">130. При использовании удерживающих систем, согласно графической </w:t>
      </w:r>
      <w:hyperlink w:anchor="P1697">
        <w:r>
          <w:rPr>
            <w:color w:val="0000FF"/>
          </w:rPr>
          <w:t>схемы 1</w:t>
        </w:r>
      </w:hyperlink>
      <w:r>
        <w:t xml:space="preserve"> систем обеспечения безопасности работ на высоте, предусмотренных приложением N 10 к Правилам, 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
    <w:p w:rsidR="00E02EF6" w:rsidRDefault="00E02EF6">
      <w:pPr>
        <w:pStyle w:val="ConsPlusNormal"/>
        <w:spacing w:before="220"/>
        <w:ind w:firstLine="540"/>
        <w:jc w:val="both"/>
      </w:pPr>
      <w:r>
        <w:t>В качестве привязи в удерживающих системах возможно использование всех подходящих привязей под данный вид работ.</w:t>
      </w:r>
    </w:p>
    <w:p w:rsidR="00E02EF6" w:rsidRDefault="00E02EF6">
      <w:pPr>
        <w:pStyle w:val="ConsPlusNormal"/>
        <w:spacing w:before="220"/>
        <w:ind w:firstLine="540"/>
        <w:jc w:val="both"/>
      </w:pPr>
      <w:r>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 стропы с амортизатором и средства защиты втягивающего типа.</w:t>
      </w:r>
    </w:p>
    <w:p w:rsidR="00E02EF6" w:rsidRDefault="00E02EF6">
      <w:pPr>
        <w:pStyle w:val="ConsPlusNormal"/>
        <w:spacing w:before="220"/>
        <w:ind w:firstLine="540"/>
        <w:jc w:val="both"/>
      </w:pPr>
      <w:r>
        <w:t xml:space="preserve">131. Системы позиционирования, согласно графической </w:t>
      </w:r>
      <w:hyperlink w:anchor="P1706">
        <w:r>
          <w:rPr>
            <w:color w:val="0000FF"/>
          </w:rPr>
          <w:t>схемы 2</w:t>
        </w:r>
      </w:hyperlink>
      <w:r>
        <w:t xml:space="preserve"> систем обеспечения безопасности работ на высоте, предусмотренных приложением N 10 к Правилам,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рабочим определенной рабочей позы.</w:t>
      </w:r>
    </w:p>
    <w:p w:rsidR="00E02EF6" w:rsidRDefault="00E02EF6">
      <w:pPr>
        <w:pStyle w:val="ConsPlusNormal"/>
        <w:spacing w:before="220"/>
        <w:ind w:firstLine="540"/>
        <w:jc w:val="both"/>
      </w:pPr>
      <w:r>
        <w:t>Использование системы позиционирования требует обязательного наличия страховочной системы.</w:t>
      </w:r>
    </w:p>
    <w:p w:rsidR="00E02EF6" w:rsidRDefault="00E02EF6">
      <w:pPr>
        <w:pStyle w:val="ConsPlusNormal"/>
        <w:spacing w:before="220"/>
        <w:ind w:firstLine="540"/>
        <w:jc w:val="both"/>
      </w:pPr>
      <w:r>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rsidR="00E02EF6" w:rsidRDefault="00E02EF6">
      <w:pPr>
        <w:pStyle w:val="ConsPlusNormal"/>
        <w:spacing w:before="220"/>
        <w:ind w:firstLine="540"/>
        <w:jc w:val="both"/>
      </w:pPr>
      <w:r>
        <w:t xml:space="preserve">132. Страховочные системы, согласно графической </w:t>
      </w:r>
      <w:hyperlink w:anchor="P1716">
        <w:r>
          <w:rPr>
            <w:color w:val="0000FF"/>
          </w:rPr>
          <w:t>схемы 3</w:t>
        </w:r>
      </w:hyperlink>
      <w:r>
        <w:t xml:space="preserve"> систем обеспечения безопасности работ на высоте, предусмотренных приложением N 10 к Правилам, используются в случае выявления по результатам осмотра рабочего места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
    <w:p w:rsidR="00E02EF6" w:rsidRDefault="00E02EF6">
      <w:pPr>
        <w:pStyle w:val="ConsPlusNormal"/>
        <w:spacing w:before="220"/>
        <w:ind w:firstLine="540"/>
        <w:jc w:val="both"/>
      </w:pPr>
      <w:r>
        <w:t>В качестве привязи в страховочных системах используется страховочная привязь. 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rsidR="00E02EF6" w:rsidRDefault="00E02EF6">
      <w:pPr>
        <w:pStyle w:val="ConsPlusNormal"/>
        <w:spacing w:before="220"/>
        <w:ind w:firstLine="540"/>
        <w:jc w:val="both"/>
      </w:pPr>
      <w:r>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средства защиты втягивающего типа или средств защиты ползункового типа на гибких или жестких анкерных линиях.</w:t>
      </w:r>
    </w:p>
    <w:p w:rsidR="00E02EF6" w:rsidRDefault="00E02EF6">
      <w:pPr>
        <w:pStyle w:val="ConsPlusNormal"/>
        <w:spacing w:before="220"/>
        <w:ind w:firstLine="540"/>
        <w:jc w:val="both"/>
      </w:pPr>
      <w:r>
        <w:t>133. Предписанное в технологических картах, ППР на высоте или наряде-допуске расположение типа и места установки анкерного устройства страховочной системы должно:</w:t>
      </w:r>
    </w:p>
    <w:p w:rsidR="00E02EF6" w:rsidRDefault="00E02EF6">
      <w:pPr>
        <w:pStyle w:val="ConsPlusNormal"/>
        <w:spacing w:before="220"/>
        <w:ind w:firstLine="540"/>
        <w:jc w:val="both"/>
      </w:pPr>
      <w:r>
        <w:t>а) обеспечить минимальный фактор падения для уменьшения риска травмирования работника непосредственно во время падения (например, из-за ударов об элементы объекта) и (или) в момент остановки падения (например, из-за воздействия, остановившего падение);</w:t>
      </w:r>
    </w:p>
    <w:p w:rsidR="00E02EF6" w:rsidRDefault="00E02EF6">
      <w:pPr>
        <w:pStyle w:val="ConsPlusNormal"/>
        <w:spacing w:before="220"/>
        <w:ind w:firstLine="540"/>
        <w:jc w:val="both"/>
      </w:pPr>
      <w:r>
        <w:t>б) исключить или максимально уменьшить маятниковую траекторию падения;</w:t>
      </w:r>
    </w:p>
    <w:p w:rsidR="00E02EF6" w:rsidRDefault="00E02EF6">
      <w:pPr>
        <w:pStyle w:val="ConsPlusNormal"/>
        <w:spacing w:before="220"/>
        <w:ind w:firstLine="540"/>
        <w:jc w:val="both"/>
      </w:pPr>
      <w:r>
        <w:t>в) обеспечить свободное пространство под работником после остановки падения: при использовании в качестве соединительно-амортизирующей подсистемы стропа с амортизатором - с учетом роста работника,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p w:rsidR="00E02EF6" w:rsidRDefault="00E02EF6">
      <w:pPr>
        <w:pStyle w:val="ConsPlusNormal"/>
        <w:spacing w:before="220"/>
        <w:ind w:firstLine="540"/>
        <w:jc w:val="both"/>
      </w:pPr>
      <w:r>
        <w:t>134. Обеспечение требований охраны труда при работах на высоте возможно при применении, установки и эксплуатации анкерных линий, канатов или стационарных направляющих конкретных конструкций возможно только в соответствии с эксплуатационной документацией (инструкцией) изготовителя.</w:t>
      </w:r>
    </w:p>
    <w:p w:rsidR="00E02EF6" w:rsidRDefault="00E02EF6">
      <w:pPr>
        <w:pStyle w:val="ConsPlusNormal"/>
        <w:spacing w:before="220"/>
        <w:ind w:firstLine="540"/>
        <w:jc w:val="both"/>
      </w:pPr>
      <w:r>
        <w:t>135.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rsidR="00E02EF6" w:rsidRDefault="00E02EF6">
      <w:pPr>
        <w:pStyle w:val="ConsPlusNormal"/>
        <w:spacing w:before="220"/>
        <w:ind w:firstLine="540"/>
        <w:jc w:val="both"/>
      </w:pPr>
      <w:r>
        <w:t>136. Для уменьшения риска травмирования работника, оставшегося в страховочной системе после остановки падения в состоянии зависания, план эвакуации должен предусматривать мероприятия и средства (например, системы самоспасения), позволяющие в максимально короткий срок, но не более 10 минут, освободить работника от зависания.</w:t>
      </w:r>
    </w:p>
    <w:p w:rsidR="00E02EF6" w:rsidRDefault="00E02EF6">
      <w:pPr>
        <w:pStyle w:val="ConsPlusNormal"/>
        <w:spacing w:before="220"/>
        <w:ind w:firstLine="540"/>
        <w:jc w:val="both"/>
      </w:pPr>
      <w:r>
        <w:t xml:space="preserve">137. В состав систем спасения и эвакуации, согласно графическим </w:t>
      </w:r>
      <w:hyperlink w:anchor="P1727">
        <w:r>
          <w:rPr>
            <w:color w:val="0000FF"/>
          </w:rPr>
          <w:t>схемам 4</w:t>
        </w:r>
      </w:hyperlink>
      <w:r>
        <w:t xml:space="preserve"> и </w:t>
      </w:r>
      <w:hyperlink w:anchor="P1742">
        <w:r>
          <w:rPr>
            <w:color w:val="0000FF"/>
          </w:rPr>
          <w:t>5</w:t>
        </w:r>
      </w:hyperlink>
      <w:r>
        <w:t xml:space="preserve"> систем обеспечения безопасности работ на высоте, предусмотренным приложением N 10 к Правилам, должны входить:</w:t>
      </w:r>
    </w:p>
    <w:p w:rsidR="00E02EF6" w:rsidRDefault="00E02EF6">
      <w:pPr>
        <w:pStyle w:val="ConsPlusNormal"/>
        <w:spacing w:before="220"/>
        <w:ind w:firstLine="540"/>
        <w:jc w:val="both"/>
      </w:pPr>
      <w:r>
        <w:t>а) дополнительные или уже используемые, но рассчитанные на дополнительную нагрузку, анкерные устройства, в том числе использующие анкерные линии;</w:t>
      </w:r>
    </w:p>
    <w:p w:rsidR="00E02EF6" w:rsidRDefault="00E02EF6">
      <w:pPr>
        <w:pStyle w:val="ConsPlusNormal"/>
        <w:spacing w:before="220"/>
        <w:ind w:firstLine="540"/>
        <w:jc w:val="both"/>
      </w:pPr>
      <w:r>
        <w:t>б) резервные удерживающие системы, системы позиционирования, системы доступа и (или) страховочные системы;</w:t>
      </w:r>
    </w:p>
    <w:p w:rsidR="00E02EF6" w:rsidRDefault="00E02EF6">
      <w:pPr>
        <w:pStyle w:val="ConsPlusNormal"/>
        <w:spacing w:before="220"/>
        <w:ind w:firstLine="540"/>
        <w:jc w:val="both"/>
      </w:pPr>
      <w:r>
        <w:t>в) необходимые средства подъема и (или) спуска, в зависимости от плана спасения и (или) эвакуации (например, лебедки, блоки, спасательные подъемные устройства, устройства с ручным или автоматическим спуском, подъемники);</w:t>
      </w:r>
    </w:p>
    <w:p w:rsidR="00E02EF6" w:rsidRDefault="00E02EF6">
      <w:pPr>
        <w:pStyle w:val="ConsPlusNormal"/>
        <w:spacing w:before="220"/>
        <w:ind w:firstLine="540"/>
        <w:jc w:val="both"/>
      </w:pPr>
      <w:r>
        <w:t>г) носилки, шины, средства иммобилизации;</w:t>
      </w:r>
    </w:p>
    <w:p w:rsidR="00E02EF6" w:rsidRDefault="00E02EF6">
      <w:pPr>
        <w:pStyle w:val="ConsPlusNormal"/>
        <w:spacing w:before="220"/>
        <w:ind w:firstLine="540"/>
        <w:jc w:val="both"/>
      </w:pPr>
      <w:r>
        <w:t>д) аптечка для оказания первой помощи.</w:t>
      </w:r>
    </w:p>
    <w:p w:rsidR="00E02EF6" w:rsidRDefault="00E02EF6">
      <w:pPr>
        <w:pStyle w:val="ConsPlusNormal"/>
        <w:spacing w:before="220"/>
        <w:ind w:firstLine="540"/>
        <w:jc w:val="both"/>
      </w:pPr>
      <w:r>
        <w:t>138. В зависимости от конкретных условий работ на высоте работники должны быть обеспечены следующими СИЗ - совместимыми с системами безопасности от падения с высоты:</w:t>
      </w:r>
    </w:p>
    <w:p w:rsidR="00E02EF6" w:rsidRDefault="00E02EF6">
      <w:pPr>
        <w:pStyle w:val="ConsPlusNormal"/>
        <w:spacing w:before="220"/>
        <w:ind w:firstLine="540"/>
        <w:jc w:val="both"/>
      </w:pPr>
      <w:r>
        <w:t>а) специальной одеждой - в зависимости от воздействующих вредных производственных факторов;</w:t>
      </w:r>
    </w:p>
    <w:p w:rsidR="00E02EF6" w:rsidRDefault="00E02EF6">
      <w:pPr>
        <w:pStyle w:val="ConsPlusNormal"/>
        <w:spacing w:before="220"/>
        <w:ind w:firstLine="540"/>
        <w:jc w:val="both"/>
      </w:pPr>
      <w:r>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rsidR="00E02EF6" w:rsidRDefault="00E02EF6">
      <w:pPr>
        <w:pStyle w:val="ConsPlusNormal"/>
        <w:spacing w:before="220"/>
        <w:ind w:firstLine="540"/>
        <w:jc w:val="both"/>
      </w:pPr>
      <w:r>
        <w:t>в) очками защитными, защитными щитками и экранами - для защиты от механического воздействия летящих частиц, аэрозолей, брызг химических веществ, искр и брызг расплавленного металла, оптического, инфракрасного и ультрафиолетового излучения;</w:t>
      </w:r>
    </w:p>
    <w:p w:rsidR="00E02EF6" w:rsidRDefault="00E02EF6">
      <w:pPr>
        <w:pStyle w:val="ConsPlusNormal"/>
        <w:spacing w:before="220"/>
        <w:ind w:firstLine="540"/>
        <w:jc w:val="both"/>
      </w:pPr>
      <w:r>
        <w:t>г) защитными перчатками или рукавицами, защитными кремами и другими средствами - для защиты рук;</w:t>
      </w:r>
    </w:p>
    <w:p w:rsidR="00E02EF6" w:rsidRDefault="00E02EF6">
      <w:pPr>
        <w:pStyle w:val="ConsPlusNormal"/>
        <w:spacing w:before="220"/>
        <w:ind w:firstLine="540"/>
        <w:jc w:val="both"/>
      </w:pPr>
      <w:r>
        <w:t>д) специальной обувью соответствующего типа - при работах с опасностью получения травм ног, а также имеющей противоскользящие свойства;</w:t>
      </w:r>
    </w:p>
    <w:p w:rsidR="00E02EF6" w:rsidRDefault="00E02EF6">
      <w:pPr>
        <w:pStyle w:val="ConsPlusNormal"/>
        <w:spacing w:before="220"/>
        <w:ind w:firstLine="540"/>
        <w:jc w:val="both"/>
      </w:pPr>
      <w:r>
        <w:t>е) средствами защиты органов дыхания - от пыли, дыма, паров и газов;</w:t>
      </w:r>
    </w:p>
    <w:p w:rsidR="00E02EF6" w:rsidRDefault="00E02EF6">
      <w:pPr>
        <w:pStyle w:val="ConsPlusNormal"/>
        <w:spacing w:before="220"/>
        <w:ind w:firstLine="540"/>
        <w:jc w:val="both"/>
      </w:pPr>
      <w:r>
        <w:t>ж) индивидуальными кислородными аппаратами и другими средствами - при работе в условиях вероятной кислородной недостаточности;</w:t>
      </w:r>
    </w:p>
    <w:p w:rsidR="00E02EF6" w:rsidRDefault="00E02EF6">
      <w:pPr>
        <w:pStyle w:val="ConsPlusNormal"/>
        <w:spacing w:before="220"/>
        <w:ind w:firstLine="540"/>
        <w:jc w:val="both"/>
      </w:pPr>
      <w:r>
        <w:t>з) средствами защиты слуха;</w:t>
      </w:r>
    </w:p>
    <w:p w:rsidR="00E02EF6" w:rsidRDefault="00E02EF6">
      <w:pPr>
        <w:pStyle w:val="ConsPlusNormal"/>
        <w:spacing w:before="220"/>
        <w:ind w:firstLine="540"/>
        <w:jc w:val="both"/>
      </w:pPr>
      <w:r>
        <w:t>и) средствами защиты, используемыми в электроустановках;</w:t>
      </w:r>
    </w:p>
    <w:p w:rsidR="00E02EF6" w:rsidRDefault="00E02EF6">
      <w:pPr>
        <w:pStyle w:val="ConsPlusNormal"/>
        <w:spacing w:before="220"/>
        <w:ind w:firstLine="540"/>
        <w:jc w:val="both"/>
      </w:pPr>
      <w:r>
        <w:t>к) спасательными жилетами и поясами - при опасности падения в воду;</w:t>
      </w:r>
    </w:p>
    <w:p w:rsidR="00E02EF6" w:rsidRDefault="00E02EF6">
      <w:pPr>
        <w:pStyle w:val="ConsPlusNormal"/>
        <w:spacing w:before="220"/>
        <w:ind w:firstLine="540"/>
        <w:jc w:val="both"/>
      </w:pPr>
      <w:r>
        <w:t>л) сигнальными жилетами - при выполнении работ в местах движения транспортных средств.</w:t>
      </w:r>
    </w:p>
    <w:p w:rsidR="00E02EF6" w:rsidRDefault="00E02EF6">
      <w:pPr>
        <w:pStyle w:val="ConsPlusNormal"/>
        <w:spacing w:before="220"/>
        <w:ind w:firstLine="540"/>
        <w:jc w:val="both"/>
      </w:pPr>
      <w:r>
        <w:t>139.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rsidR="00E02EF6" w:rsidRDefault="00E02EF6">
      <w:pPr>
        <w:pStyle w:val="ConsPlusNormal"/>
        <w:spacing w:before="220"/>
        <w:ind w:firstLine="540"/>
        <w:jc w:val="both"/>
      </w:pPr>
      <w:r>
        <w:t>140. 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изготовителя.</w:t>
      </w:r>
    </w:p>
    <w:p w:rsidR="00E02EF6" w:rsidRDefault="00E02EF6">
      <w:pPr>
        <w:pStyle w:val="ConsPlusNormal"/>
        <w:spacing w:before="220"/>
        <w:ind w:firstLine="540"/>
        <w:jc w:val="both"/>
      </w:pPr>
      <w:r>
        <w:t>141. 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огневые работы, должны быть изготовлены из огнестойких материалов.</w:t>
      </w:r>
    </w:p>
    <w:p w:rsidR="00E02EF6" w:rsidRDefault="00E02EF6">
      <w:pPr>
        <w:pStyle w:val="ConsPlusNormal"/>
        <w:spacing w:before="220"/>
        <w:ind w:firstLine="540"/>
        <w:jc w:val="both"/>
      </w:pPr>
      <w:r>
        <w:t>142. Работники без положенных СИЗ или с неисправными СИЗ к работе на высоте не допускаются.</w:t>
      </w:r>
    </w:p>
    <w:p w:rsidR="00E02EF6" w:rsidRDefault="00E02EF6">
      <w:pPr>
        <w:pStyle w:val="ConsPlusNormal"/>
        <w:jc w:val="both"/>
      </w:pPr>
    </w:p>
    <w:p w:rsidR="00E02EF6" w:rsidRDefault="00E02EF6">
      <w:pPr>
        <w:pStyle w:val="ConsPlusTitle"/>
        <w:jc w:val="center"/>
        <w:outlineLvl w:val="1"/>
      </w:pPr>
      <w:r>
        <w:t>VII. Требования по охране труда</w:t>
      </w:r>
    </w:p>
    <w:p w:rsidR="00E02EF6" w:rsidRDefault="00E02EF6">
      <w:pPr>
        <w:pStyle w:val="ConsPlusTitle"/>
        <w:jc w:val="center"/>
      </w:pPr>
      <w:r>
        <w:t>при применении систем канатного доступа</w:t>
      </w:r>
    </w:p>
    <w:p w:rsidR="00E02EF6" w:rsidRDefault="00E02EF6">
      <w:pPr>
        <w:pStyle w:val="ConsPlusNormal"/>
        <w:jc w:val="both"/>
      </w:pPr>
    </w:p>
    <w:p w:rsidR="00E02EF6" w:rsidRDefault="00E02EF6">
      <w:pPr>
        <w:pStyle w:val="ConsPlusNormal"/>
        <w:ind w:firstLine="540"/>
        <w:jc w:val="both"/>
      </w:pPr>
      <w:r>
        <w:t xml:space="preserve">143. Система канатного доступа, согласно графической схеме, предусмотренной </w:t>
      </w:r>
      <w:hyperlink w:anchor="P2019">
        <w:r>
          <w:rPr>
            <w:color w:val="0000FF"/>
          </w:rPr>
          <w:t>приложением N 12</w:t>
        </w:r>
      </w:hyperlink>
      <w:r>
        <w:t xml:space="preserve"> к Правилам, может применяться только в том случае, когда результаты осмотр рабочего места показывают, что при выполнении работы использование других, более безопасных методов и оборудования, нецелесообразно.</w:t>
      </w:r>
    </w:p>
    <w:p w:rsidR="00E02EF6" w:rsidRDefault="00E02EF6">
      <w:pPr>
        <w:pStyle w:val="ConsPlusNormal"/>
        <w:spacing w:before="220"/>
        <w:ind w:firstLine="540"/>
        <w:jc w:val="both"/>
      </w:pPr>
      <w:r>
        <w:t>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анкерных(ого)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rsidR="00E02EF6" w:rsidRDefault="00E02EF6">
      <w:pPr>
        <w:pStyle w:val="ConsPlusNormal"/>
        <w:spacing w:before="220"/>
        <w:ind w:firstLine="540"/>
        <w:jc w:val="both"/>
      </w:pPr>
      <w: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rsidR="00E02EF6" w:rsidRDefault="00E02EF6">
      <w:pPr>
        <w:pStyle w:val="ConsPlusNormal"/>
        <w:spacing w:before="220"/>
        <w:ind w:firstLine="540"/>
        <w:jc w:val="both"/>
      </w:pPr>
      <w:r>
        <w:t>Не допускается использование одного каната одновременно для страховочной системы и для системы канатного доступа.</w:t>
      </w:r>
    </w:p>
    <w:p w:rsidR="00E02EF6" w:rsidRDefault="00E02EF6">
      <w:pPr>
        <w:pStyle w:val="ConsPlusNormal"/>
        <w:spacing w:before="220"/>
        <w:ind w:firstLine="540"/>
        <w:jc w:val="both"/>
      </w:pPr>
      <w:r>
        <w:t>144. Работы с использованием системы канатного доступа на высоте требуют разработки ППР на высоте и выполняются по наряду-допуску.</w:t>
      </w:r>
    </w:p>
    <w:p w:rsidR="00E02EF6" w:rsidRDefault="00E02EF6">
      <w:pPr>
        <w:pStyle w:val="ConsPlusNormal"/>
        <w:spacing w:before="220"/>
        <w:ind w:firstLine="540"/>
        <w:jc w:val="both"/>
      </w:pPr>
      <w:r>
        <w:t>145.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rsidR="00E02EF6" w:rsidRDefault="00E02EF6">
      <w:pPr>
        <w:pStyle w:val="ConsPlusNormal"/>
        <w:spacing w:before="220"/>
        <w:ind w:firstLine="540"/>
        <w:jc w:val="both"/>
      </w:pPr>
      <w:r>
        <w:t>В процессе работы доступ посторонних лиц к местам крепления данных систем должен быть исключен.</w:t>
      </w:r>
    </w:p>
    <w:p w:rsidR="00E02EF6" w:rsidRDefault="00E02EF6">
      <w:pPr>
        <w:pStyle w:val="ConsPlusNormal"/>
        <w:spacing w:before="220"/>
        <w:ind w:firstLine="540"/>
        <w:jc w:val="both"/>
      </w:pPr>
      <w:r>
        <w:t>Система канатного доступа и страховочная система должны иметь отдельные анкерные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rsidR="00E02EF6" w:rsidRDefault="00E02EF6">
      <w:pPr>
        <w:pStyle w:val="ConsPlusNormal"/>
        <w:spacing w:before="220"/>
        <w:ind w:firstLine="540"/>
        <w:jc w:val="both"/>
      </w:pPr>
      <w:r>
        <w:t>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rsidR="00E02EF6" w:rsidRDefault="00E02EF6">
      <w:pPr>
        <w:pStyle w:val="ConsPlusNormal"/>
        <w:spacing w:before="220"/>
        <w:ind w:firstLine="540"/>
        <w:jc w:val="both"/>
      </w:pPr>
      <w:r>
        <w:t>146. В местах, где канат может быть поврежден или защемлен нужно использовать защиту каната.</w:t>
      </w:r>
    </w:p>
    <w:p w:rsidR="00E02EF6" w:rsidRDefault="00E02EF6">
      <w:pPr>
        <w:pStyle w:val="ConsPlusNormal"/>
        <w:spacing w:before="220"/>
        <w:ind w:firstLine="540"/>
        <w:jc w:val="both"/>
      </w:pPr>
      <w:r>
        <w:t>147. 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изготовителей СИЗ ограничитель на канате может быть совмещен с утяжелителем.</w:t>
      </w:r>
    </w:p>
    <w:p w:rsidR="00E02EF6" w:rsidRDefault="00E02EF6">
      <w:pPr>
        <w:pStyle w:val="ConsPlusNormal"/>
        <w:spacing w:before="220"/>
        <w:ind w:firstLine="540"/>
        <w:jc w:val="both"/>
      </w:pPr>
      <w:r>
        <w:t>148. 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 работники должны быть дополнительно проинструктированы, а соответствующие дополнительные меры безопасности должны быть отражены в наряде допуске или ППР.</w:t>
      </w:r>
    </w:p>
    <w:p w:rsidR="00E02EF6" w:rsidRDefault="00E02EF6">
      <w:pPr>
        <w:pStyle w:val="ConsPlusNormal"/>
        <w:spacing w:before="220"/>
        <w:ind w:firstLine="540"/>
        <w:jc w:val="both"/>
      </w:pPr>
      <w:r>
        <w:t>149.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технологической карте или ППР на высоте и не должны непреднамеренно распускаться или развязываться.</w:t>
      </w:r>
    </w:p>
    <w:p w:rsidR="00E02EF6" w:rsidRDefault="00E02EF6">
      <w:pPr>
        <w:pStyle w:val="ConsPlusNormal"/>
        <w:spacing w:before="220"/>
        <w:ind w:firstLine="540"/>
        <w:jc w:val="both"/>
      </w:pPr>
      <w:r>
        <w:t>150.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rsidR="00E02EF6" w:rsidRDefault="00E02EF6">
      <w:pPr>
        <w:pStyle w:val="ConsPlusNormal"/>
        <w:spacing w:before="220"/>
        <w:ind w:firstLine="540"/>
        <w:jc w:val="both"/>
      </w:pPr>
      <w:r>
        <w:t>151. При продолжительности работы с использованием системы канатного доступа более 30 минут должно использоваться рабочее сиденье.</w:t>
      </w:r>
    </w:p>
    <w:p w:rsidR="00E02EF6" w:rsidRDefault="00E02EF6">
      <w:pPr>
        <w:pStyle w:val="ConsPlusNormal"/>
        <w:spacing w:before="220"/>
        <w:ind w:firstLine="540"/>
        <w:jc w:val="both"/>
      </w:pPr>
      <w:r>
        <w:t>152. Рабочее сиденье, конструктивно не входящее в состав страховочной привязи, может предусматривать регулируемую по высоте опору для ног (подножку).</w:t>
      </w:r>
    </w:p>
    <w:p w:rsidR="00E02EF6" w:rsidRDefault="00E02EF6">
      <w:pPr>
        <w:pStyle w:val="ConsPlusNormal"/>
        <w:spacing w:before="220"/>
        <w:ind w:firstLine="540"/>
        <w:jc w:val="both"/>
      </w:pPr>
      <w:r>
        <w:t>153. В системах канатного доступа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устройств для позиционирования, для подъема и спуска.</w:t>
      </w:r>
    </w:p>
    <w:p w:rsidR="00E02EF6" w:rsidRDefault="00E02EF6">
      <w:pPr>
        <w:pStyle w:val="ConsPlusNormal"/>
        <w:spacing w:before="220"/>
        <w:ind w:firstLine="540"/>
        <w:jc w:val="both"/>
      </w:pPr>
      <w:r>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p w:rsidR="00E02EF6" w:rsidRDefault="00E02EF6">
      <w:pPr>
        <w:pStyle w:val="ConsPlusNormal"/>
        <w:spacing w:before="220"/>
        <w:ind w:firstLine="540"/>
        <w:jc w:val="both"/>
      </w:pPr>
      <w:r>
        <w:t>154. При перерыве в работах в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Доступ посторонних лиц к местам крепления данных систем должен быть исключен как в процессе работы, так и при перерывах.</w:t>
      </w:r>
    </w:p>
    <w:p w:rsidR="00E02EF6" w:rsidRDefault="00E02EF6">
      <w:pPr>
        <w:pStyle w:val="ConsPlusNormal"/>
        <w:spacing w:before="220"/>
        <w:ind w:firstLine="540"/>
        <w:jc w:val="both"/>
      </w:pPr>
      <w:r>
        <w:t>Члены бригады не имеют права возвращаться после перерыва на рабочее место без ответственного исполнителя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p w:rsidR="00E02EF6" w:rsidRDefault="00E02EF6">
      <w:pPr>
        <w:pStyle w:val="ConsPlusNormal"/>
        <w:jc w:val="both"/>
      </w:pPr>
    </w:p>
    <w:p w:rsidR="00E02EF6" w:rsidRDefault="00E02EF6">
      <w:pPr>
        <w:pStyle w:val="ConsPlusTitle"/>
        <w:jc w:val="center"/>
        <w:outlineLvl w:val="1"/>
      </w:pPr>
      <w:r>
        <w:t>VIII. Требования по охране труда работников при перемещении</w:t>
      </w:r>
    </w:p>
    <w:p w:rsidR="00E02EF6" w:rsidRDefault="00E02EF6">
      <w:pPr>
        <w:pStyle w:val="ConsPlusTitle"/>
        <w:jc w:val="center"/>
      </w:pPr>
      <w:r>
        <w:t>по конструкциям и высотным объектам</w:t>
      </w:r>
    </w:p>
    <w:p w:rsidR="00E02EF6" w:rsidRDefault="00E02EF6">
      <w:pPr>
        <w:pStyle w:val="ConsPlusNormal"/>
        <w:jc w:val="both"/>
      </w:pPr>
    </w:p>
    <w:p w:rsidR="00E02EF6" w:rsidRDefault="00E02EF6">
      <w:pPr>
        <w:pStyle w:val="ConsPlusNormal"/>
        <w:ind w:firstLine="540"/>
        <w:jc w:val="both"/>
      </w:pPr>
      <w:r>
        <w:t xml:space="preserve">155. 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w:t>
      </w:r>
      <w:hyperlink w:anchor="P2061">
        <w:r>
          <w:rPr>
            <w:color w:val="0000FF"/>
          </w:rPr>
          <w:t>схем 1</w:t>
        </w:r>
      </w:hyperlink>
      <w:r>
        <w:t xml:space="preserve"> и </w:t>
      </w:r>
      <w:hyperlink w:anchor="P2069">
        <w:r>
          <w:rPr>
            <w:color w:val="0000FF"/>
          </w:rPr>
          <w:t>2</w:t>
        </w:r>
      </w:hyperlink>
      <w:r>
        <w:t xml:space="preserve"> системы обеспечения безопасности работ на высоте, предусмотренных приложением N 13 к Правилам, самостраховка или обеспечение безопасности снизу вторым работником (страхующим) с фактором падения не более 2, согласно графической </w:t>
      </w:r>
      <w:hyperlink w:anchor="P2083">
        <w:r>
          <w:rPr>
            <w:color w:val="0000FF"/>
          </w:rPr>
          <w:t>схемы 3</w:t>
        </w:r>
      </w:hyperlink>
      <w:r>
        <w:t xml:space="preserve"> систем обеспечения безопасности работ на высоте, предусмотренной приложением N 13 к Правилам.</w:t>
      </w:r>
    </w:p>
    <w:p w:rsidR="00E02EF6" w:rsidRDefault="00E02EF6">
      <w:pPr>
        <w:pStyle w:val="ConsPlusNormal"/>
        <w:spacing w:before="220"/>
        <w:ind w:firstLine="540"/>
        <w:jc w:val="both"/>
      </w:pPr>
      <w:r>
        <w:t>156. При использовании самостраховки работник должен иметь 2 группу и обеспечивать своими действиями непрерывность страховки.</w:t>
      </w:r>
    </w:p>
    <w:p w:rsidR="00E02EF6" w:rsidRDefault="00E02EF6">
      <w:pPr>
        <w:pStyle w:val="ConsPlusNormal"/>
        <w:spacing w:before="220"/>
        <w:ind w:firstLine="540"/>
        <w:jc w:val="both"/>
      </w:pPr>
      <w:r>
        <w:t xml:space="preserve">157. Для обеспечения безопасности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работника, а второй удерживается страхующим,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w:t>
      </w:r>
      <w:hyperlink w:anchor="P2105">
        <w:r>
          <w:rPr>
            <w:color w:val="0000FF"/>
          </w:rPr>
          <w:t>приложением N 14</w:t>
        </w:r>
      </w:hyperlink>
      <w:r>
        <w:t xml:space="preserve"> к Правилам.</w:t>
      </w:r>
    </w:p>
    <w:p w:rsidR="00E02EF6" w:rsidRDefault="00E02EF6">
      <w:pPr>
        <w:pStyle w:val="ConsPlusNormal"/>
        <w:spacing w:before="220"/>
        <w:ind w:firstLine="540"/>
        <w:jc w:val="both"/>
      </w:pPr>
      <w:r>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2 - 3 м устанавливать на элементы конструкции дополнительные анкерные устройства с соединительным элементом и пропускать через них канат.</w:t>
      </w:r>
    </w:p>
    <w:p w:rsidR="00E02EF6" w:rsidRDefault="00E02EF6">
      <w:pPr>
        <w:pStyle w:val="ConsPlusNormal"/>
        <w:spacing w:before="220"/>
        <w:ind w:firstLine="540"/>
        <w:jc w:val="both"/>
      </w:pPr>
      <w:r>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rsidR="00E02EF6" w:rsidRDefault="00E02EF6">
      <w:pPr>
        <w:pStyle w:val="ConsPlusNormal"/>
        <w:spacing w:before="220"/>
        <w:ind w:firstLine="540"/>
        <w:jc w:val="both"/>
      </w:pPr>
      <w:r>
        <w:t>Работник, выполняющий функции страхующего, должен иметь 2 группу.</w:t>
      </w:r>
    </w:p>
    <w:p w:rsidR="00E02EF6" w:rsidRDefault="00E02EF6">
      <w:pPr>
        <w:pStyle w:val="ConsPlusNormal"/>
        <w:spacing w:before="220"/>
        <w:ind w:firstLine="540"/>
        <w:jc w:val="both"/>
      </w:pPr>
      <w:r>
        <w:t>158.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2 - 3 м устанавливать на дерево дополнительные анкерные устройства с соединительными элементами и пропускать через них канат.</w:t>
      </w:r>
    </w:p>
    <w:p w:rsidR="00E02EF6" w:rsidRDefault="00E02EF6">
      <w:pPr>
        <w:pStyle w:val="ConsPlusNormal"/>
        <w:spacing w:before="220"/>
        <w:ind w:firstLine="540"/>
        <w:jc w:val="both"/>
      </w:pPr>
      <w:r>
        <w:t>При выполнении обрезки деревьев непосредственно с дерева работник должен использовать устройство позиционирования или удерживаться страхующим с помощью каната через анкерное устройство, закрепленное за дерево выше плеч работника, выполняющего обрезку дерева.</w:t>
      </w:r>
    </w:p>
    <w:p w:rsidR="00E02EF6" w:rsidRDefault="00E02EF6">
      <w:pPr>
        <w:pStyle w:val="ConsPlusNormal"/>
        <w:spacing w:before="220"/>
        <w:ind w:firstLine="540"/>
        <w:jc w:val="both"/>
      </w:pPr>
      <w:r>
        <w:t>Как поднимающиеся на дерево, так и страхующие работники должны иметь 2 группу, пройти специальную подготовку безопасным методам и приемам выполнения работы по обрезке (валке) деревьев.</w:t>
      </w:r>
    </w:p>
    <w:p w:rsidR="00E02EF6" w:rsidRDefault="00E02EF6">
      <w:pPr>
        <w:pStyle w:val="ConsPlusNormal"/>
        <w:jc w:val="both"/>
      </w:pPr>
    </w:p>
    <w:p w:rsidR="00E02EF6" w:rsidRDefault="00E02EF6">
      <w:pPr>
        <w:pStyle w:val="ConsPlusTitle"/>
        <w:jc w:val="center"/>
        <w:outlineLvl w:val="1"/>
      </w:pPr>
      <w:r>
        <w:t>IX. Требования по охране труда при применении анкерных</w:t>
      </w:r>
    </w:p>
    <w:p w:rsidR="00E02EF6" w:rsidRDefault="00E02EF6">
      <w:pPr>
        <w:pStyle w:val="ConsPlusTitle"/>
        <w:jc w:val="center"/>
      </w:pPr>
      <w:r>
        <w:t>устройств, содержащих жесткие или гибкие анкерные линии</w:t>
      </w:r>
    </w:p>
    <w:p w:rsidR="00E02EF6" w:rsidRDefault="00E02EF6">
      <w:pPr>
        <w:pStyle w:val="ConsPlusNormal"/>
        <w:jc w:val="both"/>
      </w:pPr>
    </w:p>
    <w:p w:rsidR="00E02EF6" w:rsidRDefault="00E02EF6">
      <w:pPr>
        <w:pStyle w:val="ConsPlusNormal"/>
        <w:ind w:firstLine="540"/>
        <w:jc w:val="both"/>
      </w:pPr>
      <w:r>
        <w:t>159.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rsidR="00E02EF6" w:rsidRDefault="00E02EF6">
      <w:pPr>
        <w:pStyle w:val="ConsPlusNormal"/>
        <w:spacing w:before="220"/>
        <w:ind w:firstLine="540"/>
        <w:jc w:val="both"/>
      </w:pPr>
      <w:r>
        <w:t>160. Анкерные устройства, содержащие анкерные линии конкретных конструкций, должны отвечать требованиям эксплуатационной документации (инструкции) изготовителя, определяющим специфику их применения, установки и эксплуатации.</w:t>
      </w:r>
    </w:p>
    <w:p w:rsidR="00E02EF6" w:rsidRDefault="00E02EF6">
      <w:pPr>
        <w:pStyle w:val="ConsPlusNormal"/>
        <w:spacing w:before="220"/>
        <w:ind w:firstLine="540"/>
        <w:jc w:val="both"/>
      </w:pPr>
      <w:r>
        <w:t>Параметры анкерного устройства, содержащего анкерную линию, а именно: максимальное число работников подсоединенных к анкерной линии,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E02EF6" w:rsidRDefault="00E02EF6">
      <w:pPr>
        <w:pStyle w:val="ConsPlusNormal"/>
        <w:spacing w:before="220"/>
        <w:ind w:firstLine="540"/>
        <w:jc w:val="both"/>
      </w:pPr>
      <w:r>
        <w:t>161. Анкерные линии должны крепиться к конструктивным элементам здания, сооружения с помощью концевых, промежуточных и угловых анкеров (где применимо).</w:t>
      </w:r>
    </w:p>
    <w:p w:rsidR="00E02EF6" w:rsidRDefault="00E02EF6">
      <w:pPr>
        <w:pStyle w:val="ConsPlusNormal"/>
        <w:spacing w:before="220"/>
        <w:ind w:firstLine="540"/>
        <w:jc w:val="both"/>
      </w:pPr>
      <w:r>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согласно требованиям, предъявляемым к анкерным устройствам.</w:t>
      </w:r>
    </w:p>
    <w:p w:rsidR="00E02EF6" w:rsidRDefault="00E02EF6">
      <w:pPr>
        <w:pStyle w:val="ConsPlusNormal"/>
        <w:spacing w:before="220"/>
        <w:ind w:firstLine="540"/>
        <w:jc w:val="both"/>
      </w:pPr>
      <w:r>
        <w:t>162.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натяжения.</w:t>
      </w:r>
    </w:p>
    <w:p w:rsidR="00E02EF6" w:rsidRDefault="00E02EF6">
      <w:pPr>
        <w:pStyle w:val="ConsPlusNormal"/>
        <w:spacing w:before="220"/>
        <w:ind w:firstLine="540"/>
        <w:jc w:val="both"/>
      </w:pPr>
      <w:r>
        <w:t>163. Параметры анкерного устройства, содержащего анкерную линию, а именно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E02EF6" w:rsidRDefault="00E02EF6">
      <w:pPr>
        <w:pStyle w:val="ConsPlusNormal"/>
        <w:spacing w:before="220"/>
        <w:ind w:firstLine="540"/>
        <w:jc w:val="both"/>
      </w:pPr>
      <w:r>
        <w:t>164. Величина провисания или прогиба каната при рывке во время остановки падения работника должна учитываться при расчете запаса высоты.</w:t>
      </w:r>
    </w:p>
    <w:p w:rsidR="00E02EF6" w:rsidRDefault="00E02EF6">
      <w:pPr>
        <w:pStyle w:val="ConsPlusNormal"/>
        <w:spacing w:before="220"/>
        <w:ind w:firstLine="540"/>
        <w:jc w:val="both"/>
      </w:pPr>
      <w:r>
        <w:t>165. Конструкция деталей анкерной линии должна исключать возможность травмирования рук работника.</w:t>
      </w:r>
    </w:p>
    <w:p w:rsidR="00E02EF6" w:rsidRDefault="00E02EF6">
      <w:pPr>
        <w:pStyle w:val="ConsPlusNormal"/>
        <w:spacing w:before="220"/>
        <w:ind w:firstLine="540"/>
        <w:jc w:val="both"/>
      </w:pPr>
      <w:r>
        <w:t>166. При невозможности устройства переходных мостиков или при выполнении мелких работ, требующих перемещения работника на высоте в пределах рабочей зоны (рабочего места), и когда исключена возможность скольжения работника по наклонной плоскости, должны применяться анкерные линии, анкерные устройства, включающие гибкую (жесткую) анкерную линию, расположенные горизонтально.</w:t>
      </w:r>
    </w:p>
    <w:p w:rsidR="00E02EF6" w:rsidRDefault="00E02EF6">
      <w:pPr>
        <w:pStyle w:val="ConsPlusNormal"/>
        <w:spacing w:before="220"/>
        <w:ind w:firstLine="540"/>
        <w:jc w:val="both"/>
      </w:pPr>
      <w:r>
        <w:t>167. Анкерное устройство, включающее гибкую или жесткую анкерную линию, следует 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учитывает существующий запас высоты.</w:t>
      </w:r>
    </w:p>
    <w:p w:rsidR="00E02EF6" w:rsidRDefault="00E02EF6">
      <w:pPr>
        <w:pStyle w:val="ConsPlusNormal"/>
        <w:spacing w:before="220"/>
        <w:ind w:firstLine="540"/>
        <w:jc w:val="both"/>
      </w:pPr>
      <w:r>
        <w:t>168. Длина горизонтальной анкерной линии между промежуточными анкерами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rsidR="00E02EF6" w:rsidRDefault="00E02EF6">
      <w:pPr>
        <w:pStyle w:val="ConsPlusNormal"/>
        <w:spacing w:before="220"/>
        <w:ind w:firstLine="540"/>
        <w:jc w:val="both"/>
      </w:pPr>
      <w:r>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величины пролета, рекомендованной изготовителем; при этом поверхность промежуточной опоры, с которой соприкасается канат, не должна иметь острых кромок.</w:t>
      </w:r>
    </w:p>
    <w:p w:rsidR="00E02EF6" w:rsidRDefault="00E02EF6">
      <w:pPr>
        <w:pStyle w:val="ConsPlusNormal"/>
        <w:spacing w:before="220"/>
        <w:ind w:firstLine="540"/>
        <w:jc w:val="both"/>
      </w:pPr>
      <w:r>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rsidR="00E02EF6" w:rsidRDefault="00E02EF6">
      <w:pPr>
        <w:pStyle w:val="ConsPlusNormal"/>
        <w:jc w:val="both"/>
      </w:pPr>
    </w:p>
    <w:p w:rsidR="00E02EF6" w:rsidRDefault="00E02EF6">
      <w:pPr>
        <w:pStyle w:val="ConsPlusTitle"/>
        <w:jc w:val="center"/>
        <w:outlineLvl w:val="1"/>
      </w:pPr>
      <w:r>
        <w:t>X. Требования по охране труда</w:t>
      </w:r>
    </w:p>
    <w:p w:rsidR="00E02EF6" w:rsidRDefault="00E02EF6">
      <w:pPr>
        <w:pStyle w:val="ConsPlusTitle"/>
        <w:jc w:val="center"/>
      </w:pPr>
      <w:r>
        <w:t>к применению лестниц, площадок, трапов</w:t>
      </w:r>
    </w:p>
    <w:p w:rsidR="00E02EF6" w:rsidRDefault="00E02EF6">
      <w:pPr>
        <w:pStyle w:val="ConsPlusNormal"/>
        <w:jc w:val="both"/>
      </w:pPr>
    </w:p>
    <w:p w:rsidR="00E02EF6" w:rsidRDefault="00E02EF6">
      <w:pPr>
        <w:pStyle w:val="ConsPlusNormal"/>
        <w:ind w:firstLine="540"/>
        <w:jc w:val="both"/>
      </w:pPr>
      <w:r>
        <w:t>169.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E02EF6" w:rsidRDefault="00E02EF6">
      <w:pPr>
        <w:pStyle w:val="ConsPlusNormal"/>
        <w:spacing w:before="220"/>
        <w:ind w:firstLine="540"/>
        <w:jc w:val="both"/>
      </w:pPr>
      <w:r>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rsidR="00E02EF6" w:rsidRDefault="00E02EF6">
      <w:pPr>
        <w:pStyle w:val="ConsPlusNormal"/>
        <w:spacing w:before="220"/>
        <w:ind w:firstLine="540"/>
        <w:jc w:val="both"/>
      </w:pPr>
      <w:r>
        <w:t>170.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rsidR="00E02EF6" w:rsidRDefault="00E02EF6">
      <w:pPr>
        <w:pStyle w:val="ConsPlusNormal"/>
        <w:spacing w:before="220"/>
        <w:ind w:firstLine="540"/>
        <w:jc w:val="both"/>
      </w:pPr>
      <w: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rsidR="00E02EF6" w:rsidRDefault="00E02EF6">
      <w:pPr>
        <w:pStyle w:val="ConsPlusNormal"/>
        <w:spacing w:before="220"/>
        <w:ind w:firstLine="540"/>
        <w:jc w:val="both"/>
      </w:pPr>
      <w:r>
        <w:t>171. Устанавливать и закреплять лестницы и площадки на монтируемые конструкции следует до их подъема.</w:t>
      </w:r>
    </w:p>
    <w:p w:rsidR="00E02EF6" w:rsidRDefault="00E02EF6">
      <w:pPr>
        <w:pStyle w:val="ConsPlusNormal"/>
        <w:spacing w:before="220"/>
        <w:ind w:firstLine="540"/>
        <w:jc w:val="both"/>
      </w:pPr>
      <w:r>
        <w:t>172. 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 При этом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rsidR="00E02EF6" w:rsidRDefault="00E02EF6">
      <w:pPr>
        <w:pStyle w:val="ConsPlusNormal"/>
        <w:spacing w:before="220"/>
        <w:ind w:firstLine="540"/>
        <w:jc w:val="both"/>
      </w:pPr>
      <w:r>
        <w:t>173.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rsidR="00E02EF6" w:rsidRDefault="00E02EF6">
      <w:pPr>
        <w:pStyle w:val="ConsPlusNormal"/>
        <w:spacing w:before="220"/>
        <w:ind w:firstLine="540"/>
        <w:jc w:val="both"/>
      </w:pPr>
      <w:r>
        <w:t>174. При использовании приставной лестницы или стремянок не допускается:</w:t>
      </w:r>
    </w:p>
    <w:p w:rsidR="00E02EF6" w:rsidRDefault="00E02EF6">
      <w:pPr>
        <w:pStyle w:val="ConsPlusNormal"/>
        <w:spacing w:before="220"/>
        <w:ind w:firstLine="540"/>
        <w:jc w:val="both"/>
      </w:pPr>
      <w:r>
        <w:t>а) работать с двух верхних ступенек стремянок, не имеющих перил или упоров;</w:t>
      </w:r>
    </w:p>
    <w:p w:rsidR="00E02EF6" w:rsidRDefault="00E02EF6">
      <w:pPr>
        <w:pStyle w:val="ConsPlusNormal"/>
        <w:spacing w:before="220"/>
        <w:ind w:firstLine="540"/>
        <w:jc w:val="both"/>
      </w:pPr>
      <w:r>
        <w:t>б) находиться на ступеньках приставной лестницы или стремянки более чем одному человеку;</w:t>
      </w:r>
    </w:p>
    <w:p w:rsidR="00E02EF6" w:rsidRDefault="00E02EF6">
      <w:pPr>
        <w:pStyle w:val="ConsPlusNormal"/>
        <w:spacing w:before="220"/>
        <w:ind w:firstLine="540"/>
        <w:jc w:val="both"/>
      </w:pPr>
      <w:r>
        <w:t>в) поднимать и опускать груз по приставной лестнице и оставлять на ней инструмент;</w:t>
      </w:r>
    </w:p>
    <w:p w:rsidR="00E02EF6" w:rsidRDefault="00E02EF6">
      <w:pPr>
        <w:pStyle w:val="ConsPlusNormal"/>
        <w:spacing w:before="220"/>
        <w:ind w:firstLine="540"/>
        <w:jc w:val="both"/>
      </w:pPr>
      <w:r>
        <w:t>г) устанавливать приставные лестницы под углом более 75° без дополнительного крепления их в верхней части.</w:t>
      </w:r>
    </w:p>
    <w:p w:rsidR="00E02EF6" w:rsidRDefault="00E02EF6">
      <w:pPr>
        <w:pStyle w:val="ConsPlusNormal"/>
        <w:spacing w:before="220"/>
        <w:ind w:firstLine="540"/>
        <w:jc w:val="both"/>
      </w:pPr>
      <w:r>
        <w:t>175. При работе на высоте не допускается работать на переносных лестницах и стремянках без соответствующих систем обеспечения безопасности работ на высоте:</w:t>
      </w:r>
    </w:p>
    <w:p w:rsidR="00E02EF6" w:rsidRDefault="00E02EF6">
      <w:pPr>
        <w:pStyle w:val="ConsPlusNormal"/>
        <w:spacing w:before="220"/>
        <w:ind w:firstLine="540"/>
        <w:jc w:val="both"/>
      </w:pPr>
      <w:r>
        <w:t>а) над вращающимися (движущимися) механизмами, работающими машинами, транспортерами;</w:t>
      </w:r>
    </w:p>
    <w:p w:rsidR="00E02EF6" w:rsidRDefault="00E02EF6">
      <w:pPr>
        <w:pStyle w:val="ConsPlusNormal"/>
        <w:spacing w:before="220"/>
        <w:ind w:firstLine="540"/>
        <w:jc w:val="both"/>
      </w:pPr>
      <w:r>
        <w:t>б) с использованием электрического и пневматического инструмента, строительно-монтажных пистолетов;</w:t>
      </w:r>
    </w:p>
    <w:p w:rsidR="00E02EF6" w:rsidRDefault="00E02EF6">
      <w:pPr>
        <w:pStyle w:val="ConsPlusNormal"/>
        <w:spacing w:before="220"/>
        <w:ind w:firstLine="540"/>
        <w:jc w:val="both"/>
      </w:pPr>
      <w:r>
        <w:t>в) при выполнении газосварочных, газопламенных и электросварочных работ;</w:t>
      </w:r>
    </w:p>
    <w:p w:rsidR="00E02EF6" w:rsidRDefault="00E02EF6">
      <w:pPr>
        <w:pStyle w:val="ConsPlusNormal"/>
        <w:spacing w:before="220"/>
        <w:ind w:firstLine="540"/>
        <w:jc w:val="both"/>
      </w:pPr>
      <w:r>
        <w:t>г) при натяжении проводов и для поддержания на высоте тяжелых деталей.</w:t>
      </w:r>
    </w:p>
    <w:p w:rsidR="00E02EF6" w:rsidRDefault="00E02EF6">
      <w:pPr>
        <w:pStyle w:val="ConsPlusNormal"/>
        <w:spacing w:before="220"/>
        <w:ind w:firstLine="540"/>
        <w:jc w:val="both"/>
      </w:pPr>
      <w:r>
        <w:t>176. 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p w:rsidR="00E02EF6" w:rsidRDefault="00E02EF6">
      <w:pPr>
        <w:pStyle w:val="ConsPlusNormal"/>
        <w:spacing w:before="220"/>
        <w:ind w:firstLine="540"/>
        <w:jc w:val="both"/>
      </w:pPr>
      <w:r>
        <w:t>177.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место ее установки ограждать или выставлять дополнительного работника, предупреждающего о проведении работ.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rsidR="00E02EF6" w:rsidRDefault="00E02EF6">
      <w:pPr>
        <w:pStyle w:val="ConsPlusNormal"/>
        <w:spacing w:before="220"/>
        <w:ind w:firstLine="540"/>
        <w:jc w:val="both"/>
      </w:pPr>
      <w:r>
        <w:t>178.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rsidR="00E02EF6" w:rsidRDefault="00E02EF6">
      <w:pPr>
        <w:pStyle w:val="ConsPlusNormal"/>
        <w:spacing w:before="220"/>
        <w:ind w:firstLine="540"/>
        <w:jc w:val="both"/>
      </w:pPr>
      <w:r>
        <w:t>179. Лестницы и стремянки перед применением осматриваются ответственным исполнителем (производителем) работ (без записи в журнале приема и осмотра лесов и подмостей).</w:t>
      </w:r>
    </w:p>
    <w:p w:rsidR="00E02EF6" w:rsidRDefault="00E02EF6">
      <w:pPr>
        <w:pStyle w:val="ConsPlusNormal"/>
        <w:spacing w:before="220"/>
        <w:ind w:firstLine="540"/>
        <w:jc w:val="both"/>
      </w:pPr>
      <w:r>
        <w:t>На всех применяемых лестницах должен быть указан инвентарный номер, дата следующего испытания, принадлежность подразделению. Испытание лестниц проводят:</w:t>
      </w:r>
    </w:p>
    <w:p w:rsidR="00E02EF6" w:rsidRDefault="00E02EF6">
      <w:pPr>
        <w:pStyle w:val="ConsPlusNormal"/>
        <w:spacing w:before="220"/>
        <w:ind w:firstLine="540"/>
        <w:jc w:val="both"/>
      </w:pPr>
      <w:r>
        <w:t>а) деревянных - 1 раз в 6 месяцев;</w:t>
      </w:r>
    </w:p>
    <w:p w:rsidR="00E02EF6" w:rsidRDefault="00E02EF6">
      <w:pPr>
        <w:pStyle w:val="ConsPlusNormal"/>
        <w:spacing w:before="220"/>
        <w:ind w:firstLine="540"/>
        <w:jc w:val="both"/>
      </w:pPr>
      <w:r>
        <w:t>б) металлических - 1 раз в 12 месяцев.</w:t>
      </w:r>
    </w:p>
    <w:p w:rsidR="00E02EF6" w:rsidRDefault="00E02EF6">
      <w:pPr>
        <w:pStyle w:val="ConsPlusNormal"/>
        <w:spacing w:before="220"/>
        <w:ind w:firstLine="540"/>
        <w:jc w:val="both"/>
      </w:pPr>
      <w:r>
        <w:t>180. Лестницы должны храниться в сухих помещениях, в условиях, исключающих их случайные механические повреждения.</w:t>
      </w:r>
    </w:p>
    <w:p w:rsidR="00E02EF6" w:rsidRDefault="00E02EF6">
      <w:pPr>
        <w:pStyle w:val="ConsPlusNormal"/>
        <w:spacing w:before="220"/>
        <w:ind w:firstLine="540"/>
        <w:jc w:val="both"/>
      </w:pPr>
      <w:r>
        <w:t>181.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rsidR="00E02EF6" w:rsidRDefault="00E02EF6">
      <w:pPr>
        <w:pStyle w:val="ConsPlusNormal"/>
        <w:spacing w:before="220"/>
        <w:ind w:firstLine="540"/>
        <w:jc w:val="both"/>
      </w:pPr>
      <w:r>
        <w:t>При выполнении работ на крыше с применением трапов, работники должны применять системы обеспечения безопасности. Их состав и порядок установки определяются в технологической карте, ППР на высоте или наряде допуске.</w:t>
      </w:r>
    </w:p>
    <w:p w:rsidR="00E02EF6" w:rsidRDefault="00E02EF6">
      <w:pPr>
        <w:pStyle w:val="ConsPlusNormal"/>
        <w:spacing w:before="220"/>
        <w:ind w:firstLine="540"/>
        <w:jc w:val="both"/>
      </w:pPr>
      <w:r>
        <w:t>Работы на плоских и скатных крышах должны выполняться с соблюдением требований Правил по охране труда в строительстве.</w:t>
      </w:r>
    </w:p>
    <w:p w:rsidR="00E02EF6" w:rsidRDefault="00E02EF6">
      <w:pPr>
        <w:pStyle w:val="ConsPlusNormal"/>
        <w:spacing w:before="220"/>
        <w:ind w:firstLine="540"/>
        <w:jc w:val="both"/>
      </w:pPr>
      <w:r>
        <w:t>182. Сообщение между ярусами лесов осуществляется по жестко закрепленным лестницам.</w:t>
      </w:r>
    </w:p>
    <w:p w:rsidR="00E02EF6" w:rsidRDefault="00E02EF6">
      <w:pPr>
        <w:pStyle w:val="ConsPlusNormal"/>
        <w:jc w:val="both"/>
      </w:pPr>
    </w:p>
    <w:p w:rsidR="00E02EF6" w:rsidRDefault="00E02EF6">
      <w:pPr>
        <w:pStyle w:val="ConsPlusTitle"/>
        <w:jc w:val="center"/>
        <w:outlineLvl w:val="1"/>
      </w:pPr>
      <w:r>
        <w:t>XI. Требования по охране труда</w:t>
      </w:r>
    </w:p>
    <w:p w:rsidR="00E02EF6" w:rsidRDefault="00E02EF6">
      <w:pPr>
        <w:pStyle w:val="ConsPlusTitle"/>
        <w:jc w:val="center"/>
      </w:pPr>
      <w:r>
        <w:t>при применении когтей и лазов монтерских</w:t>
      </w:r>
    </w:p>
    <w:p w:rsidR="00E02EF6" w:rsidRDefault="00E02EF6">
      <w:pPr>
        <w:pStyle w:val="ConsPlusNormal"/>
        <w:jc w:val="both"/>
      </w:pPr>
    </w:p>
    <w:p w:rsidR="00E02EF6" w:rsidRDefault="00E02EF6">
      <w:pPr>
        <w:pStyle w:val="ConsPlusNormal"/>
        <w:ind w:firstLine="540"/>
        <w:jc w:val="both"/>
      </w:pPr>
      <w:r>
        <w:t>183.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линий связи, на железобетонных опорах воздушных линий электропередачи (далее - ВЛ), а также на цилиндрических железобетонных опорах диаметром 250 мм ВЛ.</w:t>
      </w:r>
    </w:p>
    <w:p w:rsidR="00E02EF6" w:rsidRDefault="00E02EF6">
      <w:pPr>
        <w:pStyle w:val="ConsPlusNormal"/>
        <w:spacing w:before="220"/>
        <w:ind w:firstLine="540"/>
        <w:jc w:val="both"/>
      </w:pPr>
      <w:r>
        <w:t>184. Монтерские лазы предназначены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rsidR="00E02EF6" w:rsidRDefault="00E02EF6">
      <w:pPr>
        <w:pStyle w:val="ConsPlusNormal"/>
        <w:spacing w:before="220"/>
        <w:ind w:firstLine="540"/>
        <w:jc w:val="both"/>
      </w:pPr>
      <w:r>
        <w:t>185. Когти и лазы должны выдерживать статическую нагрузку 1765 Н (180 кгс) без остаточной деформации.</w:t>
      </w:r>
    </w:p>
    <w:p w:rsidR="00E02EF6" w:rsidRDefault="00E02EF6">
      <w:pPr>
        <w:pStyle w:val="ConsPlusNormal"/>
        <w:spacing w:before="220"/>
        <w:ind w:firstLine="540"/>
        <w:jc w:val="both"/>
      </w:pPr>
      <w:r>
        <w:t>186. Срок службы когтей, лазов (кроме шипов) устанавливается в документации (инструкции) изготовителя.</w:t>
      </w:r>
    </w:p>
    <w:p w:rsidR="00E02EF6" w:rsidRDefault="00E02EF6">
      <w:pPr>
        <w:pStyle w:val="ConsPlusNormal"/>
        <w:spacing w:before="220"/>
        <w:ind w:firstLine="540"/>
        <w:jc w:val="both"/>
      </w:pPr>
      <w:r>
        <w:t>187. На подножке когтя, лаза должны быть нанесены:</w:t>
      </w:r>
    </w:p>
    <w:p w:rsidR="00E02EF6" w:rsidRDefault="00E02EF6">
      <w:pPr>
        <w:pStyle w:val="ConsPlusNormal"/>
        <w:spacing w:before="220"/>
        <w:ind w:firstLine="540"/>
        <w:jc w:val="both"/>
      </w:pPr>
      <w:r>
        <w:t>а) товарный знак изготовителя;</w:t>
      </w:r>
    </w:p>
    <w:p w:rsidR="00E02EF6" w:rsidRDefault="00E02EF6">
      <w:pPr>
        <w:pStyle w:val="ConsPlusNormal"/>
        <w:spacing w:before="220"/>
        <w:ind w:firstLine="540"/>
        <w:jc w:val="both"/>
      </w:pPr>
      <w:r>
        <w:t>б) номер;</w:t>
      </w:r>
    </w:p>
    <w:p w:rsidR="00E02EF6" w:rsidRDefault="00E02EF6">
      <w:pPr>
        <w:pStyle w:val="ConsPlusNormal"/>
        <w:spacing w:before="220"/>
        <w:ind w:firstLine="540"/>
        <w:jc w:val="both"/>
      </w:pPr>
      <w:r>
        <w:t>в) дата изготовления.</w:t>
      </w:r>
    </w:p>
    <w:p w:rsidR="00E02EF6" w:rsidRDefault="00E02EF6">
      <w:pPr>
        <w:pStyle w:val="ConsPlusNormal"/>
        <w:spacing w:before="220"/>
        <w:ind w:firstLine="540"/>
        <w:jc w:val="both"/>
      </w:pPr>
      <w:r>
        <w:t>188. Когти и лазы подлежат осмотру до и после использования.</w:t>
      </w:r>
    </w:p>
    <w:p w:rsidR="00E02EF6" w:rsidRDefault="00E02EF6">
      <w:pPr>
        <w:pStyle w:val="ConsPlusNormal"/>
        <w:spacing w:before="220"/>
        <w:ind w:firstLine="540"/>
        <w:jc w:val="both"/>
      </w:pPr>
      <w:r>
        <w:t>189. Обслуживание и периодические проверки когтей и лазов проводятся на основании эксплуатационной документации (инструкции) изготовителя.</w:t>
      </w:r>
    </w:p>
    <w:p w:rsidR="00E02EF6" w:rsidRDefault="00E02EF6">
      <w:pPr>
        <w:pStyle w:val="ConsPlusNormal"/>
        <w:spacing w:before="220"/>
        <w:ind w:firstLine="540"/>
        <w:jc w:val="both"/>
      </w:pPr>
      <w:r>
        <w:t>190. Запрещается использовать когти и лазы для подъема на обледенелые опоры, при наличии гололедно-изморозевых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rsidR="00E02EF6" w:rsidRDefault="00E02EF6">
      <w:pPr>
        <w:pStyle w:val="ConsPlusNormal"/>
        <w:jc w:val="both"/>
      </w:pPr>
    </w:p>
    <w:p w:rsidR="00E02EF6" w:rsidRDefault="00E02EF6">
      <w:pPr>
        <w:pStyle w:val="ConsPlusTitle"/>
        <w:jc w:val="center"/>
        <w:outlineLvl w:val="1"/>
      </w:pPr>
      <w:r>
        <w:t>XII. Требования по охране труда к оборудованию, механизмам,</w:t>
      </w:r>
    </w:p>
    <w:p w:rsidR="00E02EF6" w:rsidRDefault="00E02EF6">
      <w:pPr>
        <w:pStyle w:val="ConsPlusTitle"/>
        <w:jc w:val="center"/>
      </w:pPr>
      <w:r>
        <w:t>ручному инструменту, применяемым при работе на высоте</w:t>
      </w:r>
    </w:p>
    <w:p w:rsidR="00E02EF6" w:rsidRDefault="00E02EF6">
      <w:pPr>
        <w:pStyle w:val="ConsPlusNormal"/>
        <w:jc w:val="both"/>
      </w:pPr>
    </w:p>
    <w:p w:rsidR="00E02EF6" w:rsidRDefault="00E02EF6">
      <w:pPr>
        <w:pStyle w:val="ConsPlusNormal"/>
        <w:ind w:firstLine="540"/>
        <w:jc w:val="both"/>
      </w:pPr>
      <w:r>
        <w:t>191. 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 утверждаемых работодателем.</w:t>
      </w:r>
    </w:p>
    <w:p w:rsidR="00E02EF6" w:rsidRDefault="00E02EF6">
      <w:pPr>
        <w:pStyle w:val="ConsPlusNormal"/>
        <w:spacing w:before="220"/>
        <w:ind w:firstLine="540"/>
        <w:jc w:val="both"/>
      </w:pPr>
      <w:r>
        <w:t>192.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p w:rsidR="00E02EF6" w:rsidRDefault="00E02EF6">
      <w:pPr>
        <w:pStyle w:val="ConsPlusNormal"/>
        <w:spacing w:before="220"/>
        <w:ind w:firstLine="540"/>
        <w:jc w:val="both"/>
      </w:pPr>
      <w:r>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rsidR="00E02EF6" w:rsidRDefault="00E02EF6">
      <w:pPr>
        <w:pStyle w:val="ConsPlusNormal"/>
        <w:spacing w:before="220"/>
        <w:ind w:firstLine="540"/>
        <w:jc w:val="both"/>
      </w:pPr>
      <w:r>
        <w:t>193. После окончания работы на высоте оборудование, механизмы, средства малой механизации, ручной инструмент должны быть сняты с высоты.</w:t>
      </w:r>
    </w:p>
    <w:p w:rsidR="00E02EF6" w:rsidRDefault="00E02EF6">
      <w:pPr>
        <w:pStyle w:val="ConsPlusNormal"/>
        <w:jc w:val="both"/>
      </w:pPr>
    </w:p>
    <w:p w:rsidR="00E02EF6" w:rsidRDefault="00E02EF6">
      <w:pPr>
        <w:pStyle w:val="ConsPlusTitle"/>
        <w:jc w:val="center"/>
        <w:outlineLvl w:val="1"/>
      </w:pPr>
      <w:r>
        <w:t>XIII. Требования по охране труда при работах на высоте</w:t>
      </w:r>
    </w:p>
    <w:p w:rsidR="00E02EF6" w:rsidRDefault="00E02EF6">
      <w:pPr>
        <w:pStyle w:val="ConsPlusTitle"/>
        <w:jc w:val="center"/>
      </w:pPr>
      <w:r>
        <w:t>с применением грузоподъемных механизмов и устройств, средств</w:t>
      </w:r>
    </w:p>
    <w:p w:rsidR="00E02EF6" w:rsidRDefault="00E02EF6">
      <w:pPr>
        <w:pStyle w:val="ConsPlusTitle"/>
        <w:jc w:val="center"/>
      </w:pPr>
      <w:r>
        <w:t>малой механизации</w:t>
      </w:r>
    </w:p>
    <w:p w:rsidR="00E02EF6" w:rsidRDefault="00E02EF6">
      <w:pPr>
        <w:pStyle w:val="ConsPlusNormal"/>
        <w:jc w:val="both"/>
      </w:pPr>
    </w:p>
    <w:p w:rsidR="00E02EF6" w:rsidRDefault="00E02EF6">
      <w:pPr>
        <w:pStyle w:val="ConsPlusNormal"/>
        <w:ind w:firstLine="540"/>
        <w:jc w:val="both"/>
      </w:pPr>
      <w:r>
        <w:t>194. Выполнение работ с люлек строительных подъемников (вышки) и фасадных подъемников в соответствии с осмотром рабочего места осуществляется с использованием удерживающих или страховочных систем.</w:t>
      </w:r>
    </w:p>
    <w:p w:rsidR="00E02EF6" w:rsidRDefault="00E02EF6">
      <w:pPr>
        <w:pStyle w:val="ConsPlusNormal"/>
        <w:spacing w:before="220"/>
        <w:ind w:firstLine="540"/>
        <w:jc w:val="both"/>
      </w:pPr>
      <w:r>
        <w:t xml:space="preserve">195. Рабочие места грузоподъемных механизмов, расположенные выше 5 м, должны обеспечиваться средствами эвакуации с высоты (средствами самоспасения), предусмотренными </w:t>
      </w:r>
      <w:hyperlink w:anchor="P1690">
        <w:r>
          <w:rPr>
            <w:color w:val="0000FF"/>
          </w:rPr>
          <w:t>приложением N 10</w:t>
        </w:r>
      </w:hyperlink>
      <w:r>
        <w:t xml:space="preserve"> к Правилам.</w:t>
      </w:r>
    </w:p>
    <w:p w:rsidR="00E02EF6" w:rsidRDefault="00E02EF6">
      <w:pPr>
        <w:pStyle w:val="ConsPlusNormal"/>
        <w:spacing w:before="220"/>
        <w:ind w:firstLine="540"/>
        <w:jc w:val="both"/>
      </w:pPr>
      <w:r>
        <w:t>196. Места установки грузоподъемных механизмов и режимы их работы должны соответствовать ППР на высоте или технологической карте.</w:t>
      </w:r>
    </w:p>
    <w:p w:rsidR="00E02EF6" w:rsidRDefault="00E02EF6">
      <w:pPr>
        <w:pStyle w:val="ConsPlusNormal"/>
        <w:spacing w:before="220"/>
        <w:ind w:firstLine="540"/>
        <w:jc w:val="both"/>
      </w:pPr>
      <w:r>
        <w:t>197. 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rsidR="00E02EF6" w:rsidRDefault="00E02EF6">
      <w:pPr>
        <w:pStyle w:val="ConsPlusNormal"/>
        <w:spacing w:before="220"/>
        <w:ind w:firstLine="540"/>
        <w:jc w:val="both"/>
      </w:pPr>
      <w:r>
        <w:t>198. 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p w:rsidR="00E02EF6" w:rsidRDefault="00E02EF6">
      <w:pPr>
        <w:pStyle w:val="ConsPlusNormal"/>
        <w:spacing w:before="220"/>
        <w:ind w:firstLine="540"/>
        <w:jc w:val="both"/>
      </w:pPr>
      <w:r>
        <w:t>199. Масса груза, подлежащего подъему, должна быть определена до начала его подъема.</w:t>
      </w:r>
    </w:p>
    <w:p w:rsidR="00E02EF6" w:rsidRDefault="00E02EF6">
      <w:pPr>
        <w:pStyle w:val="ConsPlusNormal"/>
        <w:spacing w:before="220"/>
        <w:ind w:firstLine="540"/>
        <w:jc w:val="both"/>
      </w:pPr>
      <w:r>
        <w:t>200. Для грузов, у которых имеются петли, цапфы, рымы, разрабатываются схемы их строповки. Для грузов, не имеющих таких устройств, разрабатываются способы строповки, которые должны быть указаны в технологических картах или в ППР на высоте. Схемы строповки наиболее часто встречающихся грузов вывешиваются на рабочих местах.</w:t>
      </w:r>
    </w:p>
    <w:p w:rsidR="00E02EF6" w:rsidRDefault="00E02EF6">
      <w:pPr>
        <w:pStyle w:val="ConsPlusNormal"/>
        <w:spacing w:before="220"/>
        <w:ind w:firstLine="540"/>
        <w:jc w:val="both"/>
      </w:pPr>
      <w:r>
        <w:t>201. Строповка поднимаемого груза за выступы, штурвалы, штуцера и другие устройства, не рассчитанные для его подъема, не допускается.</w:t>
      </w:r>
    </w:p>
    <w:p w:rsidR="00E02EF6" w:rsidRDefault="00E02EF6">
      <w:pPr>
        <w:pStyle w:val="ConsPlusNormal"/>
        <w:spacing w:before="220"/>
        <w:ind w:firstLine="540"/>
        <w:jc w:val="both"/>
      </w:pPr>
      <w:r>
        <w:t>202. Длинномерные грузы (балки, колонны) при подъеме и спуске должны направляться с использованием канатных, тросовых оттяжек.</w:t>
      </w:r>
    </w:p>
    <w:p w:rsidR="00E02EF6" w:rsidRDefault="00E02EF6">
      <w:pPr>
        <w:pStyle w:val="ConsPlusNormal"/>
        <w:spacing w:before="220"/>
        <w:ind w:firstLine="540"/>
        <w:jc w:val="both"/>
      </w:pPr>
      <w:r>
        <w:t>203. При приеме или отправлении груза с лестничных и других площадок работы организуются так и площадки оборудуются таким образом, чтобы исключалась необходимость работникам наклоняться наружу за ограждения площадок.</w:t>
      </w:r>
    </w:p>
    <w:p w:rsidR="00E02EF6" w:rsidRDefault="00E02EF6">
      <w:pPr>
        <w:pStyle w:val="ConsPlusNormal"/>
        <w:spacing w:before="220"/>
        <w:ind w:firstLine="540"/>
        <w:jc w:val="both"/>
      </w:pPr>
      <w:r>
        <w:t>204. При подъеме грузов в местах с регулярным движением транспортных средств устанавливаются ограждения и оборудуется объездной путь или принимаются меры для остановки движения транспортных средств при подъеме единичных грузов.</w:t>
      </w:r>
    </w:p>
    <w:p w:rsidR="00E02EF6" w:rsidRDefault="00E02EF6">
      <w:pPr>
        <w:pStyle w:val="ConsPlusNormal"/>
        <w:spacing w:before="220"/>
        <w:ind w:firstLine="540"/>
        <w:jc w:val="both"/>
      </w:pPr>
      <w:r>
        <w:t>205. Из зоны работ по подъему и перемещению грузов должны быть удалены лица, не имеющие прямого отношения к производимым работам.</w:t>
      </w:r>
    </w:p>
    <w:p w:rsidR="00E02EF6" w:rsidRDefault="00E02EF6">
      <w:pPr>
        <w:pStyle w:val="ConsPlusNormal"/>
        <w:spacing w:before="220"/>
        <w:ind w:firstLine="540"/>
        <w:jc w:val="both"/>
      </w:pPr>
      <w:r>
        <w:t>206. В зоне перемещения грузов все проемы должны быть закрыты или ограждены и должны быть вывешены предупреждающие знаки безопасности.</w:t>
      </w:r>
    </w:p>
    <w:p w:rsidR="00E02EF6" w:rsidRDefault="00E02EF6">
      <w:pPr>
        <w:pStyle w:val="ConsPlusNormal"/>
        <w:spacing w:before="220"/>
        <w:ind w:firstLine="540"/>
        <w:jc w:val="both"/>
      </w:pPr>
      <w:r>
        <w:t>207. 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p w:rsidR="00E02EF6" w:rsidRDefault="00E02EF6">
      <w:pPr>
        <w:pStyle w:val="ConsPlusNormal"/>
        <w:spacing w:before="220"/>
        <w:ind w:firstLine="540"/>
        <w:jc w:val="both"/>
      </w:pPr>
      <w:r>
        <w:t>208. Опускать грузы на перекрытия, опоры и площадки без предварительной проверки прочности несущих конструкций не допускается.</w:t>
      </w:r>
    </w:p>
    <w:p w:rsidR="00E02EF6" w:rsidRDefault="00E02EF6">
      <w:pPr>
        <w:pStyle w:val="ConsPlusNormal"/>
        <w:spacing w:before="220"/>
        <w:ind w:firstLine="540"/>
        <w:jc w:val="both"/>
      </w:pPr>
      <w:r>
        <w:t>209. Не допускается при работе грузоподъемными механизмами:</w:t>
      </w:r>
    </w:p>
    <w:p w:rsidR="00E02EF6" w:rsidRDefault="00E02EF6">
      <w:pPr>
        <w:pStyle w:val="ConsPlusNormal"/>
        <w:spacing w:before="220"/>
        <w:ind w:firstLine="540"/>
        <w:jc w:val="both"/>
      </w:pPr>
      <w:r>
        <w:t>а) оставлять груз в подвешенном состоянии;</w:t>
      </w:r>
    </w:p>
    <w:p w:rsidR="00E02EF6" w:rsidRDefault="00E02EF6">
      <w:pPr>
        <w:pStyle w:val="ConsPlusNormal"/>
        <w:spacing w:before="220"/>
        <w:ind w:firstLine="540"/>
        <w:jc w:val="both"/>
      </w:pPr>
      <w:r>
        <w:t>б) поднимать, опускать, перемещать людей не предназначенными для этих целей грузоподъемными механизмами;</w:t>
      </w:r>
    </w:p>
    <w:p w:rsidR="00E02EF6" w:rsidRDefault="00E02EF6">
      <w:pPr>
        <w:pStyle w:val="ConsPlusNormal"/>
        <w:spacing w:before="220"/>
        <w:ind w:firstLine="540"/>
        <w:jc w:val="both"/>
      </w:pPr>
      <w:r>
        <w:t>в) производить подъем, перемещение грузов при недостаточной освещенности;</w:t>
      </w:r>
    </w:p>
    <w:p w:rsidR="00E02EF6" w:rsidRDefault="00E02EF6">
      <w:pPr>
        <w:pStyle w:val="ConsPlusNormal"/>
        <w:spacing w:before="220"/>
        <w:ind w:firstLine="540"/>
        <w:jc w:val="both"/>
      </w:pPr>
      <w:r>
        <w:t>г) подтаскивать груз при наклонном положении грузовых канатов;</w:t>
      </w:r>
    </w:p>
    <w:p w:rsidR="00E02EF6" w:rsidRDefault="00E02EF6">
      <w:pPr>
        <w:pStyle w:val="ConsPlusNormal"/>
        <w:spacing w:before="220"/>
        <w:ind w:firstLine="540"/>
        <w:jc w:val="both"/>
      </w:pPr>
      <w:r>
        <w:t>д) поднимать груз, масса которого превышает грузоподъемность механизма, поднимать примерзший или защемленный груз, груз неизвестной массы;</w:t>
      </w:r>
    </w:p>
    <w:p w:rsidR="00E02EF6" w:rsidRDefault="00E02EF6">
      <w:pPr>
        <w:pStyle w:val="ConsPlusNormal"/>
        <w:spacing w:before="220"/>
        <w:ind w:firstLine="540"/>
        <w:jc w:val="both"/>
      </w:pPr>
      <w:r>
        <w:t>е) оттягивать груз во время его подъема, перемещения или опускания, а также выравнивать его положение собственной массой;</w:t>
      </w:r>
    </w:p>
    <w:p w:rsidR="00E02EF6" w:rsidRDefault="00E02EF6">
      <w:pPr>
        <w:pStyle w:val="ConsPlusNormal"/>
        <w:spacing w:before="220"/>
        <w:ind w:firstLine="540"/>
        <w:jc w:val="both"/>
      </w:pPr>
      <w:r>
        <w:t>ж) освобождать с помощью грузоподъемного механизма защемленные грузом стропы, канаты, цепи;</w:t>
      </w:r>
    </w:p>
    <w:p w:rsidR="00E02EF6" w:rsidRDefault="00E02EF6">
      <w:pPr>
        <w:pStyle w:val="ConsPlusNormal"/>
        <w:spacing w:before="220"/>
        <w:ind w:firstLine="540"/>
        <w:jc w:val="both"/>
      </w:pPr>
      <w:r>
        <w:t>з) работать с неисправными или выведенными из строя приборами безопасности и тормозной системы.</w:t>
      </w:r>
    </w:p>
    <w:p w:rsidR="00E02EF6" w:rsidRDefault="00E02EF6">
      <w:pPr>
        <w:pStyle w:val="ConsPlusNormal"/>
        <w:spacing w:before="220"/>
        <w:ind w:firstLine="540"/>
        <w:jc w:val="both"/>
      </w:pPr>
      <w:r>
        <w:t>210. В случае неисправности механизма, когда нельзя опустить груз, место под подвешенным грузом ограждается и вывешиваются плакаты "Опасная зона", "Проход закрыт".</w:t>
      </w:r>
    </w:p>
    <w:p w:rsidR="00E02EF6" w:rsidRDefault="00E02EF6">
      <w:pPr>
        <w:pStyle w:val="ConsPlusNormal"/>
        <w:spacing w:before="220"/>
        <w:ind w:firstLine="540"/>
        <w:jc w:val="both"/>
      </w:pPr>
      <w:r>
        <w:t>211. Перед подъемом груз необходимо приподнять на высоту не более 200 - 300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строповки груз должен быть опущен.</w:t>
      </w:r>
    </w:p>
    <w:p w:rsidR="00E02EF6" w:rsidRDefault="00E02EF6">
      <w:pPr>
        <w:pStyle w:val="ConsPlusNormal"/>
        <w:spacing w:before="220"/>
        <w:ind w:firstLine="540"/>
        <w:jc w:val="both"/>
      </w:pPr>
      <w:r>
        <w:t>212. 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p w:rsidR="00E02EF6" w:rsidRDefault="00E02EF6">
      <w:pPr>
        <w:pStyle w:val="ConsPlusNormal"/>
        <w:spacing w:before="220"/>
        <w:ind w:firstLine="540"/>
        <w:jc w:val="both"/>
      </w:pPr>
      <w:r>
        <w:t>213. При работе с лебедками с ручным рычажным приводом не допускается:</w:t>
      </w:r>
    </w:p>
    <w:p w:rsidR="00E02EF6" w:rsidRDefault="00E02EF6">
      <w:pPr>
        <w:pStyle w:val="ConsPlusNormal"/>
        <w:spacing w:before="220"/>
        <w:ind w:firstLine="540"/>
        <w:jc w:val="both"/>
      </w:pPr>
      <w:r>
        <w:t>а) находиться в плоскости качания рычага и под поднимаемым грузом;</w:t>
      </w:r>
    </w:p>
    <w:p w:rsidR="00E02EF6" w:rsidRDefault="00E02EF6">
      <w:pPr>
        <w:pStyle w:val="ConsPlusNormal"/>
        <w:spacing w:before="220"/>
        <w:ind w:firstLine="540"/>
        <w:jc w:val="both"/>
      </w:pPr>
      <w:r>
        <w:t>б) применять удлиненный (против штатного) рычаг;</w:t>
      </w:r>
    </w:p>
    <w:p w:rsidR="00E02EF6" w:rsidRDefault="00E02EF6">
      <w:pPr>
        <w:pStyle w:val="ConsPlusNormal"/>
        <w:spacing w:before="220"/>
        <w:ind w:firstLine="540"/>
        <w:jc w:val="both"/>
      </w:pPr>
      <w:r>
        <w:t>в) переводить рычаг из одного крайнего положения в другое рывками.</w:t>
      </w:r>
    </w:p>
    <w:p w:rsidR="00E02EF6" w:rsidRDefault="00E02EF6">
      <w:pPr>
        <w:pStyle w:val="ConsPlusNormal"/>
        <w:spacing w:before="220"/>
        <w:ind w:firstLine="540"/>
        <w:jc w:val="both"/>
      </w:pPr>
      <w:r>
        <w:t>214.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rsidR="00E02EF6" w:rsidRDefault="00E02EF6">
      <w:pPr>
        <w:pStyle w:val="ConsPlusNormal"/>
        <w:spacing w:before="220"/>
        <w:ind w:firstLine="540"/>
        <w:jc w:val="both"/>
      </w:pPr>
      <w:r>
        <w:t>215. Место установки, способ крепления лебедок, а также расположение блоков должны быть указаны в ППР на высоте.</w:t>
      </w:r>
    </w:p>
    <w:p w:rsidR="00E02EF6" w:rsidRDefault="00E02EF6">
      <w:pPr>
        <w:pStyle w:val="ConsPlusNormal"/>
        <w:spacing w:before="220"/>
        <w:ind w:firstLine="540"/>
        <w:jc w:val="both"/>
      </w:pPr>
      <w:r>
        <w:t>216. Место установки лебедки необходимо выбирать исходя из следующих требований:</w:t>
      </w:r>
    </w:p>
    <w:p w:rsidR="00E02EF6" w:rsidRDefault="00E02EF6">
      <w:pPr>
        <w:pStyle w:val="ConsPlusNormal"/>
        <w:spacing w:before="220"/>
        <w:ind w:firstLine="540"/>
        <w:jc w:val="both"/>
      </w:pPr>
      <w:r>
        <w:t>а) лебедка должна находиться вне зоны производства работ по подъему и перемещению груза;</w:t>
      </w:r>
    </w:p>
    <w:p w:rsidR="00E02EF6" w:rsidRDefault="00E02EF6">
      <w:pPr>
        <w:pStyle w:val="ConsPlusNormal"/>
        <w:spacing w:before="220"/>
        <w:ind w:firstLine="540"/>
        <w:jc w:val="both"/>
      </w:pPr>
      <w:r>
        <w:t>б) место установки лебедки должно обеспечивать обзор зоны работы и визуальное наблюдение за поднимаемым (перемещаемым) грузом;</w:t>
      </w:r>
    </w:p>
    <w:p w:rsidR="00E02EF6" w:rsidRDefault="00E02EF6">
      <w:pPr>
        <w:pStyle w:val="ConsPlusNormal"/>
        <w:spacing w:before="220"/>
        <w:ind w:firstLine="540"/>
        <w:jc w:val="both"/>
      </w:pPr>
      <w:r>
        <w:t>в) должно быть обеспечено надежное закрепление лебедки, крепление и правильное направление намотки каната на барабан лебедки;</w:t>
      </w:r>
    </w:p>
    <w:p w:rsidR="00E02EF6" w:rsidRDefault="00E02EF6">
      <w:pPr>
        <w:pStyle w:val="ConsPlusNormal"/>
        <w:spacing w:before="220"/>
        <w:ind w:firstLine="540"/>
        <w:jc w:val="both"/>
      </w:pPr>
      <w:r>
        <w:t>г) канат, идущий к лебедке, не должен пересекать дорог и проходов для людей.</w:t>
      </w:r>
    </w:p>
    <w:p w:rsidR="00E02EF6" w:rsidRDefault="00E02EF6">
      <w:pPr>
        <w:pStyle w:val="ConsPlusNormal"/>
        <w:spacing w:before="220"/>
        <w:ind w:firstLine="540"/>
        <w:jc w:val="both"/>
      </w:pPr>
      <w:r>
        <w:t>217. 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rsidR="00E02EF6" w:rsidRDefault="00E02EF6">
      <w:pPr>
        <w:pStyle w:val="ConsPlusNormal"/>
        <w:spacing w:before="220"/>
        <w:ind w:firstLine="540"/>
        <w:jc w:val="both"/>
      </w:pPr>
      <w:r>
        <w:t>218. При установке лебедки на земле ее необходимо крепить за якорь или через упор с противовесом. Устойчивость лебедки должна проверяться расчетом.</w:t>
      </w:r>
    </w:p>
    <w:p w:rsidR="00E02EF6" w:rsidRDefault="00E02EF6">
      <w:pPr>
        <w:pStyle w:val="ConsPlusNormal"/>
        <w:spacing w:before="220"/>
        <w:ind w:firstLine="540"/>
        <w:jc w:val="both"/>
      </w:pPr>
      <w:r>
        <w:t>219. 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rsidR="00E02EF6" w:rsidRDefault="00E02EF6">
      <w:pPr>
        <w:pStyle w:val="ConsPlusNormal"/>
        <w:spacing w:before="220"/>
        <w:ind w:firstLine="540"/>
        <w:jc w:val="both"/>
      </w:pPr>
      <w:r>
        <w:t>220. Приваривать ручные рычажные лебедки к площадкам для обслуживания оборудования, крепить их к трубопроводам и их подвескам не допускается.</w:t>
      </w:r>
    </w:p>
    <w:p w:rsidR="00E02EF6" w:rsidRDefault="00E02EF6">
      <w:pPr>
        <w:pStyle w:val="ConsPlusNormal"/>
        <w:spacing w:before="220"/>
        <w:ind w:firstLine="540"/>
        <w:jc w:val="both"/>
      </w:pPr>
      <w:r>
        <w:t>221. Лебедки, при осмотре которых обнаружены дефекты, к работе не допускаются.</w:t>
      </w:r>
    </w:p>
    <w:p w:rsidR="00E02EF6" w:rsidRDefault="00E02EF6">
      <w:pPr>
        <w:pStyle w:val="ConsPlusNormal"/>
        <w:spacing w:before="220"/>
        <w:ind w:firstLine="540"/>
        <w:jc w:val="both"/>
      </w:pPr>
      <w:r>
        <w:t>Не допускается работа лебедок:</w:t>
      </w:r>
    </w:p>
    <w:p w:rsidR="00E02EF6" w:rsidRDefault="00E02EF6">
      <w:pPr>
        <w:pStyle w:val="ConsPlusNormal"/>
        <w:spacing w:before="220"/>
        <w:ind w:firstLine="540"/>
        <w:jc w:val="both"/>
      </w:pPr>
      <w:r>
        <w:t>а) при ненадежном закреплении лебедки на рабочем месте;</w:t>
      </w:r>
    </w:p>
    <w:p w:rsidR="00E02EF6" w:rsidRDefault="00E02EF6">
      <w:pPr>
        <w:pStyle w:val="ConsPlusNormal"/>
        <w:spacing w:before="220"/>
        <w:ind w:firstLine="540"/>
        <w:jc w:val="both"/>
      </w:pPr>
      <w:r>
        <w:t>б) при неисправности тормозов;</w:t>
      </w:r>
    </w:p>
    <w:p w:rsidR="00E02EF6" w:rsidRDefault="00E02EF6">
      <w:pPr>
        <w:pStyle w:val="ConsPlusNormal"/>
        <w:spacing w:before="220"/>
        <w:ind w:firstLine="540"/>
        <w:jc w:val="both"/>
      </w:pPr>
      <w:r>
        <w:t>в) при неисправности привода;</w:t>
      </w:r>
    </w:p>
    <w:p w:rsidR="00E02EF6" w:rsidRDefault="00E02EF6">
      <w:pPr>
        <w:pStyle w:val="ConsPlusNormal"/>
        <w:spacing w:before="220"/>
        <w:ind w:firstLine="540"/>
        <w:jc w:val="both"/>
      </w:pPr>
      <w:r>
        <w:t>г) при отсутствии ограждения привода;</w:t>
      </w:r>
    </w:p>
    <w:p w:rsidR="00E02EF6" w:rsidRDefault="00E02EF6">
      <w:pPr>
        <w:pStyle w:val="ConsPlusNormal"/>
        <w:spacing w:before="220"/>
        <w:ind w:firstLine="540"/>
        <w:jc w:val="both"/>
      </w:pPr>
      <w:r>
        <w:t>д) при ненадежном закреплении каната на барабане или неправильной его навивке на барабан.</w:t>
      </w:r>
    </w:p>
    <w:p w:rsidR="00E02EF6" w:rsidRDefault="00E02EF6">
      <w:pPr>
        <w:pStyle w:val="ConsPlusNormal"/>
        <w:spacing w:before="220"/>
        <w:ind w:firstLine="540"/>
        <w:jc w:val="both"/>
      </w:pPr>
      <w:r>
        <w:t>222. Не допускаются ручное управление лебедкой без рукавиц, ремонт или подтяжка крепежных деталей во время работы лебедки.</w:t>
      </w:r>
    </w:p>
    <w:p w:rsidR="00E02EF6" w:rsidRDefault="00E02EF6">
      <w:pPr>
        <w:pStyle w:val="ConsPlusNormal"/>
        <w:spacing w:before="220"/>
        <w:ind w:firstLine="540"/>
        <w:jc w:val="both"/>
      </w:pPr>
      <w:r>
        <w:t>223. 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p w:rsidR="00E02EF6" w:rsidRDefault="00E02EF6">
      <w:pPr>
        <w:pStyle w:val="ConsPlusNormal"/>
        <w:spacing w:before="220"/>
        <w:ind w:firstLine="540"/>
        <w:jc w:val="both"/>
      </w:pPr>
      <w:r>
        <w:t>224. 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p w:rsidR="00E02EF6" w:rsidRDefault="00E02EF6">
      <w:pPr>
        <w:pStyle w:val="ConsPlusNormal"/>
        <w:spacing w:before="220"/>
        <w:ind w:firstLine="540"/>
        <w:jc w:val="both"/>
      </w:pPr>
      <w:r>
        <w:t>225. 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p w:rsidR="00E02EF6" w:rsidRDefault="00E02EF6">
      <w:pPr>
        <w:pStyle w:val="ConsPlusNormal"/>
        <w:spacing w:before="220"/>
        <w:ind w:firstLine="540"/>
        <w:jc w:val="both"/>
      </w:pPr>
      <w:r>
        <w:t>226. 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
    <w:p w:rsidR="00E02EF6" w:rsidRDefault="00E02EF6">
      <w:pPr>
        <w:pStyle w:val="ConsPlusNormal"/>
        <w:spacing w:before="220"/>
        <w:ind w:firstLine="540"/>
        <w:jc w:val="both"/>
      </w:pPr>
      <w:r>
        <w:t>227. 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E02EF6" w:rsidRDefault="00E02EF6">
      <w:pPr>
        <w:pStyle w:val="ConsPlusNormal"/>
        <w:spacing w:before="220"/>
        <w:ind w:firstLine="540"/>
        <w:jc w:val="both"/>
      </w:pPr>
      <w:r>
        <w:t>Пусковые аппараты ручного управления талями должны подвешиваться на стальном тросе 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1 - 1,5 м от пола.</w:t>
      </w:r>
    </w:p>
    <w:p w:rsidR="00E02EF6" w:rsidRDefault="00E02EF6">
      <w:pPr>
        <w:pStyle w:val="ConsPlusNormal"/>
        <w:spacing w:before="220"/>
        <w:ind w:firstLine="540"/>
        <w:jc w:val="both"/>
      </w:pPr>
      <w:r>
        <w:t>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E02EF6" w:rsidRDefault="00E02EF6">
      <w:pPr>
        <w:pStyle w:val="ConsPlusNormal"/>
        <w:spacing w:before="220"/>
        <w:ind w:firstLine="540"/>
        <w:jc w:val="both"/>
      </w:pPr>
      <w:r>
        <w:t xml:space="preserve">228. Техническое освидетельствование талей проводится нагрузками и в сроки, которые указаны в документации. Рекомендуемый образец журнала учета и осмотра такелажных средств, механизмов и приспособлений предусмотрен </w:t>
      </w:r>
      <w:hyperlink w:anchor="P1537">
        <w:r>
          <w:rPr>
            <w:color w:val="0000FF"/>
          </w:rPr>
          <w:t>приложением N 7</w:t>
        </w:r>
      </w:hyperlink>
      <w:r>
        <w:t xml:space="preserve"> к Правилам.</w:t>
      </w:r>
    </w:p>
    <w:p w:rsidR="00E02EF6" w:rsidRDefault="00E02EF6">
      <w:pPr>
        <w:pStyle w:val="ConsPlusNormal"/>
        <w:spacing w:before="220"/>
        <w:ind w:firstLine="540"/>
        <w:jc w:val="both"/>
      </w:pPr>
      <w:r>
        <w:t>229. Подтаскивание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p w:rsidR="00E02EF6" w:rsidRDefault="00E02EF6">
      <w:pPr>
        <w:pStyle w:val="ConsPlusNormal"/>
        <w:spacing w:before="220"/>
        <w:ind w:firstLine="540"/>
        <w:jc w:val="both"/>
      </w:pPr>
      <w:r>
        <w:t>230. 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p w:rsidR="00E02EF6" w:rsidRDefault="00E02EF6">
      <w:pPr>
        <w:pStyle w:val="ConsPlusNormal"/>
        <w:spacing w:before="220"/>
        <w:ind w:firstLine="540"/>
        <w:jc w:val="both"/>
      </w:pPr>
      <w:r>
        <w:t xml:space="preserve">231. Рекомендуемые узлы и полиспасты, используемые при транспортировке грузов, предусмотрены </w:t>
      </w:r>
      <w:hyperlink w:anchor="P2167">
        <w:r>
          <w:rPr>
            <w:color w:val="0000FF"/>
          </w:rPr>
          <w:t>приложением N 15</w:t>
        </w:r>
      </w:hyperlink>
      <w:r>
        <w:t xml:space="preserve"> к Правилам.</w:t>
      </w:r>
    </w:p>
    <w:p w:rsidR="00E02EF6" w:rsidRDefault="00E02EF6">
      <w:pPr>
        <w:pStyle w:val="ConsPlusNormal"/>
        <w:spacing w:before="220"/>
        <w:ind w:firstLine="540"/>
        <w:jc w:val="both"/>
      </w:pPr>
      <w:r>
        <w:t>232. Тяговый (сбегающий) конец каната должен быть направлен к лебедке так, чтобы он не вызывал перекоса блока полиспаста.</w:t>
      </w:r>
    </w:p>
    <w:p w:rsidR="00E02EF6" w:rsidRDefault="00E02EF6">
      <w:pPr>
        <w:pStyle w:val="ConsPlusNormal"/>
        <w:spacing w:before="220"/>
        <w:ind w:firstLine="540"/>
        <w:jc w:val="both"/>
      </w:pPr>
      <w:r>
        <w:t>233. Отводные блоки рекомендуется применять разъемной конструкции, позволяющей запасовывать канат в блок в любом месте по его длине. Располагать отводные блоки необходимо так, чтобы проходящий через них тяговый конец каната не имел косого набегания на блок полиспаста.</w:t>
      </w:r>
    </w:p>
    <w:p w:rsidR="00E02EF6" w:rsidRDefault="00E02EF6">
      <w:pPr>
        <w:pStyle w:val="ConsPlusNormal"/>
        <w:spacing w:before="220"/>
        <w:ind w:firstLine="540"/>
        <w:jc w:val="both"/>
      </w:pPr>
      <w:r>
        <w:t>234. Применять при оснастке полиспастов блоки разной грузоподъемности не допускается.</w:t>
      </w:r>
    </w:p>
    <w:p w:rsidR="00E02EF6" w:rsidRDefault="00E02EF6">
      <w:pPr>
        <w:pStyle w:val="ConsPlusNormal"/>
        <w:spacing w:before="220"/>
        <w:ind w:firstLine="540"/>
        <w:jc w:val="both"/>
      </w:pPr>
      <w:r>
        <w:t>235. 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1 - 3 мм.</w:t>
      </w:r>
    </w:p>
    <w:p w:rsidR="00E02EF6" w:rsidRDefault="00E02EF6">
      <w:pPr>
        <w:pStyle w:val="ConsPlusNormal"/>
        <w:spacing w:before="220"/>
        <w:ind w:firstLine="540"/>
        <w:jc w:val="both"/>
      </w:pPr>
      <w:r>
        <w:t>236. При подвешивании верхних неподвижных блоков полиспастов необходимо избегать бокового опирания обоймы верхнего блока на ригель или балку. Перекос роликов верхнего блока по отношению к канату не допускается.</w:t>
      </w:r>
    </w:p>
    <w:p w:rsidR="00E02EF6" w:rsidRDefault="00E02EF6">
      <w:pPr>
        <w:pStyle w:val="ConsPlusNormal"/>
        <w:spacing w:before="220"/>
        <w:ind w:firstLine="540"/>
        <w:jc w:val="both"/>
      </w:pPr>
      <w:r>
        <w:t>237. При оснастке полиспастов должны соблюдаться следующие требования:</w:t>
      </w:r>
    </w:p>
    <w:p w:rsidR="00E02EF6" w:rsidRDefault="00E02EF6">
      <w:pPr>
        <w:pStyle w:val="ConsPlusNormal"/>
        <w:spacing w:before="220"/>
        <w:ind w:firstLine="540"/>
        <w:jc w:val="both"/>
      </w:pPr>
      <w:r>
        <w:t>а) при четном числе ниток полиспаста конец каната следует крепить к неподвижному блоку;</w:t>
      </w:r>
    </w:p>
    <w:p w:rsidR="00E02EF6" w:rsidRDefault="00E02EF6">
      <w:pPr>
        <w:pStyle w:val="ConsPlusNormal"/>
        <w:spacing w:before="220"/>
        <w:ind w:firstLine="540"/>
        <w:jc w:val="both"/>
      </w:pPr>
      <w:r>
        <w:t>б) при нечетном числе ниток полиспаста конец каната следует крепить к подвижному блоку.</w:t>
      </w:r>
    </w:p>
    <w:p w:rsidR="00E02EF6" w:rsidRDefault="00E02EF6">
      <w:pPr>
        <w:pStyle w:val="ConsPlusNormal"/>
        <w:spacing w:before="220"/>
        <w:ind w:firstLine="540"/>
        <w:jc w:val="both"/>
      </w:pPr>
      <w:r>
        <w:t>238. Технические освидетельствования блоков и полиспастов проводятся нагрузками, указанными в документации изготовителя.</w:t>
      </w:r>
    </w:p>
    <w:p w:rsidR="00E02EF6" w:rsidRDefault="00E02EF6">
      <w:pPr>
        <w:pStyle w:val="ConsPlusNormal"/>
        <w:spacing w:before="220"/>
        <w:ind w:firstLine="540"/>
        <w:jc w:val="both"/>
      </w:pPr>
      <w:r>
        <w:t>239. Работать с канатами без СИЗ рук не допускается.</w:t>
      </w:r>
    </w:p>
    <w:p w:rsidR="00E02EF6" w:rsidRDefault="00E02EF6">
      <w:pPr>
        <w:pStyle w:val="ConsPlusNormal"/>
        <w:spacing w:before="220"/>
        <w:ind w:firstLine="540"/>
        <w:jc w:val="both"/>
      </w:pPr>
      <w:r>
        <w:t>240. 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p w:rsidR="00E02EF6" w:rsidRDefault="00E02EF6">
      <w:pPr>
        <w:pStyle w:val="ConsPlusNormal"/>
        <w:spacing w:before="220"/>
        <w:ind w:firstLine="540"/>
        <w:jc w:val="both"/>
      </w:pPr>
      <w:r>
        <w:t>241. Канаты и стропы подлежат осмотру до и после использования, а также проведению обслуживания и периодических проверок в соответствии с эксплуатационной документацией (инструкцией).</w:t>
      </w:r>
    </w:p>
    <w:p w:rsidR="00E02EF6" w:rsidRDefault="00E02EF6">
      <w:pPr>
        <w:pStyle w:val="ConsPlusNormal"/>
        <w:spacing w:before="220"/>
        <w:ind w:firstLine="540"/>
        <w:jc w:val="both"/>
      </w:pPr>
      <w:r>
        <w:t>242. Требования безопасности к цепям:</w:t>
      </w:r>
    </w:p>
    <w:p w:rsidR="00E02EF6" w:rsidRDefault="00E02EF6">
      <w:pPr>
        <w:pStyle w:val="ConsPlusNormal"/>
        <w:spacing w:before="220"/>
        <w:ind w:firstLine="540"/>
        <w:jc w:val="both"/>
      </w:pPr>
      <w:r>
        <w:t>а) коэффициент запаса прочности сварных и штампованных грузовых цепей и цепей для стропов должен быть не меньше указанного в документации изготовителя;</w:t>
      </w:r>
    </w:p>
    <w:p w:rsidR="00E02EF6" w:rsidRDefault="00E02EF6">
      <w:pPr>
        <w:pStyle w:val="ConsPlusNormal"/>
        <w:spacing w:before="220"/>
        <w:ind w:firstLine="540"/>
        <w:jc w:val="both"/>
      </w:pPr>
      <w:r>
        <w:t>б) сращивание цепей допускается путем электро- или кузнечно-горновой сварки новых вставленных звеньев или с помощью специальных соединительных звеньев; после сращивания цепь осматривается и испытывается нагрузкой в соответствии с документацией.</w:t>
      </w:r>
    </w:p>
    <w:p w:rsidR="00E02EF6" w:rsidRDefault="00E02EF6">
      <w:pPr>
        <w:pStyle w:val="ConsPlusNormal"/>
        <w:jc w:val="both"/>
      </w:pPr>
    </w:p>
    <w:p w:rsidR="00E02EF6" w:rsidRDefault="00E02EF6">
      <w:pPr>
        <w:pStyle w:val="ConsPlusTitle"/>
        <w:jc w:val="center"/>
        <w:outlineLvl w:val="1"/>
      </w:pPr>
      <w:r>
        <w:t>XIV. Требования по охране труда при монтаже и демонтаже</w:t>
      </w:r>
    </w:p>
    <w:p w:rsidR="00E02EF6" w:rsidRDefault="00E02EF6">
      <w:pPr>
        <w:pStyle w:val="ConsPlusTitle"/>
        <w:jc w:val="center"/>
      </w:pPr>
      <w:r>
        <w:t>на высоте стальных и сборных несущих конструкций</w:t>
      </w:r>
    </w:p>
    <w:p w:rsidR="00E02EF6" w:rsidRDefault="00E02EF6">
      <w:pPr>
        <w:pStyle w:val="ConsPlusNormal"/>
        <w:jc w:val="both"/>
      </w:pPr>
    </w:p>
    <w:p w:rsidR="00E02EF6" w:rsidRDefault="00E02EF6">
      <w:pPr>
        <w:pStyle w:val="ConsPlusNormal"/>
        <w:ind w:firstLine="540"/>
        <w:jc w:val="both"/>
      </w:pPr>
      <w:r>
        <w:t xml:space="preserve">243. 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w:t>
      </w:r>
      <w:hyperlink w:anchor="P143">
        <w:r>
          <w:rPr>
            <w:color w:val="0000FF"/>
          </w:rPr>
          <w:t>пунктами 36</w:t>
        </w:r>
      </w:hyperlink>
      <w:r>
        <w:t xml:space="preserve"> - </w:t>
      </w:r>
      <w:hyperlink w:anchor="P183">
        <w:r>
          <w:rPr>
            <w:color w:val="0000FF"/>
          </w:rPr>
          <w:t>43</w:t>
        </w:r>
      </w:hyperlink>
      <w:r>
        <w:t xml:space="preserve"> Правил, должны быть отражены:</w:t>
      </w:r>
    </w:p>
    <w:p w:rsidR="00E02EF6" w:rsidRDefault="00E02EF6">
      <w:pPr>
        <w:pStyle w:val="ConsPlusNormal"/>
        <w:spacing w:before="220"/>
        <w:ind w:firstLine="540"/>
        <w:jc w:val="both"/>
      </w:pPr>
      <w:r>
        <w:t>а) специфика монтируемых конструкций;</w:t>
      </w:r>
    </w:p>
    <w:p w:rsidR="00E02EF6" w:rsidRDefault="00E02EF6">
      <w:pPr>
        <w:pStyle w:val="ConsPlusNormal"/>
        <w:spacing w:before="220"/>
        <w:ind w:firstLine="540"/>
        <w:jc w:val="both"/>
      </w:pPr>
      <w:r>
        <w:t>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перекашивание в процессе этих операций;</w:t>
      </w:r>
    </w:p>
    <w:p w:rsidR="00E02EF6" w:rsidRDefault="00E02EF6">
      <w:pPr>
        <w:pStyle w:val="ConsPlusNormal"/>
        <w:spacing w:before="220"/>
        <w:ind w:firstLine="540"/>
        <w:jc w:val="both"/>
      </w:pPr>
      <w:r>
        <w:t>в) указание позиции и расположения арматуры в элементах конструкции;</w:t>
      </w:r>
    </w:p>
    <w:p w:rsidR="00E02EF6" w:rsidRDefault="00E02EF6">
      <w:pPr>
        <w:pStyle w:val="ConsPlusNormal"/>
        <w:spacing w:before="220"/>
        <w:ind w:firstLine="540"/>
        <w:jc w:val="both"/>
      </w:pPr>
      <w:r>
        <w:t>г) допустимые нагрузки на элементы и конструкцию в целом;</w:t>
      </w:r>
    </w:p>
    <w:p w:rsidR="00E02EF6" w:rsidRDefault="00E02EF6">
      <w:pPr>
        <w:pStyle w:val="ConsPlusNormal"/>
        <w:spacing w:before="220"/>
        <w:ind w:firstLine="540"/>
        <w:jc w:val="both"/>
      </w:pPr>
      <w:r>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E02EF6" w:rsidRDefault="00E02EF6">
      <w:pPr>
        <w:pStyle w:val="ConsPlusNormal"/>
        <w:spacing w:before="220"/>
        <w:ind w:firstLine="540"/>
        <w:jc w:val="both"/>
      </w:pPr>
      <w:r>
        <w:t>244. Подъем несущих конструкций и их частей должен производиться способами, согласно ППР на высоте, исключающими их случайное вращение.</w:t>
      </w:r>
    </w:p>
    <w:p w:rsidR="00E02EF6" w:rsidRDefault="00E02EF6">
      <w:pPr>
        <w:pStyle w:val="ConsPlusNormal"/>
        <w:jc w:val="both"/>
      </w:pPr>
    </w:p>
    <w:p w:rsidR="00E02EF6" w:rsidRDefault="00E02EF6">
      <w:pPr>
        <w:pStyle w:val="ConsPlusTitle"/>
        <w:jc w:val="center"/>
        <w:outlineLvl w:val="1"/>
      </w:pPr>
      <w:r>
        <w:t>XV. Требования по охране труда при установке и монтаже</w:t>
      </w:r>
    </w:p>
    <w:p w:rsidR="00E02EF6" w:rsidRDefault="00E02EF6">
      <w:pPr>
        <w:pStyle w:val="ConsPlusTitle"/>
        <w:jc w:val="center"/>
      </w:pPr>
      <w:r>
        <w:t>на высоте деревянных конструкций</w:t>
      </w:r>
    </w:p>
    <w:p w:rsidR="00E02EF6" w:rsidRDefault="00E02EF6">
      <w:pPr>
        <w:pStyle w:val="ConsPlusNormal"/>
        <w:jc w:val="both"/>
      </w:pPr>
    </w:p>
    <w:p w:rsidR="00E02EF6" w:rsidRDefault="00E02EF6">
      <w:pPr>
        <w:pStyle w:val="ConsPlusNormal"/>
        <w:ind w:firstLine="540"/>
        <w:jc w:val="both"/>
      </w:pPr>
      <w:r>
        <w:t>245. При выполнении плотницких работ на высоте опасностями и их источниками являются:</w:t>
      </w:r>
    </w:p>
    <w:p w:rsidR="00E02EF6" w:rsidRDefault="00E02EF6">
      <w:pPr>
        <w:pStyle w:val="ConsPlusNormal"/>
        <w:spacing w:before="220"/>
        <w:ind w:firstLine="540"/>
        <w:jc w:val="both"/>
      </w:pPr>
      <w:r>
        <w:t>а) острые кромки, заусенцы и шероховатости на поверхности заготовок, инструментов и оборудования;</w:t>
      </w:r>
    </w:p>
    <w:p w:rsidR="00E02EF6" w:rsidRDefault="00E02EF6">
      <w:pPr>
        <w:pStyle w:val="ConsPlusNormal"/>
        <w:spacing w:before="220"/>
        <w:ind w:firstLine="540"/>
        <w:jc w:val="both"/>
      </w:pPr>
      <w:r>
        <w:t>б) движущиеся машины и механизмы.</w:t>
      </w:r>
    </w:p>
    <w:p w:rsidR="00E02EF6" w:rsidRDefault="00E02EF6">
      <w:pPr>
        <w:pStyle w:val="ConsPlusNormal"/>
        <w:spacing w:before="220"/>
        <w:ind w:firstLine="540"/>
        <w:jc w:val="both"/>
      </w:pPr>
      <w:r>
        <w:t>246. 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p w:rsidR="00E02EF6" w:rsidRDefault="00E02EF6">
      <w:pPr>
        <w:pStyle w:val="ConsPlusNormal"/>
        <w:spacing w:before="220"/>
        <w:ind w:firstLine="540"/>
        <w:jc w:val="both"/>
      </w:pPr>
      <w:r>
        <w:t>247. Щиты или доски временных настилов, уложенные на балки междуэтажных или чердачных перекрытий, необходимо соединять впритык, а место их стыкования располагать по осям балок.</w:t>
      </w:r>
    </w:p>
    <w:p w:rsidR="00E02EF6" w:rsidRDefault="00E02EF6">
      <w:pPr>
        <w:pStyle w:val="ConsPlusNormal"/>
        <w:spacing w:before="220"/>
        <w:ind w:firstLine="540"/>
        <w:jc w:val="both"/>
      </w:pPr>
      <w:r>
        <w:t>248. Элементы конструкций следует подавать на место сборки в готовом виде. При установке деревянных конструкций не допускается:</w:t>
      </w:r>
    </w:p>
    <w:p w:rsidR="00E02EF6" w:rsidRDefault="00E02EF6">
      <w:pPr>
        <w:pStyle w:val="ConsPlusNormal"/>
        <w:spacing w:before="220"/>
        <w:ind w:firstLine="540"/>
        <w:jc w:val="both"/>
      </w:pPr>
      <w:r>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p w:rsidR="00E02EF6" w:rsidRDefault="00E02EF6">
      <w:pPr>
        <w:pStyle w:val="ConsPlusNormal"/>
        <w:spacing w:before="220"/>
        <w:ind w:firstLine="540"/>
        <w:jc w:val="both"/>
      </w:pPr>
      <w:r>
        <w:t>б) подклинивать стойки лесов и подмостей обрезками досок, кирпичами и другими нештатными приспособлениями и материалами;</w:t>
      </w:r>
    </w:p>
    <w:p w:rsidR="00E02EF6" w:rsidRDefault="00E02EF6">
      <w:pPr>
        <w:pStyle w:val="ConsPlusNormal"/>
        <w:spacing w:before="220"/>
        <w:ind w:firstLine="540"/>
        <w:jc w:val="both"/>
      </w:pPr>
      <w:r>
        <w:t>в) ставить подмости, приставные лестницы, стремянки на накаты или на подшивку потолка;</w:t>
      </w:r>
    </w:p>
    <w:p w:rsidR="00E02EF6" w:rsidRDefault="00E02EF6">
      <w:pPr>
        <w:pStyle w:val="ConsPlusNormal"/>
        <w:spacing w:before="220"/>
        <w:ind w:firstLine="540"/>
        <w:jc w:val="both"/>
      </w:pPr>
      <w:r>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0,8 м с ограждениями;</w:t>
      </w:r>
    </w:p>
    <w:p w:rsidR="00E02EF6" w:rsidRDefault="00E02EF6">
      <w:pPr>
        <w:pStyle w:val="ConsPlusNormal"/>
        <w:spacing w:before="220"/>
        <w:ind w:firstLine="540"/>
        <w:jc w:val="both"/>
      </w:pPr>
      <w:r>
        <w:t>д) разбирать леса, подмости и настилы способом обрушения и валки;</w:t>
      </w:r>
    </w:p>
    <w:p w:rsidR="00E02EF6" w:rsidRDefault="00E02EF6">
      <w:pPr>
        <w:pStyle w:val="ConsPlusNormal"/>
        <w:spacing w:before="220"/>
        <w:ind w:firstLine="540"/>
        <w:jc w:val="both"/>
      </w:pPr>
      <w:r>
        <w:t>е) накапливать на подмостях пиломатериалы, бревна, обрабатываемые детали.</w:t>
      </w:r>
    </w:p>
    <w:p w:rsidR="00E02EF6" w:rsidRDefault="00E02EF6">
      <w:pPr>
        <w:pStyle w:val="ConsPlusNormal"/>
        <w:jc w:val="both"/>
      </w:pPr>
    </w:p>
    <w:p w:rsidR="00E02EF6" w:rsidRDefault="00E02EF6">
      <w:pPr>
        <w:pStyle w:val="ConsPlusTitle"/>
        <w:jc w:val="center"/>
        <w:outlineLvl w:val="1"/>
      </w:pPr>
      <w:r>
        <w:t>XVI. Требования по охране труда при выполнении кровельных</w:t>
      </w:r>
    </w:p>
    <w:p w:rsidR="00E02EF6" w:rsidRDefault="00E02EF6">
      <w:pPr>
        <w:pStyle w:val="ConsPlusTitle"/>
        <w:jc w:val="center"/>
      </w:pPr>
      <w:r>
        <w:t>и других работ на крышах зданий</w:t>
      </w:r>
    </w:p>
    <w:p w:rsidR="00E02EF6" w:rsidRDefault="00E02EF6">
      <w:pPr>
        <w:pStyle w:val="ConsPlusNormal"/>
        <w:jc w:val="both"/>
      </w:pPr>
    </w:p>
    <w:p w:rsidR="00E02EF6" w:rsidRDefault="00E02EF6">
      <w:pPr>
        <w:pStyle w:val="ConsPlusNormal"/>
        <w:ind w:firstLine="540"/>
        <w:jc w:val="both"/>
      </w:pPr>
      <w:r>
        <w:t>249. При выполнении кровельных работ должны быть предусмотрены мероприятия, предупреждающие воздействие на работников дополнительных опасных и вредных производственных факторов, к которым относятся:</w:t>
      </w:r>
    </w:p>
    <w:p w:rsidR="00E02EF6" w:rsidRDefault="00E02EF6">
      <w:pPr>
        <w:pStyle w:val="ConsPlusNormal"/>
        <w:spacing w:before="220"/>
        <w:ind w:firstLine="540"/>
        <w:jc w:val="both"/>
      </w:pPr>
      <w:r>
        <w:t>а) острые кромки, заусенцы и шероховатости на поверхностях заготовок, инструментов и оборудования;</w:t>
      </w:r>
    </w:p>
    <w:p w:rsidR="00E02EF6" w:rsidRDefault="00E02EF6">
      <w:pPr>
        <w:pStyle w:val="ConsPlusNormal"/>
        <w:spacing w:before="220"/>
        <w:ind w:firstLine="540"/>
        <w:jc w:val="both"/>
      </w:pPr>
      <w:r>
        <w:t>б) высокая температура битумных мастик;</w:t>
      </w:r>
    </w:p>
    <w:p w:rsidR="00E02EF6" w:rsidRDefault="00E02EF6">
      <w:pPr>
        <w:pStyle w:val="ConsPlusNormal"/>
        <w:spacing w:before="220"/>
        <w:ind w:firstLine="540"/>
        <w:jc w:val="both"/>
      </w:pPr>
      <w:r>
        <w:t>в) пожаро- и взрывоопасность применяемых рулонных и мастичных материалов, разбавителей, растворителей;</w:t>
      </w:r>
    </w:p>
    <w:p w:rsidR="00E02EF6" w:rsidRDefault="00E02EF6">
      <w:pPr>
        <w:pStyle w:val="ConsPlusNormal"/>
        <w:spacing w:before="220"/>
        <w:ind w:firstLine="540"/>
        <w:jc w:val="both"/>
      </w:pPr>
      <w:r>
        <w:t>г) повышенная запыленность и загазованность воздуха рабочей зоны;</w:t>
      </w:r>
    </w:p>
    <w:p w:rsidR="00E02EF6" w:rsidRDefault="00E02EF6">
      <w:pPr>
        <w:pStyle w:val="ConsPlusNormal"/>
        <w:spacing w:before="220"/>
        <w:ind w:firstLine="540"/>
        <w:jc w:val="both"/>
      </w:pPr>
      <w:r>
        <w:t>д) недостаточная освещенность рабочей зоны;</w:t>
      </w:r>
    </w:p>
    <w:p w:rsidR="00E02EF6" w:rsidRDefault="00E02EF6">
      <w:pPr>
        <w:pStyle w:val="ConsPlusNormal"/>
        <w:spacing w:before="220"/>
        <w:ind w:firstLine="540"/>
        <w:jc w:val="both"/>
      </w:pPr>
      <w:r>
        <w:t>е) опасность поражения электрическим током;</w:t>
      </w:r>
    </w:p>
    <w:p w:rsidR="00E02EF6" w:rsidRDefault="00E02EF6">
      <w:pPr>
        <w:pStyle w:val="ConsPlusNormal"/>
        <w:spacing w:before="220"/>
        <w:ind w:firstLine="540"/>
        <w:jc w:val="both"/>
      </w:pPr>
      <w:r>
        <w:t>ж) шум и вибрация.</w:t>
      </w:r>
    </w:p>
    <w:p w:rsidR="00E02EF6" w:rsidRDefault="00E02EF6">
      <w:pPr>
        <w:pStyle w:val="ConsPlusNormal"/>
        <w:spacing w:before="220"/>
        <w:ind w:firstLine="540"/>
        <w:jc w:val="both"/>
      </w:pPr>
      <w:r>
        <w:t>250. 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
    <w:p w:rsidR="00E02EF6" w:rsidRDefault="00E02EF6">
      <w:pPr>
        <w:pStyle w:val="ConsPlusNormal"/>
        <w:spacing w:before="220"/>
        <w:ind w:firstLine="540"/>
        <w:jc w:val="both"/>
      </w:pPr>
      <w:r>
        <w:t>251. 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rsidR="00E02EF6" w:rsidRDefault="00E02EF6">
      <w:pPr>
        <w:pStyle w:val="ConsPlusNormal"/>
        <w:spacing w:before="220"/>
        <w:ind w:firstLine="540"/>
        <w:jc w:val="both"/>
      </w:pPr>
      <w:r>
        <w:t>252. Перед началом выполнения работ необходимо:</w:t>
      </w:r>
    </w:p>
    <w:p w:rsidR="00E02EF6" w:rsidRDefault="00E02EF6">
      <w:pPr>
        <w:pStyle w:val="ConsPlusNormal"/>
        <w:spacing w:before="220"/>
        <w:ind w:firstLine="540"/>
        <w:jc w:val="both"/>
      </w:pPr>
      <w:r>
        <w:t>а) оградить токоведущие части электрических сетей и (или) электрооборудования, расположенное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rsidR="00E02EF6" w:rsidRDefault="00E02EF6">
      <w:pPr>
        <w:pStyle w:val="ConsPlusNormal"/>
        <w:spacing w:before="220"/>
        <w:ind w:firstLine="540"/>
        <w:jc w:val="both"/>
      </w:pPr>
      <w:r>
        <w:t>б) проверить прочность стропил;</w:t>
      </w:r>
    </w:p>
    <w:p w:rsidR="00E02EF6" w:rsidRDefault="00E02EF6">
      <w:pPr>
        <w:pStyle w:val="ConsPlusNormal"/>
        <w:spacing w:before="220"/>
        <w:ind w:firstLine="540"/>
        <w:jc w:val="both"/>
      </w:pPr>
      <w:r>
        <w:t>в) определить места установки анкерных устройств, определить трассировку соединительной подсистемы;</w:t>
      </w:r>
    </w:p>
    <w:p w:rsidR="00E02EF6" w:rsidRDefault="00E02EF6">
      <w:pPr>
        <w:pStyle w:val="ConsPlusNormal"/>
        <w:spacing w:before="220"/>
        <w:ind w:firstLine="540"/>
        <w:jc w:val="both"/>
      </w:pPr>
      <w:r>
        <w:t>г) выполнить установку анкерных устройств и убедиться в их надежности;</w:t>
      </w:r>
    </w:p>
    <w:p w:rsidR="00E02EF6" w:rsidRDefault="00E02EF6">
      <w:pPr>
        <w:pStyle w:val="ConsPlusNormal"/>
        <w:spacing w:before="220"/>
        <w:ind w:firstLine="540"/>
        <w:jc w:val="both"/>
      </w:pPr>
      <w:r>
        <w:t>д) подготовить переносные стремянки и площадки для передвижения и приема материалов на крыше;</w:t>
      </w:r>
    </w:p>
    <w:p w:rsidR="00E02EF6" w:rsidRDefault="00E02EF6">
      <w:pPr>
        <w:pStyle w:val="ConsPlusNormal"/>
        <w:spacing w:before="220"/>
        <w:ind w:firstLine="540"/>
        <w:jc w:val="both"/>
      </w:pPr>
      <w:r>
        <w:t>е) обеспечить работников средствами защиты от падения с высоты, специальной одеждой и обувью, защитными касками;</w:t>
      </w:r>
    </w:p>
    <w:p w:rsidR="00E02EF6" w:rsidRDefault="00E02EF6">
      <w:pPr>
        <w:pStyle w:val="ConsPlusNormal"/>
        <w:spacing w:before="220"/>
        <w:ind w:firstLine="540"/>
        <w:jc w:val="both"/>
      </w:pPr>
      <w:r>
        <w:t>ж) все монтажные, вентиляционные и прочие проемы на крышах зданий и сооружений должны быть закрыты настилами и ограждены.</w:t>
      </w:r>
    </w:p>
    <w:p w:rsidR="00E02EF6" w:rsidRDefault="00E02EF6">
      <w:pPr>
        <w:pStyle w:val="ConsPlusNormal"/>
        <w:spacing w:before="220"/>
        <w:ind w:firstLine="540"/>
        <w:jc w:val="both"/>
      </w:pPr>
      <w:r>
        <w:t>253.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спасательно-эвакуационных средств по наряду-допуску в соответствии технологическим картам или ППР на высоте.</w:t>
      </w:r>
    </w:p>
    <w:p w:rsidR="00E02EF6" w:rsidRDefault="00E02EF6">
      <w:pPr>
        <w:pStyle w:val="ConsPlusNormal"/>
        <w:spacing w:before="220"/>
        <w:ind w:firstLine="540"/>
        <w:jc w:val="both"/>
      </w:pPr>
      <w:r>
        <w:t>254. 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rsidR="00E02EF6" w:rsidRDefault="00E02EF6">
      <w:pPr>
        <w:pStyle w:val="ConsPlusNormal"/>
        <w:spacing w:before="220"/>
        <w:ind w:firstLine="540"/>
        <w:jc w:val="both"/>
      </w:pPr>
      <w:r>
        <w:t>255.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rsidR="00E02EF6" w:rsidRDefault="00E02EF6">
      <w:pPr>
        <w:pStyle w:val="ConsPlusNormal"/>
        <w:spacing w:before="220"/>
        <w:ind w:firstLine="540"/>
        <w:jc w:val="both"/>
      </w:pPr>
      <w:r>
        <w:t>Заготовка элементов и деталей кровель непосредственно на крыше не допускается.</w:t>
      </w:r>
    </w:p>
    <w:p w:rsidR="00E02EF6" w:rsidRDefault="00E02EF6">
      <w:pPr>
        <w:pStyle w:val="ConsPlusNormal"/>
        <w:spacing w:before="220"/>
        <w:ind w:firstLine="540"/>
        <w:jc w:val="both"/>
      </w:pPr>
      <w:r>
        <w:t>256. 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E02EF6" w:rsidRDefault="00E02EF6">
      <w:pPr>
        <w:pStyle w:val="ConsPlusNormal"/>
        <w:spacing w:before="220"/>
        <w:ind w:firstLine="540"/>
        <w:jc w:val="both"/>
      </w:pPr>
      <w:r>
        <w:t>257.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E02EF6" w:rsidRDefault="00E02EF6">
      <w:pPr>
        <w:pStyle w:val="ConsPlusNormal"/>
        <w:spacing w:before="220"/>
        <w:ind w:firstLine="540"/>
        <w:jc w:val="both"/>
      </w:pPr>
      <w:r>
        <w:t>Не допускается использование приставной лестницы при устройстве зонтов на дымовых и вентиляционных трубах.</w:t>
      </w:r>
    </w:p>
    <w:p w:rsidR="00E02EF6" w:rsidRDefault="00E02EF6">
      <w:pPr>
        <w:pStyle w:val="ConsPlusNormal"/>
        <w:spacing w:before="220"/>
        <w:ind w:firstLine="540"/>
        <w:jc w:val="both"/>
      </w:pPr>
      <w:r>
        <w:t>258. 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p w:rsidR="00E02EF6" w:rsidRDefault="00E02EF6">
      <w:pPr>
        <w:pStyle w:val="ConsPlusNormal"/>
        <w:spacing w:before="220"/>
        <w:ind w:firstLine="540"/>
        <w:jc w:val="both"/>
      </w:pPr>
      <w:r>
        <w:t>259. 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p w:rsidR="00E02EF6" w:rsidRDefault="00E02EF6">
      <w:pPr>
        <w:pStyle w:val="ConsPlusNormal"/>
        <w:spacing w:before="220"/>
        <w:ind w:firstLine="540"/>
        <w:jc w:val="both"/>
      </w:pPr>
      <w:r>
        <w:t>260. Нанесение мастики, разбавителей, растворителей на поверхности производится в направлении, совпадающем с направлением движения воздуха.</w:t>
      </w:r>
    </w:p>
    <w:p w:rsidR="00E02EF6" w:rsidRDefault="00E02EF6">
      <w:pPr>
        <w:pStyle w:val="ConsPlusNormal"/>
        <w:jc w:val="both"/>
      </w:pPr>
    </w:p>
    <w:p w:rsidR="00E02EF6" w:rsidRDefault="00E02EF6">
      <w:pPr>
        <w:pStyle w:val="ConsPlusTitle"/>
        <w:jc w:val="center"/>
        <w:outlineLvl w:val="1"/>
      </w:pPr>
      <w:r>
        <w:t>XVII. Требования по охране труда при выполнении работ</w:t>
      </w:r>
    </w:p>
    <w:p w:rsidR="00E02EF6" w:rsidRDefault="00E02EF6">
      <w:pPr>
        <w:pStyle w:val="ConsPlusTitle"/>
        <w:jc w:val="center"/>
      </w:pPr>
      <w:r>
        <w:t>на дымовых трубах</w:t>
      </w:r>
    </w:p>
    <w:p w:rsidR="00E02EF6" w:rsidRDefault="00E02EF6">
      <w:pPr>
        <w:pStyle w:val="ConsPlusNormal"/>
        <w:jc w:val="both"/>
      </w:pPr>
    </w:p>
    <w:p w:rsidR="00E02EF6" w:rsidRDefault="00E02EF6">
      <w:pPr>
        <w:pStyle w:val="ConsPlusNormal"/>
        <w:ind w:firstLine="540"/>
        <w:jc w:val="both"/>
      </w:pPr>
      <w:r>
        <w:t>261. При выполнении работ на дымовых трубах опасностями и их источниками являются:</w:t>
      </w:r>
    </w:p>
    <w:p w:rsidR="00E02EF6" w:rsidRDefault="00E02EF6">
      <w:pPr>
        <w:pStyle w:val="ConsPlusNormal"/>
        <w:spacing w:before="220"/>
        <w:ind w:firstLine="540"/>
        <w:jc w:val="both"/>
      </w:pPr>
      <w:r>
        <w:t>а) опасность травмирования работников падающими предметами, в том числе конструктивными элементами трубы;</w:t>
      </w:r>
    </w:p>
    <w:p w:rsidR="00E02EF6" w:rsidRDefault="00E02EF6">
      <w:pPr>
        <w:pStyle w:val="ConsPlusNormal"/>
        <w:spacing w:before="220"/>
        <w:ind w:firstLine="540"/>
        <w:jc w:val="both"/>
      </w:pPr>
      <w:r>
        <w:t>б) опасность отравления из-за наличия газов, аэрозолей, в том числе дыма от действующих дымовых труб;</w:t>
      </w:r>
    </w:p>
    <w:p w:rsidR="00E02EF6" w:rsidRDefault="00E02EF6">
      <w:pPr>
        <w:pStyle w:val="ConsPlusNormal"/>
        <w:spacing w:before="220"/>
        <w:ind w:firstLine="540"/>
        <w:jc w:val="both"/>
      </w:pPr>
      <w:r>
        <w:t>в) высокие ветровые нагрузки;</w:t>
      </w:r>
    </w:p>
    <w:p w:rsidR="00E02EF6" w:rsidRDefault="00E02EF6">
      <w:pPr>
        <w:pStyle w:val="ConsPlusNormal"/>
        <w:spacing w:before="220"/>
        <w:ind w:firstLine="540"/>
        <w:jc w:val="both"/>
      </w:pPr>
      <w:r>
        <w:t>г) потеря прочности стационарно установленных лестниц или наружных трапов металлических скоб, вмонтированных в стену дымовой трубы.</w:t>
      </w:r>
    </w:p>
    <w:p w:rsidR="00E02EF6" w:rsidRDefault="00E02EF6">
      <w:pPr>
        <w:pStyle w:val="ConsPlusNormal"/>
        <w:spacing w:before="220"/>
        <w:ind w:firstLine="540"/>
        <w:jc w:val="both"/>
      </w:pPr>
      <w:r>
        <w:t>262. При подъеме на дымовую трубу запрещается браться за верхнюю последнюю скобу и становиться на нее.</w:t>
      </w:r>
    </w:p>
    <w:p w:rsidR="00E02EF6" w:rsidRDefault="00E02EF6">
      <w:pPr>
        <w:pStyle w:val="ConsPlusNormal"/>
        <w:spacing w:before="220"/>
        <w:ind w:firstLine="540"/>
        <w:jc w:val="both"/>
      </w:pPr>
      <w:r>
        <w:t>263. Площадка верхнего яруса лесов должна быть ниже не менее 0,65 м от верха дымовой трубы.</w:t>
      </w:r>
    </w:p>
    <w:p w:rsidR="00E02EF6" w:rsidRDefault="00E02EF6">
      <w:pPr>
        <w:pStyle w:val="ConsPlusNormal"/>
        <w:spacing w:before="220"/>
        <w:ind w:firstLine="540"/>
        <w:jc w:val="both"/>
      </w:pPr>
      <w:r>
        <w:t>264. Площадки лесов, расположенных ниже, следует использовать как улавливающие (защитные) площадки, которые необходимо сооружать над входом в дымоход и над проходами и рабочими местами, где имеется опасность травмирования работников падающими предметами.</w:t>
      </w:r>
    </w:p>
    <w:p w:rsidR="00E02EF6" w:rsidRDefault="00E02EF6">
      <w:pPr>
        <w:pStyle w:val="ConsPlusNormal"/>
        <w:spacing w:before="220"/>
        <w:ind w:firstLine="540"/>
        <w:jc w:val="both"/>
      </w:pPr>
      <w:r>
        <w:t>265. Расстояние между стеной трубы и внутренним краем рабочей площадки должно быть не более 200 мм.</w:t>
      </w:r>
    </w:p>
    <w:p w:rsidR="00E02EF6" w:rsidRDefault="00E02EF6">
      <w:pPr>
        <w:pStyle w:val="ConsPlusNormal"/>
        <w:spacing w:before="220"/>
        <w:ind w:firstLine="540"/>
        <w:jc w:val="both"/>
      </w:pPr>
      <w:r>
        <w:t>266. Вокруг трубы необходимо оградить опасную зону. Если в отсутствии лесов выявлена опасность травмирования работников падающими предметами, на высоте 2,5 - 3 м необходимо установить защитный козырек шириной не менее 2 м с двойным настилом досок толщиной не менее 40 мм, с уклоном к трубе и бортовой доской высотой не менее 150 мм.</w:t>
      </w:r>
    </w:p>
    <w:p w:rsidR="00E02EF6" w:rsidRDefault="00E02EF6">
      <w:pPr>
        <w:pStyle w:val="ConsPlusNormal"/>
        <w:spacing w:before="220"/>
        <w:ind w:firstLine="540"/>
        <w:jc w:val="both"/>
      </w:pPr>
      <w:r>
        <w:t>267. 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p w:rsidR="00E02EF6" w:rsidRDefault="00E02EF6">
      <w:pPr>
        <w:pStyle w:val="ConsPlusNormal"/>
        <w:jc w:val="both"/>
      </w:pPr>
    </w:p>
    <w:p w:rsidR="00E02EF6" w:rsidRDefault="00E02EF6">
      <w:pPr>
        <w:pStyle w:val="ConsPlusTitle"/>
        <w:jc w:val="center"/>
        <w:outlineLvl w:val="1"/>
      </w:pPr>
      <w:r>
        <w:t>XVIII. Требования по охране труда</w:t>
      </w:r>
    </w:p>
    <w:p w:rsidR="00E02EF6" w:rsidRDefault="00E02EF6">
      <w:pPr>
        <w:pStyle w:val="ConsPlusTitle"/>
        <w:jc w:val="center"/>
      </w:pPr>
      <w:r>
        <w:t>при производстве бетонных работ</w:t>
      </w:r>
    </w:p>
    <w:p w:rsidR="00E02EF6" w:rsidRDefault="00E02EF6">
      <w:pPr>
        <w:pStyle w:val="ConsPlusNormal"/>
        <w:jc w:val="both"/>
      </w:pPr>
    </w:p>
    <w:p w:rsidR="00E02EF6" w:rsidRDefault="00E02EF6">
      <w:pPr>
        <w:pStyle w:val="ConsPlusNormal"/>
        <w:ind w:firstLine="540"/>
        <w:jc w:val="both"/>
      </w:pPr>
      <w:r>
        <w:t>268. При производстве бетонных работ (установке арматуры, закладных деталей, опалубки, заливке бетона, разборке опалубки и других работах, выполняемых при возведении монолитных железобетонных конструкций на высоте) дополнительными опасностями являются:</w:t>
      </w:r>
    </w:p>
    <w:p w:rsidR="00E02EF6" w:rsidRDefault="00E02EF6">
      <w:pPr>
        <w:pStyle w:val="ConsPlusNormal"/>
        <w:spacing w:before="220"/>
        <w:ind w:firstLine="540"/>
        <w:jc w:val="both"/>
      </w:pPr>
      <w:r>
        <w:t>а) опасность травмирования работников из-за временного неустойчивого состояния сооружения, объекта, опалубки и поддерживающих креплений;</w:t>
      </w:r>
    </w:p>
    <w:p w:rsidR="00E02EF6" w:rsidRDefault="00E02EF6">
      <w:pPr>
        <w:pStyle w:val="ConsPlusNormal"/>
        <w:spacing w:before="220"/>
        <w:ind w:firstLine="540"/>
        <w:jc w:val="both"/>
      </w:pPr>
      <w:r>
        <w:t>б) высокие ветровые нагрузки;</w:t>
      </w:r>
    </w:p>
    <w:p w:rsidR="00E02EF6" w:rsidRDefault="00E02EF6">
      <w:pPr>
        <w:pStyle w:val="ConsPlusNormal"/>
        <w:spacing w:before="220"/>
        <w:ind w:firstLine="540"/>
        <w:jc w:val="both"/>
      </w:pPr>
      <w:r>
        <w:t>в) опасность травмирования работников в виде химических ожогов кожи и повреждения глаз работников из-за наличия химических добавок в бетонной смеси;</w:t>
      </w:r>
    </w:p>
    <w:p w:rsidR="00E02EF6" w:rsidRDefault="00E02EF6">
      <w:pPr>
        <w:pStyle w:val="ConsPlusNormal"/>
        <w:spacing w:before="220"/>
        <w:ind w:firstLine="540"/>
        <w:jc w:val="both"/>
      </w:pPr>
      <w:r>
        <w:t>г) возможность электротравм и ожогов при нагреве электротоком арматурных стержней;</w:t>
      </w:r>
    </w:p>
    <w:p w:rsidR="00E02EF6" w:rsidRDefault="00E02EF6">
      <w:pPr>
        <w:pStyle w:val="ConsPlusNormal"/>
        <w:spacing w:before="220"/>
        <w:ind w:firstLine="540"/>
        <w:jc w:val="both"/>
      </w:pPr>
      <w:r>
        <w:t>д) травмоопасность работ по натяжению арматуры;</w:t>
      </w:r>
    </w:p>
    <w:p w:rsidR="00E02EF6" w:rsidRDefault="00E02EF6">
      <w:pPr>
        <w:pStyle w:val="ConsPlusNormal"/>
        <w:spacing w:before="220"/>
        <w:ind w:firstLine="540"/>
        <w:jc w:val="both"/>
      </w:pPr>
      <w:r>
        <w:t>е) возможность электротравм при применении электровибраторов и при электропрогреве бетона;</w:t>
      </w:r>
    </w:p>
    <w:p w:rsidR="00E02EF6" w:rsidRDefault="00E02EF6">
      <w:pPr>
        <w:pStyle w:val="ConsPlusNormal"/>
        <w:spacing w:before="220"/>
        <w:ind w:firstLine="540"/>
        <w:jc w:val="both"/>
      </w:pPr>
      <w:r>
        <w:t>ж) травмоопасность работ при применении механических, гидравлических, пневматических подъемных устройств.</w:t>
      </w:r>
    </w:p>
    <w:p w:rsidR="00E02EF6" w:rsidRDefault="00E02EF6">
      <w:pPr>
        <w:pStyle w:val="ConsPlusNormal"/>
        <w:spacing w:before="220"/>
        <w:ind w:firstLine="540"/>
        <w:jc w:val="both"/>
      </w:pPr>
      <w:r>
        <w:t>269. 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p w:rsidR="00E02EF6" w:rsidRDefault="00E02EF6">
      <w:pPr>
        <w:pStyle w:val="ConsPlusNormal"/>
        <w:spacing w:before="220"/>
        <w:ind w:firstLine="540"/>
        <w:jc w:val="both"/>
      </w:pPr>
      <w:r>
        <w:t>270. Сварку арматуры на высоте следует осуществлять с инвентарных подмостей или лесов. Ходить по уложенной арматуре допускается только по специальным настилам шириной не менее 0,6 м, уложенным на арматурный каркас.</w:t>
      </w:r>
    </w:p>
    <w:p w:rsidR="00E02EF6" w:rsidRDefault="00E02EF6">
      <w:pPr>
        <w:pStyle w:val="ConsPlusNormal"/>
        <w:spacing w:before="220"/>
        <w:ind w:firstLine="540"/>
        <w:jc w:val="both"/>
      </w:pPr>
      <w:r>
        <w:t>271. Каждый день перед началом укладки бетона в опалубку проверяется состояние тары, опалубки и средств подмащивания.</w:t>
      </w:r>
    </w:p>
    <w:p w:rsidR="00E02EF6" w:rsidRDefault="00E02EF6">
      <w:pPr>
        <w:pStyle w:val="ConsPlusNormal"/>
        <w:spacing w:before="220"/>
        <w:ind w:firstLine="540"/>
        <w:jc w:val="both"/>
      </w:pPr>
      <w:r>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rsidR="00E02EF6" w:rsidRDefault="00E02EF6">
      <w:pPr>
        <w:pStyle w:val="ConsPlusNormal"/>
        <w:spacing w:before="220"/>
        <w:ind w:firstLine="540"/>
        <w:jc w:val="both"/>
      </w:pPr>
      <w:r>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rsidR="00E02EF6" w:rsidRDefault="00E02EF6">
      <w:pPr>
        <w:pStyle w:val="ConsPlusNormal"/>
        <w:spacing w:before="220"/>
        <w:ind w:firstLine="540"/>
        <w:jc w:val="both"/>
      </w:pPr>
      <w:r>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rsidR="00E02EF6" w:rsidRDefault="00E02EF6">
      <w:pPr>
        <w:pStyle w:val="ConsPlusNormal"/>
        <w:spacing w:before="220"/>
        <w:ind w:firstLine="540"/>
        <w:jc w:val="both"/>
      </w:pPr>
      <w:r>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rsidR="00E02EF6" w:rsidRDefault="00E02EF6">
      <w:pPr>
        <w:pStyle w:val="ConsPlusNormal"/>
        <w:spacing w:before="220"/>
        <w:ind w:firstLine="540"/>
        <w:jc w:val="both"/>
      </w:pPr>
      <w:r>
        <w:t>272. 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травмирования работающих.</w:t>
      </w:r>
    </w:p>
    <w:p w:rsidR="00E02EF6" w:rsidRDefault="00E02EF6">
      <w:pPr>
        <w:pStyle w:val="ConsPlusNormal"/>
        <w:spacing w:before="220"/>
        <w:ind w:firstLine="540"/>
        <w:jc w:val="both"/>
      </w:pPr>
      <w:r>
        <w:t>273. 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p w:rsidR="00E02EF6" w:rsidRDefault="00E02EF6">
      <w:pPr>
        <w:pStyle w:val="ConsPlusNormal"/>
        <w:jc w:val="both"/>
      </w:pPr>
    </w:p>
    <w:p w:rsidR="00E02EF6" w:rsidRDefault="00E02EF6">
      <w:pPr>
        <w:pStyle w:val="ConsPlusTitle"/>
        <w:jc w:val="center"/>
        <w:outlineLvl w:val="1"/>
      </w:pPr>
      <w:r>
        <w:t>XIX. Требования по охране труда</w:t>
      </w:r>
    </w:p>
    <w:p w:rsidR="00E02EF6" w:rsidRDefault="00E02EF6">
      <w:pPr>
        <w:pStyle w:val="ConsPlusTitle"/>
        <w:jc w:val="center"/>
      </w:pPr>
      <w:r>
        <w:t>при выполнении каменных работ</w:t>
      </w:r>
    </w:p>
    <w:p w:rsidR="00E02EF6" w:rsidRDefault="00E02EF6">
      <w:pPr>
        <w:pStyle w:val="ConsPlusNormal"/>
        <w:jc w:val="both"/>
      </w:pPr>
    </w:p>
    <w:p w:rsidR="00E02EF6" w:rsidRDefault="00E02EF6">
      <w:pPr>
        <w:pStyle w:val="ConsPlusNormal"/>
        <w:ind w:firstLine="540"/>
        <w:jc w:val="both"/>
      </w:pPr>
      <w:r>
        <w:t>274. 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p w:rsidR="00E02EF6" w:rsidRDefault="00E02EF6">
      <w:pPr>
        <w:pStyle w:val="ConsPlusNormal"/>
        <w:spacing w:before="220"/>
        <w:ind w:firstLine="540"/>
        <w:jc w:val="both"/>
      </w:pPr>
      <w:r>
        <w:t>275. 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p w:rsidR="00E02EF6" w:rsidRDefault="00E02EF6">
      <w:pPr>
        <w:pStyle w:val="ConsPlusNormal"/>
        <w:spacing w:before="220"/>
        <w:ind w:firstLine="540"/>
        <w:jc w:val="both"/>
      </w:pPr>
      <w:r>
        <w:t>276. 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p w:rsidR="00E02EF6" w:rsidRDefault="00E02EF6">
      <w:pPr>
        <w:pStyle w:val="ConsPlusNormal"/>
        <w:spacing w:before="220"/>
        <w:ind w:firstLine="540"/>
        <w:jc w:val="both"/>
      </w:pPr>
      <w:r>
        <w:t>277. Не допускается кладка стены, находясь на ней. Особые условия производства работ устанавливаются ППР на высоте.</w:t>
      </w:r>
    </w:p>
    <w:p w:rsidR="00E02EF6" w:rsidRDefault="00E02EF6">
      <w:pPr>
        <w:pStyle w:val="ConsPlusNormal"/>
        <w:spacing w:before="220"/>
        <w:ind w:firstLine="540"/>
        <w:jc w:val="both"/>
      </w:pPr>
      <w:r>
        <w:t>278. 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p w:rsidR="00E02EF6" w:rsidRDefault="00E02EF6">
      <w:pPr>
        <w:pStyle w:val="ConsPlusNormal"/>
        <w:spacing w:before="220"/>
        <w:ind w:firstLine="540"/>
        <w:jc w:val="both"/>
      </w:pPr>
      <w:r>
        <w:t>279. 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p w:rsidR="00E02EF6" w:rsidRDefault="00E02EF6">
      <w:pPr>
        <w:pStyle w:val="ConsPlusNormal"/>
        <w:spacing w:before="220"/>
        <w:ind w:firstLine="540"/>
        <w:jc w:val="both"/>
      </w:pPr>
      <w:r>
        <w:t>280. 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6 - 7 м над первым рядом, а затем по ходу кладки переставляться через 6 - 7 м.</w:t>
      </w:r>
    </w:p>
    <w:p w:rsidR="00E02EF6" w:rsidRDefault="00E02EF6">
      <w:pPr>
        <w:pStyle w:val="ConsPlusNormal"/>
        <w:spacing w:before="220"/>
        <w:ind w:firstLine="540"/>
        <w:jc w:val="both"/>
      </w:pPr>
      <w:r>
        <w:t>281. Дополнительные мероприятия по предупреждению воздействия на работающих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p w:rsidR="00E02EF6" w:rsidRDefault="00E02EF6">
      <w:pPr>
        <w:pStyle w:val="ConsPlusNormal"/>
        <w:jc w:val="both"/>
      </w:pPr>
    </w:p>
    <w:p w:rsidR="00E02EF6" w:rsidRDefault="00E02EF6">
      <w:pPr>
        <w:pStyle w:val="ConsPlusTitle"/>
        <w:jc w:val="center"/>
        <w:outlineLvl w:val="1"/>
      </w:pPr>
      <w:r>
        <w:t>XX. Требования по охране труда при производстве стекольных</w:t>
      </w:r>
    </w:p>
    <w:p w:rsidR="00E02EF6" w:rsidRDefault="00E02EF6">
      <w:pPr>
        <w:pStyle w:val="ConsPlusTitle"/>
        <w:jc w:val="center"/>
      </w:pPr>
      <w:r>
        <w:t>работ и при очистке остекления зданий</w:t>
      </w:r>
    </w:p>
    <w:p w:rsidR="00E02EF6" w:rsidRDefault="00E02EF6">
      <w:pPr>
        <w:pStyle w:val="ConsPlusNormal"/>
        <w:jc w:val="both"/>
      </w:pPr>
    </w:p>
    <w:p w:rsidR="00E02EF6" w:rsidRDefault="00E02EF6">
      <w:pPr>
        <w:pStyle w:val="ConsPlusNormal"/>
        <w:ind w:firstLine="540"/>
        <w:jc w:val="both"/>
      </w:pPr>
      <w:r>
        <w:t>282. Дополнительными опасными производственными факторами при производстве стекольных работ и при очистке остекления зданий являются:</w:t>
      </w:r>
    </w:p>
    <w:p w:rsidR="00E02EF6" w:rsidRDefault="00E02EF6">
      <w:pPr>
        <w:pStyle w:val="ConsPlusNormal"/>
        <w:spacing w:before="220"/>
        <w:ind w:firstLine="540"/>
        <w:jc w:val="both"/>
      </w:pPr>
      <w:r>
        <w:t>а) хрупкость стекла;</w:t>
      </w:r>
    </w:p>
    <w:p w:rsidR="00E02EF6" w:rsidRDefault="00E02EF6">
      <w:pPr>
        <w:pStyle w:val="ConsPlusNormal"/>
        <w:spacing w:before="220"/>
        <w:ind w:firstLine="540"/>
        <w:jc w:val="both"/>
      </w:pPr>
      <w:r>
        <w:t>б) острые кромки, шероховатости на поверхности оконных переплетов;</w:t>
      </w:r>
    </w:p>
    <w:p w:rsidR="00E02EF6" w:rsidRDefault="00E02EF6">
      <w:pPr>
        <w:pStyle w:val="ConsPlusNormal"/>
        <w:spacing w:before="220"/>
        <w:ind w:firstLine="540"/>
        <w:jc w:val="both"/>
      </w:pPr>
      <w:r>
        <w:t>в) дефектное остекление (битые и слабозакрепленные стекла);</w:t>
      </w:r>
    </w:p>
    <w:p w:rsidR="00E02EF6" w:rsidRDefault="00E02EF6">
      <w:pPr>
        <w:pStyle w:val="ConsPlusNormal"/>
        <w:spacing w:before="220"/>
        <w:ind w:firstLine="540"/>
        <w:jc w:val="both"/>
      </w:pPr>
      <w:r>
        <w:t>г) ветровые нагрузки;</w:t>
      </w:r>
    </w:p>
    <w:p w:rsidR="00E02EF6" w:rsidRDefault="00E02EF6">
      <w:pPr>
        <w:pStyle w:val="ConsPlusNormal"/>
        <w:spacing w:before="220"/>
        <w:ind w:firstLine="540"/>
        <w:jc w:val="both"/>
      </w:pPr>
      <w:r>
        <w:t>д) воздействие отрицательных температур;</w:t>
      </w:r>
    </w:p>
    <w:p w:rsidR="00E02EF6" w:rsidRDefault="00E02EF6">
      <w:pPr>
        <w:pStyle w:val="ConsPlusNormal"/>
        <w:spacing w:before="220"/>
        <w:ind w:firstLine="540"/>
        <w:jc w:val="both"/>
      </w:pPr>
      <w:r>
        <w:t>е) воздействие шума, вибрации.</w:t>
      </w:r>
    </w:p>
    <w:p w:rsidR="00E02EF6" w:rsidRDefault="00E02EF6">
      <w:pPr>
        <w:pStyle w:val="ConsPlusNormal"/>
        <w:spacing w:before="220"/>
        <w:ind w:firstLine="540"/>
        <w:jc w:val="both"/>
      </w:pPr>
      <w:r>
        <w:t>283. 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
    <w:p w:rsidR="00E02EF6" w:rsidRDefault="00E02EF6">
      <w:pPr>
        <w:pStyle w:val="ConsPlusNormal"/>
        <w:spacing w:before="220"/>
        <w:ind w:firstLine="540"/>
        <w:jc w:val="both"/>
      </w:pPr>
      <w:r>
        <w:t>284. 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p w:rsidR="00E02EF6" w:rsidRDefault="00E02EF6">
      <w:pPr>
        <w:pStyle w:val="ConsPlusNormal"/>
        <w:spacing w:before="220"/>
        <w:ind w:firstLine="540"/>
        <w:jc w:val="both"/>
      </w:pPr>
      <w:r>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p w:rsidR="00E02EF6" w:rsidRDefault="00E02EF6">
      <w:pPr>
        <w:pStyle w:val="ConsPlusNormal"/>
        <w:spacing w:before="220"/>
        <w:ind w:firstLine="540"/>
        <w:jc w:val="both"/>
      </w:pPr>
      <w:r>
        <w:t>б) применением средств коллективной и индивидуальной защиты, удерживающих и страховочных систем, специальной одежды, специальной обуви, при наличии спасательно-эвакуационных средств;</w:t>
      </w:r>
    </w:p>
    <w:p w:rsidR="00E02EF6" w:rsidRDefault="00E02EF6">
      <w:pPr>
        <w:pStyle w:val="ConsPlusNormal"/>
        <w:spacing w:before="220"/>
        <w:ind w:firstLine="540"/>
        <w:jc w:val="both"/>
      </w:pPr>
      <w:r>
        <w:t>в) организацией рабочих мест;</w:t>
      </w:r>
    </w:p>
    <w:p w:rsidR="00E02EF6" w:rsidRDefault="00E02EF6">
      <w:pPr>
        <w:pStyle w:val="ConsPlusNormal"/>
        <w:spacing w:before="220"/>
        <w:ind w:firstLine="540"/>
        <w:jc w:val="both"/>
      </w:pPr>
      <w:r>
        <w:t>г) компетентностью работников;</w:t>
      </w:r>
    </w:p>
    <w:p w:rsidR="00E02EF6" w:rsidRDefault="00E02EF6">
      <w:pPr>
        <w:pStyle w:val="ConsPlusNormal"/>
        <w:spacing w:before="220"/>
        <w:ind w:firstLine="540"/>
        <w:jc w:val="both"/>
      </w:pPr>
      <w:r>
        <w:t>д) выбором средств очистки стекол (сухие, полусухие, мокрые) и способов очистки (ручной, механизированный);</w:t>
      </w:r>
    </w:p>
    <w:p w:rsidR="00E02EF6" w:rsidRDefault="00E02EF6">
      <w:pPr>
        <w:pStyle w:val="ConsPlusNormal"/>
        <w:spacing w:before="220"/>
        <w:ind w:firstLine="540"/>
        <w:jc w:val="both"/>
      </w:pPr>
      <w:r>
        <w:t>е) выбором моющего состава, выбором методов защиты стекол от агрессивных загрязнений.</w:t>
      </w:r>
    </w:p>
    <w:p w:rsidR="00E02EF6" w:rsidRDefault="00E02EF6">
      <w:pPr>
        <w:pStyle w:val="ConsPlusNormal"/>
        <w:spacing w:before="220"/>
        <w:ind w:firstLine="540"/>
        <w:jc w:val="both"/>
      </w:pPr>
      <w:r>
        <w:t>285. При установке оконных переплетов в открытые оконные коробки необходимо обеспечить меры против выпадения переплетов наружу.</w:t>
      </w:r>
    </w:p>
    <w:p w:rsidR="00E02EF6" w:rsidRDefault="00E02EF6">
      <w:pPr>
        <w:pStyle w:val="ConsPlusNormal"/>
        <w:spacing w:before="220"/>
        <w:ind w:firstLine="540"/>
        <w:jc w:val="both"/>
      </w:pPr>
      <w:r>
        <w:t>286. При производстве стекольных работ и работ по очистке остекления зданий не допускается:</w:t>
      </w:r>
    </w:p>
    <w:p w:rsidR="00E02EF6" w:rsidRDefault="00E02EF6">
      <w:pPr>
        <w:pStyle w:val="ConsPlusNormal"/>
        <w:spacing w:before="220"/>
        <w:ind w:firstLine="540"/>
        <w:jc w:val="both"/>
      </w:pPr>
      <w:r>
        <w:t>а) опирать приставные лестницы на стекла и горбыльковые бруски переплетов оконных проемов;</w:t>
      </w:r>
    </w:p>
    <w:p w:rsidR="00E02EF6" w:rsidRDefault="00E02EF6">
      <w:pPr>
        <w:pStyle w:val="ConsPlusNormal"/>
        <w:spacing w:before="220"/>
        <w:ind w:firstLine="540"/>
        <w:jc w:val="both"/>
      </w:pPr>
      <w:r>
        <w:t>б) производить остекление, мойку и протирку стеклянных поверхностей на нескольких ярусах по одной вертикали одновременно;</w:t>
      </w:r>
    </w:p>
    <w:p w:rsidR="00E02EF6" w:rsidRDefault="00E02EF6">
      <w:pPr>
        <w:pStyle w:val="ConsPlusNormal"/>
        <w:spacing w:before="220"/>
        <w:ind w:firstLine="540"/>
        <w:jc w:val="both"/>
      </w:pPr>
      <w:r>
        <w:t>в) оставлять в проеме незакрепленные стеклянные листы или элементы профильного стекла;</w:t>
      </w:r>
    </w:p>
    <w:p w:rsidR="00E02EF6" w:rsidRDefault="00E02EF6">
      <w:pPr>
        <w:pStyle w:val="ConsPlusNormal"/>
        <w:spacing w:before="220"/>
        <w:ind w:firstLine="540"/>
        <w:jc w:val="both"/>
      </w:pPr>
      <w:r>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E02EF6" w:rsidRDefault="00E02EF6">
      <w:pPr>
        <w:pStyle w:val="ConsPlusNormal"/>
        <w:spacing w:before="220"/>
        <w:ind w:firstLine="540"/>
        <w:jc w:val="both"/>
      </w:pPr>
      <w:r>
        <w:t>д) протирать наружные плоскости стекол из открытых форточек и фрамуг;</w:t>
      </w:r>
    </w:p>
    <w:p w:rsidR="00E02EF6" w:rsidRDefault="00E02EF6">
      <w:pPr>
        <w:pStyle w:val="ConsPlusNormal"/>
        <w:spacing w:before="220"/>
        <w:ind w:firstLine="540"/>
        <w:jc w:val="both"/>
      </w:pPr>
      <w:r>
        <w:t>е) протирать стекла с локальным резким приложением усилия, резкими нажатиями на стекло и толчками;</w:t>
      </w:r>
    </w:p>
    <w:p w:rsidR="00E02EF6" w:rsidRDefault="00E02EF6">
      <w:pPr>
        <w:pStyle w:val="ConsPlusNormal"/>
        <w:spacing w:before="220"/>
        <w:ind w:firstLine="540"/>
        <w:jc w:val="both"/>
      </w:pPr>
      <w:r>
        <w:t>ж) при использовании свободностоящих средств подмащивания проводить работы в одиночку и без соответствующих страховочных систем;</w:t>
      </w:r>
    </w:p>
    <w:p w:rsidR="00E02EF6" w:rsidRDefault="00E02EF6">
      <w:pPr>
        <w:pStyle w:val="ConsPlusNormal"/>
        <w:spacing w:before="220"/>
        <w:ind w:firstLine="540"/>
        <w:jc w:val="both"/>
      </w:pPr>
      <w:r>
        <w:t>з) проводить работы в темное время суток.</w:t>
      </w:r>
    </w:p>
    <w:p w:rsidR="00E02EF6" w:rsidRDefault="00E02EF6">
      <w:pPr>
        <w:pStyle w:val="ConsPlusNormal"/>
        <w:spacing w:before="220"/>
        <w:ind w:firstLine="540"/>
        <w:jc w:val="both"/>
      </w:pPr>
      <w:r>
        <w:t>287. Температура воды для мытья остекления не должна превышать 60 °C.</w:t>
      </w:r>
    </w:p>
    <w:p w:rsidR="00E02EF6" w:rsidRDefault="00E02EF6">
      <w:pPr>
        <w:pStyle w:val="ConsPlusNormal"/>
        <w:spacing w:before="220"/>
        <w:ind w:firstLine="540"/>
        <w:jc w:val="both"/>
      </w:pPr>
      <w:r>
        <w:t>288.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rsidR="00E02EF6" w:rsidRDefault="00E02EF6">
      <w:pPr>
        <w:pStyle w:val="ConsPlusNormal"/>
        <w:spacing w:before="220"/>
        <w:ind w:firstLine="540"/>
        <w:jc w:val="both"/>
      </w:pPr>
      <w:r>
        <w:t>289. Поднимать и переносить стекло к месту его установки следует с применением соответствующих безопасных приспособлений или в специальной таре.</w:t>
      </w:r>
    </w:p>
    <w:p w:rsidR="00E02EF6" w:rsidRDefault="00E02EF6">
      <w:pPr>
        <w:pStyle w:val="ConsPlusNormal"/>
        <w:spacing w:before="220"/>
        <w:ind w:firstLine="540"/>
        <w:jc w:val="both"/>
      </w:pPr>
      <w:r>
        <w:t>290. 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календарных дней) работники, выполняющие стекольные работы на высоте и работы по очистке остекления зданий на высоте, должны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p w:rsidR="00E02EF6" w:rsidRDefault="00E02EF6">
      <w:pPr>
        <w:pStyle w:val="ConsPlusNormal"/>
        <w:jc w:val="both"/>
      </w:pPr>
    </w:p>
    <w:p w:rsidR="00E02EF6" w:rsidRDefault="00E02EF6">
      <w:pPr>
        <w:pStyle w:val="ConsPlusTitle"/>
        <w:jc w:val="center"/>
        <w:outlineLvl w:val="1"/>
      </w:pPr>
      <w:r>
        <w:t>XXI. Требования по охране труда</w:t>
      </w:r>
    </w:p>
    <w:p w:rsidR="00E02EF6" w:rsidRDefault="00E02EF6">
      <w:pPr>
        <w:pStyle w:val="ConsPlusTitle"/>
        <w:jc w:val="center"/>
      </w:pPr>
      <w:r>
        <w:t>при отделочных работах на высоте</w:t>
      </w:r>
    </w:p>
    <w:p w:rsidR="00E02EF6" w:rsidRDefault="00E02EF6">
      <w:pPr>
        <w:pStyle w:val="ConsPlusNormal"/>
        <w:jc w:val="both"/>
      </w:pPr>
    </w:p>
    <w:p w:rsidR="00E02EF6" w:rsidRDefault="00E02EF6">
      <w:pPr>
        <w:pStyle w:val="ConsPlusNormal"/>
        <w:ind w:firstLine="540"/>
        <w:jc w:val="both"/>
      </w:pPr>
      <w:r>
        <w:t>291. При выполнении отделочных (штукатурных и малярных) работ на высоте дополнительными опасностями являются:</w:t>
      </w:r>
    </w:p>
    <w:p w:rsidR="00E02EF6" w:rsidRDefault="00E02EF6">
      <w:pPr>
        <w:pStyle w:val="ConsPlusNormal"/>
        <w:spacing w:before="220"/>
        <w:ind w:firstLine="540"/>
        <w:jc w:val="both"/>
      </w:pPr>
      <w:r>
        <w:t>а) падение предметов с высоты;</w:t>
      </w:r>
    </w:p>
    <w:p w:rsidR="00E02EF6" w:rsidRDefault="00E02EF6">
      <w:pPr>
        <w:pStyle w:val="ConsPlusNormal"/>
        <w:spacing w:before="220"/>
        <w:ind w:firstLine="540"/>
        <w:jc w:val="both"/>
      </w:pPr>
      <w:r>
        <w:t>б) острые кромки, заусенцы и шероховатость на поверхностях заготовок, инструментов и оборудования (для облицовочных работ);</w:t>
      </w:r>
    </w:p>
    <w:p w:rsidR="00E02EF6" w:rsidRDefault="00E02EF6">
      <w:pPr>
        <w:pStyle w:val="ConsPlusNormal"/>
        <w:spacing w:before="220"/>
        <w:ind w:firstLine="540"/>
        <w:jc w:val="both"/>
      </w:pPr>
      <w:r>
        <w:t>в) опасности, связанные с химическим воздействием применяемых материалов.</w:t>
      </w:r>
    </w:p>
    <w:p w:rsidR="00E02EF6" w:rsidRDefault="00E02EF6">
      <w:pPr>
        <w:pStyle w:val="ConsPlusNormal"/>
        <w:spacing w:before="220"/>
        <w:ind w:firstLine="540"/>
        <w:jc w:val="both"/>
      </w:pPr>
      <w:r>
        <w:t>292. Средства подмащивания, применяемые при выполнении отделочных (штукатурных и малярных) работ на высоте, под которыми ведутся другие работы, должны иметь настил без зазоров.</w:t>
      </w:r>
    </w:p>
    <w:p w:rsidR="00E02EF6" w:rsidRDefault="00E02EF6">
      <w:pPr>
        <w:pStyle w:val="ConsPlusNormal"/>
        <w:spacing w:before="220"/>
        <w:ind w:firstLine="540"/>
        <w:jc w:val="both"/>
      </w:pPr>
      <w:r>
        <w:t>293. На лестничных маршах отделочные работы следует производить со специальных средств подмащивания, ножки которых имеют разную длину для обеспечения горизонтального положения рабочего настила.</w:t>
      </w:r>
    </w:p>
    <w:p w:rsidR="00E02EF6" w:rsidRDefault="00E02EF6">
      <w:pPr>
        <w:pStyle w:val="ConsPlusNormal"/>
        <w:spacing w:before="220"/>
        <w:ind w:firstLine="540"/>
        <w:jc w:val="both"/>
      </w:pPr>
      <w:r>
        <w:t>294. Использование лестниц-стремянок допускается как исключение и только для выполнения мелких отделочных работ.</w:t>
      </w:r>
    </w:p>
    <w:p w:rsidR="00E02EF6" w:rsidRDefault="00E02EF6">
      <w:pPr>
        <w:pStyle w:val="ConsPlusNormal"/>
        <w:spacing w:before="220"/>
        <w:ind w:firstLine="540"/>
        <w:jc w:val="both"/>
      </w:pPr>
      <w:r>
        <w:t>295. При производстве штукатурных работ с применением растворонасосных установок необходимо обеспечить двустороннюю связь оператора с машинистом установки.</w:t>
      </w:r>
    </w:p>
    <w:p w:rsidR="00E02EF6" w:rsidRDefault="00E02EF6">
      <w:pPr>
        <w:pStyle w:val="ConsPlusNormal"/>
        <w:jc w:val="both"/>
      </w:pPr>
    </w:p>
    <w:p w:rsidR="00E02EF6" w:rsidRDefault="00E02EF6">
      <w:pPr>
        <w:pStyle w:val="ConsPlusTitle"/>
        <w:jc w:val="center"/>
        <w:outlineLvl w:val="1"/>
      </w:pPr>
      <w:r>
        <w:t>XXII. Требования по охране труда</w:t>
      </w:r>
    </w:p>
    <w:p w:rsidR="00E02EF6" w:rsidRDefault="00E02EF6">
      <w:pPr>
        <w:pStyle w:val="ConsPlusTitle"/>
        <w:jc w:val="center"/>
      </w:pPr>
      <w:r>
        <w:t>при работе на антенно-мачтовых сооружениях</w:t>
      </w:r>
    </w:p>
    <w:p w:rsidR="00E02EF6" w:rsidRDefault="00E02EF6">
      <w:pPr>
        <w:pStyle w:val="ConsPlusNormal"/>
        <w:jc w:val="both"/>
      </w:pPr>
    </w:p>
    <w:p w:rsidR="00E02EF6" w:rsidRDefault="00E02EF6">
      <w:pPr>
        <w:pStyle w:val="ConsPlusNormal"/>
        <w:ind w:firstLine="540"/>
        <w:jc w:val="both"/>
      </w:pPr>
      <w:r>
        <w:t>296. При работе на антенно-мачтовых сооружениях должны выполняться следующие требования:</w:t>
      </w:r>
    </w:p>
    <w:p w:rsidR="00E02EF6" w:rsidRDefault="00E02EF6">
      <w:pPr>
        <w:pStyle w:val="ConsPlusNormal"/>
        <w:spacing w:before="220"/>
        <w:ind w:firstLine="540"/>
        <w:jc w:val="both"/>
      </w:pPr>
      <w:r>
        <w:t>а) работники должны иметь группу по электробезопасности не ниже III;</w:t>
      </w:r>
    </w:p>
    <w:p w:rsidR="00E02EF6" w:rsidRDefault="00E02EF6">
      <w:pPr>
        <w:pStyle w:val="ConsPlusNormal"/>
        <w:spacing w:before="220"/>
        <w:ind w:firstLine="540"/>
        <w:jc w:val="both"/>
      </w:pPr>
      <w:r>
        <w:t>б) перед подъемом на антенно-мачтовые сооружения должны быть отключены сигнальное освещение мачты, прогрев антенн и на коммутационные аппараты вывешены плакаты "Не включать. Работают люди".</w:t>
      </w:r>
    </w:p>
    <w:p w:rsidR="00E02EF6" w:rsidRDefault="00E02EF6">
      <w:pPr>
        <w:pStyle w:val="ConsPlusNormal"/>
        <w:spacing w:before="220"/>
        <w:ind w:firstLine="540"/>
        <w:jc w:val="both"/>
      </w:pPr>
      <w:r>
        <w:t>297. Подъем работников на антенно-мачтовые сооружения не допускается при не снятом напряжении выше 50 В переменного тока, а также без наряда допуска с указанными в нем дополнительными мерами, обеспечивающими безопасность работника, в следующих случаях:</w:t>
      </w:r>
    </w:p>
    <w:p w:rsidR="00E02EF6" w:rsidRDefault="00E02EF6">
      <w:pPr>
        <w:pStyle w:val="ConsPlusNormal"/>
        <w:spacing w:before="220"/>
        <w:ind w:firstLine="540"/>
        <w:jc w:val="both"/>
      </w:pPr>
      <w:r>
        <w:t>а) во время грозы и при ее приближении;</w:t>
      </w:r>
    </w:p>
    <w:p w:rsidR="00E02EF6" w:rsidRDefault="00E02EF6">
      <w:pPr>
        <w:pStyle w:val="ConsPlusNormal"/>
        <w:spacing w:before="220"/>
        <w:ind w:firstLine="540"/>
        <w:jc w:val="both"/>
      </w:pPr>
      <w:r>
        <w:t>б) при гололеде, дожде, снегопаде, тумане;</w:t>
      </w:r>
    </w:p>
    <w:p w:rsidR="00E02EF6" w:rsidRDefault="00E02EF6">
      <w:pPr>
        <w:pStyle w:val="ConsPlusNormal"/>
        <w:spacing w:before="220"/>
        <w:ind w:firstLine="540"/>
        <w:jc w:val="both"/>
      </w:pPr>
      <w:r>
        <w:t>в) в темное время суток или при недостаточном освещении;</w:t>
      </w:r>
    </w:p>
    <w:p w:rsidR="00E02EF6" w:rsidRDefault="00E02EF6">
      <w:pPr>
        <w:pStyle w:val="ConsPlusNormal"/>
        <w:spacing w:before="220"/>
        <w:ind w:firstLine="540"/>
        <w:jc w:val="both"/>
      </w:pPr>
      <w:r>
        <w:t>г) при скорости ветра более 12 м/с.</w:t>
      </w:r>
    </w:p>
    <w:p w:rsidR="00E02EF6" w:rsidRDefault="00E02EF6">
      <w:pPr>
        <w:pStyle w:val="ConsPlusNormal"/>
        <w:jc w:val="both"/>
      </w:pPr>
    </w:p>
    <w:p w:rsidR="00E02EF6" w:rsidRDefault="00E02EF6">
      <w:pPr>
        <w:pStyle w:val="ConsPlusTitle"/>
        <w:jc w:val="center"/>
        <w:outlineLvl w:val="1"/>
      </w:pPr>
      <w:r>
        <w:t>XXIII. Требования по охране труда при работе над водой</w:t>
      </w:r>
    </w:p>
    <w:p w:rsidR="00E02EF6" w:rsidRDefault="00E02EF6">
      <w:pPr>
        <w:pStyle w:val="ConsPlusNormal"/>
        <w:jc w:val="both"/>
      </w:pPr>
    </w:p>
    <w:p w:rsidR="00E02EF6" w:rsidRDefault="00E02EF6">
      <w:pPr>
        <w:pStyle w:val="ConsPlusNormal"/>
        <w:ind w:firstLine="540"/>
        <w:jc w:val="both"/>
      </w:pPr>
      <w:r>
        <w:t>298. 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о которые можно споткнуться или на которых можно поскользнуться, и должны:</w:t>
      </w:r>
    </w:p>
    <w:p w:rsidR="00E02EF6" w:rsidRDefault="00E02EF6">
      <w:pPr>
        <w:pStyle w:val="ConsPlusNormal"/>
        <w:spacing w:before="220"/>
        <w:ind w:firstLine="540"/>
        <w:jc w:val="both"/>
      </w:pPr>
      <w:r>
        <w:t>а) быть прочными и устойчивыми;</w:t>
      </w:r>
    </w:p>
    <w:p w:rsidR="00E02EF6" w:rsidRDefault="00E02EF6">
      <w:pPr>
        <w:pStyle w:val="ConsPlusNormal"/>
        <w:spacing w:before="220"/>
        <w:ind w:firstLine="540"/>
        <w:jc w:val="both"/>
      </w:pPr>
      <w:r>
        <w:t>б) иметь ширину, обеспечивающую безопасное передвижение работников;</w:t>
      </w:r>
    </w:p>
    <w:p w:rsidR="00E02EF6" w:rsidRDefault="00E02EF6">
      <w:pPr>
        <w:pStyle w:val="ConsPlusNormal"/>
        <w:spacing w:before="220"/>
        <w:ind w:firstLine="540"/>
        <w:jc w:val="both"/>
      </w:pPr>
      <w:r>
        <w:t>в) иметь наружную дощатую или другую обшивку, ограждение перилами, канатами, ограждающими бортами;</w:t>
      </w:r>
    </w:p>
    <w:p w:rsidR="00E02EF6" w:rsidRDefault="00E02EF6">
      <w:pPr>
        <w:pStyle w:val="ConsPlusNormal"/>
        <w:spacing w:before="220"/>
        <w:ind w:firstLine="540"/>
        <w:jc w:val="both"/>
      </w:pPr>
      <w:r>
        <w:t>г) иметь соответствующее освещение при недостаточном естественном освещении;</w:t>
      </w:r>
    </w:p>
    <w:p w:rsidR="00E02EF6" w:rsidRDefault="00E02EF6">
      <w:pPr>
        <w:pStyle w:val="ConsPlusNormal"/>
        <w:spacing w:before="220"/>
        <w:ind w:firstLine="540"/>
        <w:jc w:val="both"/>
      </w:pPr>
      <w:r>
        <w:t>д) быть оборудованы постами с достаточным количеством спасательных буев, кругов, стропов, канатов и другого спасательного оборудования;</w:t>
      </w:r>
    </w:p>
    <w:p w:rsidR="00E02EF6" w:rsidRDefault="00E02EF6">
      <w:pPr>
        <w:pStyle w:val="ConsPlusNormal"/>
        <w:spacing w:before="220"/>
        <w:ind w:firstLine="540"/>
        <w:jc w:val="both"/>
      </w:pPr>
      <w:r>
        <w:t>е) содержаться свободными, без загромождения или размещения инструмента, материалов;</w:t>
      </w:r>
    </w:p>
    <w:p w:rsidR="00E02EF6" w:rsidRDefault="00E02EF6">
      <w:pPr>
        <w:pStyle w:val="ConsPlusNormal"/>
        <w:spacing w:before="220"/>
        <w:ind w:firstLine="540"/>
        <w:jc w:val="both"/>
      </w:pPr>
      <w:r>
        <w:t>ж) содержаться в чистоте, скользкие места - посыпаться песком и другим подобным материалом и очищаться от масла, снега, наледи;</w:t>
      </w:r>
    </w:p>
    <w:p w:rsidR="00E02EF6" w:rsidRDefault="00E02EF6">
      <w:pPr>
        <w:pStyle w:val="ConsPlusNormal"/>
        <w:spacing w:before="220"/>
        <w:ind w:firstLine="540"/>
        <w:jc w:val="both"/>
      </w:pPr>
      <w:r>
        <w:t>з) быть закреплены от смещения паводком, сильным ветром;</w:t>
      </w:r>
    </w:p>
    <w:p w:rsidR="00E02EF6" w:rsidRDefault="00E02EF6">
      <w:pPr>
        <w:pStyle w:val="ConsPlusNormal"/>
        <w:spacing w:before="220"/>
        <w:ind w:firstLine="540"/>
        <w:jc w:val="both"/>
      </w:pPr>
      <w:r>
        <w:t>и) по мере возможности обладать плавучестью.</w:t>
      </w:r>
    </w:p>
    <w:p w:rsidR="00E02EF6" w:rsidRDefault="00E02EF6">
      <w:pPr>
        <w:pStyle w:val="ConsPlusNormal"/>
        <w:spacing w:before="220"/>
        <w:ind w:firstLine="540"/>
        <w:jc w:val="both"/>
      </w:pPr>
      <w:r>
        <w:t>299. При работе над водой не допускается работа в одиночку.</w:t>
      </w:r>
    </w:p>
    <w:p w:rsidR="00E02EF6" w:rsidRDefault="00E02EF6">
      <w:pPr>
        <w:pStyle w:val="ConsPlusNormal"/>
        <w:spacing w:before="220"/>
        <w:ind w:firstLine="540"/>
        <w:jc w:val="both"/>
      </w:pPr>
      <w:r>
        <w:t>300. При выполнении работ над поверхностными водными объектами, имеющими береговую линию, или на расстоянии ближе 2 м от береговой линии должны обеспечиваться следующие меры безопасности:</w:t>
      </w:r>
    </w:p>
    <w:p w:rsidR="00E02EF6" w:rsidRDefault="00E02EF6">
      <w:pPr>
        <w:pStyle w:val="ConsPlusNormal"/>
        <w:spacing w:before="220"/>
        <w:ind w:firstLine="540"/>
        <w:jc w:val="both"/>
      </w:pPr>
      <w:r>
        <w:t>а) предупреждение падения людей в воду;</w:t>
      </w:r>
    </w:p>
    <w:p w:rsidR="00E02EF6" w:rsidRDefault="00E02EF6">
      <w:pPr>
        <w:pStyle w:val="ConsPlusNormal"/>
        <w:spacing w:before="220"/>
        <w:ind w:firstLine="540"/>
        <w:jc w:val="both"/>
      </w:pPr>
      <w:r>
        <w:t xml:space="preserve">б) обеспечение спасательными плавсредствами, которые соответствуют требованиям технического </w:t>
      </w:r>
      <w:hyperlink r:id="rId13">
        <w:r>
          <w:rPr>
            <w:color w:val="0000FF"/>
          </w:rPr>
          <w:t>регламента</w:t>
        </w:r>
      </w:hyperlink>
      <w:r>
        <w:t xml:space="preserve"> о безопасности объектов внутреннего водного транспорта, утвержденного постановлением Правительства Российской Федерации от 12 августа 2010 г. N 623 (Собрание законодательства Российской Федерации, 2010, N 34, ст. 4476; 2020, N 33, ст. 5386).</w:t>
      </w:r>
    </w:p>
    <w:p w:rsidR="00E02EF6" w:rsidRDefault="00E02EF6">
      <w:pPr>
        <w:pStyle w:val="ConsPlusNormal"/>
        <w:jc w:val="both"/>
      </w:pPr>
    </w:p>
    <w:p w:rsidR="00E02EF6" w:rsidRDefault="00E02EF6">
      <w:pPr>
        <w:pStyle w:val="ConsPlusTitle"/>
        <w:jc w:val="center"/>
        <w:outlineLvl w:val="1"/>
      </w:pPr>
      <w:r>
        <w:t>XXIV. Требования по охране труда</w:t>
      </w:r>
    </w:p>
    <w:p w:rsidR="00E02EF6" w:rsidRDefault="00E02EF6">
      <w:pPr>
        <w:pStyle w:val="ConsPlusTitle"/>
        <w:jc w:val="center"/>
      </w:pPr>
      <w:r>
        <w:t>при работе на высоте в ограниченных</w:t>
      </w:r>
    </w:p>
    <w:p w:rsidR="00E02EF6" w:rsidRDefault="00E02EF6">
      <w:pPr>
        <w:pStyle w:val="ConsPlusTitle"/>
        <w:jc w:val="center"/>
      </w:pPr>
      <w:r>
        <w:t>и замкнутых пространствах</w:t>
      </w:r>
    </w:p>
    <w:p w:rsidR="00E02EF6" w:rsidRDefault="00E02EF6">
      <w:pPr>
        <w:pStyle w:val="ConsPlusNormal"/>
        <w:jc w:val="both"/>
      </w:pPr>
    </w:p>
    <w:p w:rsidR="00E02EF6" w:rsidRDefault="00E02EF6">
      <w:pPr>
        <w:pStyle w:val="ConsPlusNormal"/>
        <w:ind w:firstLine="540"/>
        <w:jc w:val="both"/>
      </w:pPr>
      <w:r>
        <w:t>301. К работам на высоте в ограниченных и замкнутых пространствах (далее - ОЗП)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p w:rsidR="00E02EF6" w:rsidRDefault="00E02EF6">
      <w:pPr>
        <w:pStyle w:val="ConsPlusNormal"/>
        <w:spacing w:before="220"/>
        <w:ind w:firstLine="540"/>
        <w:jc w:val="both"/>
      </w:pPr>
      <w:r>
        <w:t>302. При выполнении работ на высоте в ОЗП дополнительными опасностями являются:</w:t>
      </w:r>
    </w:p>
    <w:p w:rsidR="00E02EF6" w:rsidRDefault="00E02EF6">
      <w:pPr>
        <w:pStyle w:val="ConsPlusNormal"/>
        <w:spacing w:before="220"/>
        <w:ind w:firstLine="540"/>
        <w:jc w:val="both"/>
      </w:pPr>
      <w:r>
        <w:t>а) опасности расположения рабочего места;</w:t>
      </w:r>
    </w:p>
    <w:p w:rsidR="00E02EF6" w:rsidRDefault="00E02EF6">
      <w:pPr>
        <w:pStyle w:val="ConsPlusNormal"/>
        <w:spacing w:before="220"/>
        <w:ind w:firstLine="540"/>
        <w:jc w:val="both"/>
      </w:pPr>
      <w:r>
        <w:t>б) падение предметов на работников;</w:t>
      </w:r>
    </w:p>
    <w:p w:rsidR="00E02EF6" w:rsidRDefault="00E02EF6">
      <w:pPr>
        <w:pStyle w:val="ConsPlusNormal"/>
        <w:spacing w:before="220"/>
        <w:ind w:firstLine="540"/>
        <w:jc w:val="both"/>
      </w:pPr>
      <w:r>
        <w:t>в) возможность получения ушибов при открывании и закрывании крышек люков;</w:t>
      </w:r>
    </w:p>
    <w:p w:rsidR="00E02EF6" w:rsidRDefault="00E02EF6">
      <w:pPr>
        <w:pStyle w:val="ConsPlusNormal"/>
        <w:spacing w:before="220"/>
        <w:ind w:firstLine="540"/>
        <w:jc w:val="both"/>
      </w:pPr>
      <w:r>
        <w:t>г) опасность отравления из-за загазованности ОЗП;</w:t>
      </w:r>
    </w:p>
    <w:p w:rsidR="00E02EF6" w:rsidRDefault="00E02EF6">
      <w:pPr>
        <w:pStyle w:val="ConsPlusNormal"/>
        <w:spacing w:before="220"/>
        <w:ind w:firstLine="540"/>
        <w:jc w:val="both"/>
      </w:pPr>
      <w:r>
        <w:t>д) опасность взрыва;</w:t>
      </w:r>
    </w:p>
    <w:p w:rsidR="00E02EF6" w:rsidRDefault="00E02EF6">
      <w:pPr>
        <w:pStyle w:val="ConsPlusNormal"/>
        <w:spacing w:before="220"/>
        <w:ind w:firstLine="540"/>
        <w:jc w:val="both"/>
      </w:pPr>
      <w:r>
        <w:t>е) опасность от вдыхания повышенной загрязненности и запыленности воздуха ОЗП;</w:t>
      </w:r>
    </w:p>
    <w:p w:rsidR="00E02EF6" w:rsidRDefault="00E02EF6">
      <w:pPr>
        <w:pStyle w:val="ConsPlusNormal"/>
        <w:spacing w:before="220"/>
        <w:ind w:firstLine="540"/>
        <w:jc w:val="both"/>
      </w:pPr>
      <w:r>
        <w:t>ж) опасность недостаточной освещенности в рабочей зоне;</w:t>
      </w:r>
    </w:p>
    <w:p w:rsidR="00E02EF6" w:rsidRDefault="00E02EF6">
      <w:pPr>
        <w:pStyle w:val="ConsPlusNormal"/>
        <w:spacing w:before="220"/>
        <w:ind w:firstLine="540"/>
        <w:jc w:val="both"/>
      </w:pPr>
      <w:r>
        <w:t>з) опасность утонуть в момент затопления ОЗП.</w:t>
      </w:r>
    </w:p>
    <w:p w:rsidR="00E02EF6" w:rsidRDefault="00E02EF6">
      <w:pPr>
        <w:pStyle w:val="ConsPlusNormal"/>
        <w:spacing w:before="220"/>
        <w:ind w:firstLine="540"/>
        <w:jc w:val="both"/>
      </w:pPr>
      <w:r>
        <w:t>и) опасности, связанные с воздействием тяжести и напряженности трудового процесса.</w:t>
      </w:r>
    </w:p>
    <w:p w:rsidR="00E02EF6" w:rsidRDefault="00E02EF6">
      <w:pPr>
        <w:pStyle w:val="ConsPlusNormal"/>
        <w:spacing w:before="220"/>
        <w:ind w:firstLine="540"/>
        <w:jc w:val="both"/>
      </w:pPr>
      <w:r>
        <w:t>303. Работы в ОЗП выполняются по наряду-допуску.</w:t>
      </w:r>
    </w:p>
    <w:p w:rsidR="00E02EF6" w:rsidRDefault="00E02EF6">
      <w:pPr>
        <w:pStyle w:val="ConsPlusNormal"/>
        <w:spacing w:before="220"/>
        <w:ind w:firstLine="540"/>
        <w:jc w:val="both"/>
      </w:pPr>
      <w:r>
        <w:t>304. Люки и отверстия доступа сверху должны быть оборудованы защитными ограждениями, исключающими возможность падения в них работников.</w:t>
      </w:r>
    </w:p>
    <w:p w:rsidR="00E02EF6" w:rsidRDefault="00E02EF6">
      <w:pPr>
        <w:pStyle w:val="ConsPlusNormal"/>
        <w:spacing w:before="220"/>
        <w:ind w:firstLine="540"/>
        <w:jc w:val="both"/>
      </w:pPr>
      <w:r>
        <w:t xml:space="preserve">305. При работе на высоте в ОЗП ответственный руководитель работ назначает наблюдающих за работниками, руководствуясь требованиями </w:t>
      </w:r>
      <w:hyperlink r:id="rId14">
        <w:r>
          <w:rPr>
            <w:color w:val="0000FF"/>
          </w:rPr>
          <w:t>правил</w:t>
        </w:r>
      </w:hyperlink>
      <w:r>
        <w:t xml:space="preserve"> при работе в ограниченных и замкнутых пространствах, утверждаемых Минтрудом России в соответствии с </w:t>
      </w:r>
      <w:hyperlink r:id="rId15">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1</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Normal"/>
        <w:jc w:val="right"/>
      </w:pPr>
      <w:r>
        <w:t>Рекомендуемый образец</w:t>
      </w:r>
    </w:p>
    <w:p w:rsidR="00E02EF6" w:rsidRDefault="00E02EF6">
      <w:pPr>
        <w:pStyle w:val="ConsPlusNormal"/>
        <w:jc w:val="both"/>
      </w:pPr>
    </w:p>
    <w:p w:rsidR="00E02EF6" w:rsidRDefault="00E02EF6">
      <w:pPr>
        <w:pStyle w:val="ConsPlusNormal"/>
        <w:jc w:val="center"/>
      </w:pPr>
      <w:bookmarkStart w:id="17" w:name="P908"/>
      <w:bookmarkEnd w:id="17"/>
      <w:r>
        <w:t>Удостоверение о допуске к работам на высоте</w:t>
      </w:r>
    </w:p>
    <w:p w:rsidR="00E02EF6" w:rsidRDefault="00E02EF6">
      <w:pPr>
        <w:pStyle w:val="ConsPlusNormal"/>
        <w:jc w:val="both"/>
      </w:pPr>
    </w:p>
    <w:p w:rsidR="00E02EF6" w:rsidRDefault="00E02EF6">
      <w:pPr>
        <w:pStyle w:val="ConsPlusNormal"/>
        <w:ind w:firstLine="540"/>
        <w:jc w:val="both"/>
        <w:outlineLvl w:val="2"/>
      </w:pPr>
      <w:r>
        <w:t>Лицевая сторона удостоверения о допуске к работам на высоте (далее - удостоверение):</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73"/>
        <w:gridCol w:w="340"/>
        <w:gridCol w:w="1172"/>
        <w:gridCol w:w="5216"/>
        <w:gridCol w:w="340"/>
      </w:tblGrid>
      <w:tr w:rsidR="00E02EF6">
        <w:tc>
          <w:tcPr>
            <w:tcW w:w="9041" w:type="dxa"/>
            <w:gridSpan w:val="5"/>
            <w:tcBorders>
              <w:top w:val="single" w:sz="4" w:space="0" w:color="auto"/>
              <w:left w:val="single" w:sz="4" w:space="0" w:color="auto"/>
              <w:bottom w:val="nil"/>
              <w:right w:val="single" w:sz="4" w:space="0" w:color="auto"/>
            </w:tcBorders>
          </w:tcPr>
          <w:p w:rsidR="00E02EF6" w:rsidRDefault="00E02EF6">
            <w:pPr>
              <w:pStyle w:val="ConsPlusNormal"/>
              <w:jc w:val="center"/>
            </w:pPr>
            <w:r>
              <w:t>наименование организации, проводящей обучение и выдавшей удостоверение</w:t>
            </w:r>
          </w:p>
        </w:tc>
      </w:tr>
      <w:tr w:rsidR="00E02EF6">
        <w:tc>
          <w:tcPr>
            <w:tcW w:w="9041" w:type="dxa"/>
            <w:gridSpan w:val="5"/>
            <w:tcBorders>
              <w:top w:val="nil"/>
              <w:left w:val="single" w:sz="4" w:space="0" w:color="auto"/>
              <w:bottom w:val="nil"/>
              <w:right w:val="single" w:sz="4" w:space="0" w:color="auto"/>
            </w:tcBorders>
          </w:tcPr>
          <w:p w:rsidR="00E02EF6" w:rsidRDefault="00E02EF6">
            <w:pPr>
              <w:pStyle w:val="ConsPlusNormal"/>
              <w:jc w:val="center"/>
            </w:pPr>
            <w:r>
              <w:t>УДОСТОВЕРЕНИЕ N _________</w:t>
            </w:r>
          </w:p>
        </w:tc>
      </w:tr>
      <w:tr w:rsidR="00E02EF6">
        <w:tc>
          <w:tcPr>
            <w:tcW w:w="1973" w:type="dxa"/>
            <w:vMerge w:val="restart"/>
            <w:tcBorders>
              <w:top w:val="single" w:sz="4" w:space="0" w:color="auto"/>
              <w:left w:val="single" w:sz="4" w:space="0" w:color="auto"/>
              <w:bottom w:val="single" w:sz="4" w:space="0" w:color="auto"/>
              <w:right w:val="single" w:sz="4" w:space="0" w:color="auto"/>
            </w:tcBorders>
            <w:vAlign w:val="center"/>
          </w:tcPr>
          <w:p w:rsidR="00E02EF6" w:rsidRDefault="00E02EF6">
            <w:pPr>
              <w:pStyle w:val="ConsPlusNormal"/>
              <w:jc w:val="center"/>
            </w:pPr>
            <w:r>
              <w:t>Фото 3 x 4</w:t>
            </w:r>
          </w:p>
        </w:tc>
        <w:tc>
          <w:tcPr>
            <w:tcW w:w="340" w:type="dxa"/>
            <w:tcBorders>
              <w:top w:val="nil"/>
              <w:left w:val="single" w:sz="4" w:space="0" w:color="auto"/>
              <w:bottom w:val="nil"/>
              <w:right w:val="nil"/>
            </w:tcBorders>
          </w:tcPr>
          <w:p w:rsidR="00E02EF6" w:rsidRDefault="00E02EF6">
            <w:pPr>
              <w:pStyle w:val="ConsPlusNormal"/>
            </w:pPr>
          </w:p>
        </w:tc>
        <w:tc>
          <w:tcPr>
            <w:tcW w:w="1172" w:type="dxa"/>
            <w:tcBorders>
              <w:top w:val="nil"/>
              <w:left w:val="nil"/>
              <w:bottom w:val="nil"/>
              <w:right w:val="nil"/>
            </w:tcBorders>
          </w:tcPr>
          <w:p w:rsidR="00E02EF6" w:rsidRDefault="00E02EF6">
            <w:pPr>
              <w:pStyle w:val="ConsPlusNormal"/>
            </w:pPr>
          </w:p>
        </w:tc>
        <w:tc>
          <w:tcPr>
            <w:tcW w:w="5216" w:type="dxa"/>
            <w:tcBorders>
              <w:top w:val="nil"/>
              <w:left w:val="nil"/>
              <w:bottom w:val="nil"/>
              <w:right w:val="nil"/>
            </w:tcBorders>
          </w:tcPr>
          <w:p w:rsidR="00E02EF6" w:rsidRDefault="00E02EF6">
            <w:pPr>
              <w:pStyle w:val="ConsPlusNormal"/>
            </w:pPr>
            <w:r>
              <w:t>Фамилия</w:t>
            </w:r>
          </w:p>
          <w:p w:rsidR="00E02EF6" w:rsidRDefault="00E02EF6">
            <w:pPr>
              <w:pStyle w:val="ConsPlusNormal"/>
            </w:pPr>
            <w:r>
              <w:t>Имя</w:t>
            </w:r>
          </w:p>
          <w:p w:rsidR="00E02EF6" w:rsidRDefault="00E02EF6">
            <w:pPr>
              <w:pStyle w:val="ConsPlusNormal"/>
            </w:pPr>
            <w:r>
              <w:t>Отчество (при наличии)</w:t>
            </w:r>
          </w:p>
        </w:tc>
        <w:tc>
          <w:tcPr>
            <w:tcW w:w="340" w:type="dxa"/>
            <w:tcBorders>
              <w:top w:val="nil"/>
              <w:left w:val="nil"/>
              <w:bottom w:val="nil"/>
              <w:right w:val="single" w:sz="4" w:space="0" w:color="auto"/>
            </w:tcBorders>
          </w:tcPr>
          <w:p w:rsidR="00E02EF6" w:rsidRDefault="00E02EF6">
            <w:pPr>
              <w:pStyle w:val="ConsPlusNormal"/>
            </w:pPr>
          </w:p>
        </w:tc>
      </w:tr>
      <w:tr w:rsidR="00E02EF6">
        <w:tc>
          <w:tcPr>
            <w:tcW w:w="0" w:type="auto"/>
            <w:vMerge/>
            <w:tcBorders>
              <w:top w:val="single" w:sz="4" w:space="0" w:color="auto"/>
              <w:left w:val="single" w:sz="4" w:space="0" w:color="auto"/>
              <w:bottom w:val="single" w:sz="4" w:space="0" w:color="auto"/>
              <w:right w:val="single" w:sz="4" w:space="0" w:color="auto"/>
            </w:tcBorders>
          </w:tcPr>
          <w:p w:rsidR="00E02EF6" w:rsidRDefault="00E02EF6">
            <w:pPr>
              <w:pStyle w:val="ConsPlusNormal"/>
            </w:pPr>
          </w:p>
        </w:tc>
        <w:tc>
          <w:tcPr>
            <w:tcW w:w="340" w:type="dxa"/>
            <w:tcBorders>
              <w:top w:val="nil"/>
              <w:left w:val="single" w:sz="4" w:space="0" w:color="auto"/>
              <w:bottom w:val="nil"/>
              <w:right w:val="nil"/>
            </w:tcBorders>
          </w:tcPr>
          <w:p w:rsidR="00E02EF6" w:rsidRDefault="00E02EF6">
            <w:pPr>
              <w:pStyle w:val="ConsPlusNormal"/>
            </w:pPr>
          </w:p>
        </w:tc>
        <w:tc>
          <w:tcPr>
            <w:tcW w:w="6388" w:type="dxa"/>
            <w:gridSpan w:val="2"/>
            <w:tcBorders>
              <w:top w:val="nil"/>
              <w:left w:val="nil"/>
              <w:bottom w:val="single" w:sz="4" w:space="0" w:color="auto"/>
              <w:right w:val="nil"/>
            </w:tcBorders>
          </w:tcPr>
          <w:p w:rsidR="00E02EF6" w:rsidRDefault="00E02EF6">
            <w:pPr>
              <w:pStyle w:val="ConsPlusNormal"/>
            </w:pPr>
          </w:p>
        </w:tc>
        <w:tc>
          <w:tcPr>
            <w:tcW w:w="340" w:type="dxa"/>
            <w:tcBorders>
              <w:top w:val="nil"/>
              <w:left w:val="nil"/>
              <w:bottom w:val="nil"/>
              <w:right w:val="single" w:sz="4" w:space="0" w:color="auto"/>
            </w:tcBorders>
          </w:tcPr>
          <w:p w:rsidR="00E02EF6" w:rsidRDefault="00E02EF6">
            <w:pPr>
              <w:pStyle w:val="ConsPlusNormal"/>
            </w:pPr>
          </w:p>
        </w:tc>
      </w:tr>
      <w:tr w:rsidR="00E02EF6">
        <w:tc>
          <w:tcPr>
            <w:tcW w:w="0" w:type="auto"/>
            <w:vMerge/>
            <w:tcBorders>
              <w:top w:val="single" w:sz="4" w:space="0" w:color="auto"/>
              <w:left w:val="single" w:sz="4" w:space="0" w:color="auto"/>
              <w:bottom w:val="single" w:sz="4" w:space="0" w:color="auto"/>
              <w:right w:val="single" w:sz="4" w:space="0" w:color="auto"/>
            </w:tcBorders>
          </w:tcPr>
          <w:p w:rsidR="00E02EF6" w:rsidRDefault="00E02EF6">
            <w:pPr>
              <w:pStyle w:val="ConsPlusNormal"/>
            </w:pPr>
          </w:p>
        </w:tc>
        <w:tc>
          <w:tcPr>
            <w:tcW w:w="340" w:type="dxa"/>
            <w:tcBorders>
              <w:top w:val="nil"/>
              <w:left w:val="single" w:sz="4" w:space="0" w:color="auto"/>
              <w:bottom w:val="nil"/>
              <w:right w:val="nil"/>
            </w:tcBorders>
          </w:tcPr>
          <w:p w:rsidR="00E02EF6" w:rsidRDefault="00E02EF6">
            <w:pPr>
              <w:pStyle w:val="ConsPlusNormal"/>
            </w:pPr>
          </w:p>
        </w:tc>
        <w:tc>
          <w:tcPr>
            <w:tcW w:w="6388" w:type="dxa"/>
            <w:gridSpan w:val="2"/>
            <w:tcBorders>
              <w:top w:val="single" w:sz="4" w:space="0" w:color="auto"/>
              <w:left w:val="nil"/>
              <w:bottom w:val="single" w:sz="4" w:space="0" w:color="auto"/>
              <w:right w:val="nil"/>
            </w:tcBorders>
          </w:tcPr>
          <w:p w:rsidR="00E02EF6" w:rsidRDefault="00E02EF6">
            <w:pPr>
              <w:pStyle w:val="ConsPlusNormal"/>
              <w:jc w:val="center"/>
            </w:pPr>
            <w:r>
              <w:t>(профессия, должность)</w:t>
            </w:r>
          </w:p>
        </w:tc>
        <w:tc>
          <w:tcPr>
            <w:tcW w:w="340" w:type="dxa"/>
            <w:tcBorders>
              <w:top w:val="nil"/>
              <w:left w:val="nil"/>
              <w:bottom w:val="nil"/>
              <w:right w:val="single" w:sz="4" w:space="0" w:color="auto"/>
            </w:tcBorders>
          </w:tcPr>
          <w:p w:rsidR="00E02EF6" w:rsidRDefault="00E02EF6">
            <w:pPr>
              <w:pStyle w:val="ConsPlusNormal"/>
            </w:pPr>
          </w:p>
        </w:tc>
      </w:tr>
      <w:tr w:rsidR="00E02EF6">
        <w:tc>
          <w:tcPr>
            <w:tcW w:w="0" w:type="auto"/>
            <w:vMerge/>
            <w:tcBorders>
              <w:top w:val="single" w:sz="4" w:space="0" w:color="auto"/>
              <w:left w:val="single" w:sz="4" w:space="0" w:color="auto"/>
              <w:bottom w:val="single" w:sz="4" w:space="0" w:color="auto"/>
              <w:right w:val="single" w:sz="4" w:space="0" w:color="auto"/>
            </w:tcBorders>
          </w:tcPr>
          <w:p w:rsidR="00E02EF6" w:rsidRDefault="00E02EF6">
            <w:pPr>
              <w:pStyle w:val="ConsPlusNormal"/>
            </w:pPr>
          </w:p>
        </w:tc>
        <w:tc>
          <w:tcPr>
            <w:tcW w:w="340" w:type="dxa"/>
            <w:tcBorders>
              <w:top w:val="nil"/>
              <w:left w:val="single" w:sz="4" w:space="0" w:color="auto"/>
              <w:bottom w:val="nil"/>
              <w:right w:val="nil"/>
            </w:tcBorders>
          </w:tcPr>
          <w:p w:rsidR="00E02EF6" w:rsidRDefault="00E02EF6">
            <w:pPr>
              <w:pStyle w:val="ConsPlusNormal"/>
            </w:pPr>
          </w:p>
        </w:tc>
        <w:tc>
          <w:tcPr>
            <w:tcW w:w="6388" w:type="dxa"/>
            <w:gridSpan w:val="2"/>
            <w:tcBorders>
              <w:top w:val="single" w:sz="4" w:space="0" w:color="auto"/>
              <w:left w:val="nil"/>
              <w:bottom w:val="nil"/>
              <w:right w:val="nil"/>
            </w:tcBorders>
          </w:tcPr>
          <w:p w:rsidR="00E02EF6" w:rsidRDefault="00E02EF6">
            <w:pPr>
              <w:pStyle w:val="ConsPlusNormal"/>
              <w:jc w:val="center"/>
            </w:pPr>
            <w:r>
              <w:t>(организация)</w:t>
            </w:r>
          </w:p>
        </w:tc>
        <w:tc>
          <w:tcPr>
            <w:tcW w:w="340" w:type="dxa"/>
            <w:tcBorders>
              <w:top w:val="nil"/>
              <w:left w:val="nil"/>
              <w:bottom w:val="nil"/>
              <w:right w:val="single" w:sz="4" w:space="0" w:color="auto"/>
            </w:tcBorders>
          </w:tcPr>
          <w:p w:rsidR="00E02EF6" w:rsidRDefault="00E02EF6">
            <w:pPr>
              <w:pStyle w:val="ConsPlusNormal"/>
            </w:pPr>
          </w:p>
        </w:tc>
      </w:tr>
      <w:tr w:rsidR="00E02EF6">
        <w:tc>
          <w:tcPr>
            <w:tcW w:w="0" w:type="auto"/>
            <w:vMerge/>
            <w:tcBorders>
              <w:top w:val="single" w:sz="4" w:space="0" w:color="auto"/>
              <w:left w:val="single" w:sz="4" w:space="0" w:color="auto"/>
              <w:bottom w:val="single" w:sz="4" w:space="0" w:color="auto"/>
              <w:right w:val="single" w:sz="4" w:space="0" w:color="auto"/>
            </w:tcBorders>
          </w:tcPr>
          <w:p w:rsidR="00E02EF6" w:rsidRDefault="00E02EF6">
            <w:pPr>
              <w:pStyle w:val="ConsPlusNormal"/>
            </w:pPr>
          </w:p>
        </w:tc>
        <w:tc>
          <w:tcPr>
            <w:tcW w:w="1512" w:type="dxa"/>
            <w:gridSpan w:val="2"/>
            <w:tcBorders>
              <w:top w:val="nil"/>
              <w:left w:val="single" w:sz="4" w:space="0" w:color="auto"/>
              <w:bottom w:val="single" w:sz="4" w:space="0" w:color="auto"/>
              <w:right w:val="nil"/>
            </w:tcBorders>
          </w:tcPr>
          <w:p w:rsidR="00E02EF6" w:rsidRDefault="00E02EF6">
            <w:pPr>
              <w:pStyle w:val="ConsPlusNormal"/>
            </w:pPr>
          </w:p>
        </w:tc>
        <w:tc>
          <w:tcPr>
            <w:tcW w:w="5556" w:type="dxa"/>
            <w:gridSpan w:val="2"/>
            <w:tcBorders>
              <w:top w:val="nil"/>
              <w:left w:val="nil"/>
              <w:bottom w:val="single" w:sz="4" w:space="0" w:color="auto"/>
              <w:right w:val="single" w:sz="4" w:space="0" w:color="auto"/>
            </w:tcBorders>
          </w:tcPr>
          <w:p w:rsidR="00E02EF6" w:rsidRDefault="00E02EF6">
            <w:pPr>
              <w:pStyle w:val="ConsPlusNormal"/>
            </w:pPr>
            <w:r>
              <w:t>Дата выдачи</w:t>
            </w:r>
          </w:p>
          <w:p w:rsidR="00E02EF6" w:rsidRDefault="00E02EF6">
            <w:pPr>
              <w:pStyle w:val="ConsPlusNormal"/>
            </w:pPr>
            <w:r>
              <w:t>__ ______ 20__ г</w:t>
            </w:r>
          </w:p>
          <w:p w:rsidR="00E02EF6" w:rsidRDefault="00E02EF6">
            <w:pPr>
              <w:pStyle w:val="ConsPlusNormal"/>
            </w:pPr>
            <w:r>
              <w:t>Личная подпись</w:t>
            </w:r>
          </w:p>
        </w:tc>
      </w:tr>
    </w:tbl>
    <w:p w:rsidR="00E02EF6" w:rsidRDefault="00E02EF6">
      <w:pPr>
        <w:pStyle w:val="ConsPlusNormal"/>
        <w:jc w:val="both"/>
      </w:pPr>
    </w:p>
    <w:p w:rsidR="00E02EF6" w:rsidRDefault="00E02EF6">
      <w:pPr>
        <w:pStyle w:val="ConsPlusNormal"/>
        <w:ind w:firstLine="540"/>
        <w:jc w:val="both"/>
        <w:outlineLvl w:val="2"/>
      </w:pPr>
      <w:r>
        <w:t>Оборотная сторона удостоверения:</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88"/>
        <w:gridCol w:w="2624"/>
        <w:gridCol w:w="340"/>
        <w:gridCol w:w="3005"/>
      </w:tblGrid>
      <w:tr w:rsidR="00E02EF6">
        <w:tc>
          <w:tcPr>
            <w:tcW w:w="9057" w:type="dxa"/>
            <w:gridSpan w:val="4"/>
            <w:tcBorders>
              <w:top w:val="single" w:sz="4" w:space="0" w:color="auto"/>
              <w:left w:val="single" w:sz="4" w:space="0" w:color="auto"/>
              <w:bottom w:val="nil"/>
              <w:right w:val="single" w:sz="4" w:space="0" w:color="auto"/>
            </w:tcBorders>
          </w:tcPr>
          <w:p w:rsidR="00E02EF6" w:rsidRDefault="00E02EF6">
            <w:pPr>
              <w:pStyle w:val="ConsPlusNormal"/>
            </w:pPr>
            <w:r>
              <w:t>Прошел(ла) обучение безопасным методам и приемам выполнения работ на высоте</w:t>
            </w:r>
          </w:p>
        </w:tc>
      </w:tr>
      <w:tr w:rsidR="00E02EF6">
        <w:tc>
          <w:tcPr>
            <w:tcW w:w="9057" w:type="dxa"/>
            <w:gridSpan w:val="4"/>
            <w:tcBorders>
              <w:top w:val="nil"/>
              <w:left w:val="single" w:sz="4" w:space="0" w:color="auto"/>
              <w:bottom w:val="nil"/>
              <w:right w:val="single" w:sz="4" w:space="0" w:color="auto"/>
            </w:tcBorders>
          </w:tcPr>
          <w:p w:rsidR="00E02EF6" w:rsidRDefault="00E02EF6">
            <w:pPr>
              <w:pStyle w:val="ConsPlusNormal"/>
              <w:jc w:val="center"/>
            </w:pPr>
            <w:r>
              <w:t>Решением экзаменационной комиссии</w:t>
            </w:r>
          </w:p>
          <w:p w:rsidR="00E02EF6" w:rsidRDefault="00E02EF6">
            <w:pPr>
              <w:pStyle w:val="ConsPlusNormal"/>
            </w:pPr>
            <w:r>
              <w:t>может быть допущен(а) к работе ______________________________________</w:t>
            </w:r>
          </w:p>
          <w:p w:rsidR="00E02EF6" w:rsidRDefault="00E02EF6">
            <w:pPr>
              <w:pStyle w:val="ConsPlusNormal"/>
            </w:pPr>
            <w:r>
              <w:t>_____________________________________________________________________</w:t>
            </w:r>
          </w:p>
          <w:p w:rsidR="00E02EF6" w:rsidRDefault="00E02EF6">
            <w:pPr>
              <w:pStyle w:val="ConsPlusNormal"/>
              <w:jc w:val="center"/>
            </w:pPr>
            <w:r>
              <w:t>(наименование работы)</w:t>
            </w:r>
          </w:p>
        </w:tc>
      </w:tr>
      <w:tr w:rsidR="00E02EF6">
        <w:tc>
          <w:tcPr>
            <w:tcW w:w="9057" w:type="dxa"/>
            <w:gridSpan w:val="4"/>
            <w:tcBorders>
              <w:top w:val="nil"/>
              <w:left w:val="single" w:sz="4" w:space="0" w:color="auto"/>
              <w:bottom w:val="nil"/>
              <w:right w:val="single" w:sz="4" w:space="0" w:color="auto"/>
            </w:tcBorders>
          </w:tcPr>
          <w:p w:rsidR="00E02EF6" w:rsidRDefault="00E02EF6">
            <w:pPr>
              <w:pStyle w:val="ConsPlusNormal"/>
            </w:pPr>
            <w:r>
              <w:t>Основание: протокол N ______ от __ __________ 20__ г.</w:t>
            </w:r>
          </w:p>
        </w:tc>
      </w:tr>
      <w:tr w:rsidR="00E02EF6">
        <w:tc>
          <w:tcPr>
            <w:tcW w:w="3088" w:type="dxa"/>
            <w:tcBorders>
              <w:top w:val="nil"/>
              <w:left w:val="single" w:sz="4" w:space="0" w:color="auto"/>
              <w:bottom w:val="nil"/>
              <w:right w:val="nil"/>
            </w:tcBorders>
          </w:tcPr>
          <w:p w:rsidR="00E02EF6" w:rsidRDefault="00E02EF6">
            <w:pPr>
              <w:pStyle w:val="ConsPlusNormal"/>
            </w:pPr>
            <w:r>
              <w:t>Руководитель организации,</w:t>
            </w:r>
          </w:p>
          <w:p w:rsidR="00E02EF6" w:rsidRDefault="00E02EF6">
            <w:pPr>
              <w:pStyle w:val="ConsPlusNormal"/>
            </w:pPr>
            <w:r>
              <w:t>выдавшей удостоверение</w:t>
            </w:r>
          </w:p>
        </w:tc>
        <w:tc>
          <w:tcPr>
            <w:tcW w:w="2624" w:type="dxa"/>
            <w:tcBorders>
              <w:top w:val="nil"/>
              <w:left w:val="nil"/>
              <w:bottom w:val="single" w:sz="4" w:space="0" w:color="auto"/>
              <w:right w:val="nil"/>
            </w:tcBorders>
          </w:tcPr>
          <w:p w:rsidR="00E02EF6" w:rsidRDefault="00E02EF6">
            <w:pPr>
              <w:pStyle w:val="ConsPlusNormal"/>
            </w:pPr>
          </w:p>
        </w:tc>
        <w:tc>
          <w:tcPr>
            <w:tcW w:w="340" w:type="dxa"/>
            <w:tcBorders>
              <w:top w:val="nil"/>
              <w:left w:val="nil"/>
              <w:bottom w:val="nil"/>
              <w:right w:val="nil"/>
            </w:tcBorders>
          </w:tcPr>
          <w:p w:rsidR="00E02EF6" w:rsidRDefault="00E02EF6">
            <w:pPr>
              <w:pStyle w:val="ConsPlusNormal"/>
            </w:pPr>
          </w:p>
        </w:tc>
        <w:tc>
          <w:tcPr>
            <w:tcW w:w="3005" w:type="dxa"/>
            <w:tcBorders>
              <w:top w:val="nil"/>
              <w:left w:val="nil"/>
              <w:bottom w:val="single" w:sz="4" w:space="0" w:color="auto"/>
              <w:right w:val="single" w:sz="4" w:space="0" w:color="auto"/>
            </w:tcBorders>
          </w:tcPr>
          <w:p w:rsidR="00E02EF6" w:rsidRDefault="00E02EF6">
            <w:pPr>
              <w:pStyle w:val="ConsPlusNormal"/>
            </w:pPr>
          </w:p>
        </w:tc>
      </w:tr>
      <w:tr w:rsidR="00E02EF6">
        <w:tc>
          <w:tcPr>
            <w:tcW w:w="3088" w:type="dxa"/>
            <w:vMerge w:val="restart"/>
            <w:tcBorders>
              <w:top w:val="nil"/>
              <w:left w:val="single" w:sz="4" w:space="0" w:color="auto"/>
              <w:bottom w:val="single" w:sz="4" w:space="0" w:color="auto"/>
              <w:right w:val="nil"/>
            </w:tcBorders>
            <w:vAlign w:val="bottom"/>
          </w:tcPr>
          <w:p w:rsidR="00E02EF6" w:rsidRDefault="00E02EF6">
            <w:pPr>
              <w:pStyle w:val="ConsPlusNormal"/>
            </w:pPr>
            <w:r>
              <w:t>М.П.</w:t>
            </w:r>
          </w:p>
        </w:tc>
        <w:tc>
          <w:tcPr>
            <w:tcW w:w="2624" w:type="dxa"/>
            <w:tcBorders>
              <w:top w:val="single" w:sz="4" w:space="0" w:color="auto"/>
              <w:left w:val="nil"/>
              <w:bottom w:val="nil"/>
              <w:right w:val="nil"/>
            </w:tcBorders>
          </w:tcPr>
          <w:p w:rsidR="00E02EF6" w:rsidRDefault="00E02EF6">
            <w:pPr>
              <w:pStyle w:val="ConsPlusNormal"/>
              <w:jc w:val="center"/>
            </w:pPr>
            <w:r>
              <w:t>(подпись)</w:t>
            </w:r>
          </w:p>
        </w:tc>
        <w:tc>
          <w:tcPr>
            <w:tcW w:w="340" w:type="dxa"/>
            <w:tcBorders>
              <w:top w:val="nil"/>
              <w:left w:val="nil"/>
              <w:bottom w:val="nil"/>
              <w:right w:val="nil"/>
            </w:tcBorders>
          </w:tcPr>
          <w:p w:rsidR="00E02EF6" w:rsidRDefault="00E02EF6">
            <w:pPr>
              <w:pStyle w:val="ConsPlusNormal"/>
            </w:pPr>
          </w:p>
        </w:tc>
        <w:tc>
          <w:tcPr>
            <w:tcW w:w="3005" w:type="dxa"/>
            <w:tcBorders>
              <w:top w:val="single" w:sz="4" w:space="0" w:color="auto"/>
              <w:left w:val="nil"/>
              <w:bottom w:val="nil"/>
              <w:right w:val="single" w:sz="4" w:space="0" w:color="auto"/>
            </w:tcBorders>
          </w:tcPr>
          <w:p w:rsidR="00E02EF6" w:rsidRDefault="00E02EF6">
            <w:pPr>
              <w:pStyle w:val="ConsPlusNormal"/>
              <w:jc w:val="center"/>
            </w:pPr>
            <w:r>
              <w:t>(фамилия, инициалы)</w:t>
            </w:r>
          </w:p>
        </w:tc>
      </w:tr>
      <w:tr w:rsidR="00E02EF6">
        <w:tc>
          <w:tcPr>
            <w:tcW w:w="0" w:type="auto"/>
            <w:vMerge/>
            <w:tcBorders>
              <w:top w:val="nil"/>
              <w:left w:val="single" w:sz="4" w:space="0" w:color="auto"/>
              <w:bottom w:val="single" w:sz="4" w:space="0" w:color="auto"/>
              <w:right w:val="nil"/>
            </w:tcBorders>
          </w:tcPr>
          <w:p w:rsidR="00E02EF6" w:rsidRDefault="00E02EF6">
            <w:pPr>
              <w:pStyle w:val="ConsPlusNormal"/>
            </w:pPr>
          </w:p>
        </w:tc>
        <w:tc>
          <w:tcPr>
            <w:tcW w:w="5969" w:type="dxa"/>
            <w:gridSpan w:val="3"/>
            <w:tcBorders>
              <w:top w:val="nil"/>
              <w:left w:val="nil"/>
              <w:bottom w:val="single" w:sz="4" w:space="0" w:color="auto"/>
              <w:right w:val="single" w:sz="4" w:space="0" w:color="auto"/>
            </w:tcBorders>
          </w:tcPr>
          <w:p w:rsidR="00E02EF6" w:rsidRDefault="00E02EF6">
            <w:pPr>
              <w:pStyle w:val="ConsPlusNormal"/>
            </w:pPr>
          </w:p>
        </w:tc>
      </w:tr>
    </w:tbl>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2</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Normal"/>
        <w:jc w:val="right"/>
      </w:pPr>
      <w:r>
        <w:t>Рекомендуемый образец</w:t>
      </w:r>
    </w:p>
    <w:p w:rsidR="00E02EF6" w:rsidRDefault="00E02EF6">
      <w:pPr>
        <w:pStyle w:val="ConsPlusNormal"/>
        <w:jc w:val="both"/>
      </w:pPr>
    </w:p>
    <w:p w:rsidR="00E02EF6" w:rsidRDefault="00E02EF6">
      <w:pPr>
        <w:pStyle w:val="ConsPlusNonformat"/>
        <w:jc w:val="both"/>
      </w:pPr>
      <w:bookmarkStart w:id="18" w:name="P968"/>
      <w:bookmarkEnd w:id="18"/>
      <w:r>
        <w:t xml:space="preserve">                            НАРЯД-ДОПУСК N ____</w:t>
      </w:r>
    </w:p>
    <w:p w:rsidR="00E02EF6" w:rsidRDefault="00E02EF6">
      <w:pPr>
        <w:pStyle w:val="ConsPlusNonformat"/>
        <w:jc w:val="both"/>
      </w:pPr>
      <w:r>
        <w:t xml:space="preserve">                      НА ПРОИЗВОДСТВО РАБОТ НА ВЫСОТЕ</w:t>
      </w:r>
    </w:p>
    <w:p w:rsidR="00E02EF6" w:rsidRDefault="00E02EF6">
      <w:pPr>
        <w:pStyle w:val="ConsPlusNonformat"/>
        <w:jc w:val="both"/>
      </w:pPr>
    </w:p>
    <w:p w:rsidR="00E02EF6" w:rsidRDefault="00E02EF6">
      <w:pPr>
        <w:pStyle w:val="ConsPlusNonformat"/>
        <w:jc w:val="both"/>
      </w:pPr>
      <w:r>
        <w:t>Организация: ______________________________________________________________</w:t>
      </w:r>
    </w:p>
    <w:p w:rsidR="00E02EF6" w:rsidRDefault="00E02EF6">
      <w:pPr>
        <w:pStyle w:val="ConsPlusNonformat"/>
        <w:jc w:val="both"/>
      </w:pPr>
      <w:r>
        <w:t>Подразделение: ____________________________________________________________</w:t>
      </w:r>
    </w:p>
    <w:p w:rsidR="00E02EF6" w:rsidRDefault="00E02EF6">
      <w:pPr>
        <w:pStyle w:val="ConsPlusNonformat"/>
        <w:jc w:val="both"/>
      </w:pPr>
      <w:r>
        <w:t xml:space="preserve">                        Выдан "__" ________ 20__ года</w:t>
      </w:r>
    </w:p>
    <w:p w:rsidR="00E02EF6" w:rsidRDefault="00E02EF6">
      <w:pPr>
        <w:pStyle w:val="ConsPlusNonformat"/>
        <w:jc w:val="both"/>
      </w:pPr>
      <w:r>
        <w:t xml:space="preserve">                        Действителен до "__" _________ 20__ года</w:t>
      </w:r>
    </w:p>
    <w:p w:rsidR="00E02EF6" w:rsidRDefault="00E02EF6">
      <w:pPr>
        <w:pStyle w:val="ConsPlusNonformat"/>
        <w:jc w:val="both"/>
      </w:pPr>
      <w:r>
        <w:t>Ответственному</w:t>
      </w:r>
    </w:p>
    <w:p w:rsidR="00E02EF6" w:rsidRDefault="00E02EF6">
      <w:pPr>
        <w:pStyle w:val="ConsPlusNonformat"/>
        <w:jc w:val="both"/>
      </w:pPr>
      <w:r>
        <w:t>руководителю работ: _______________________________________________________</w:t>
      </w:r>
    </w:p>
    <w:p w:rsidR="00E02EF6" w:rsidRDefault="00E02EF6">
      <w:pPr>
        <w:pStyle w:val="ConsPlusNonformat"/>
        <w:jc w:val="both"/>
      </w:pPr>
      <w:r>
        <w:t xml:space="preserve">                                      (фамилия, инициалы)</w:t>
      </w:r>
    </w:p>
    <w:p w:rsidR="00E02EF6" w:rsidRDefault="00E02EF6">
      <w:pPr>
        <w:pStyle w:val="ConsPlusNonformat"/>
        <w:jc w:val="both"/>
      </w:pPr>
      <w:r>
        <w:t>Ответственному</w:t>
      </w:r>
    </w:p>
    <w:p w:rsidR="00E02EF6" w:rsidRDefault="00E02EF6">
      <w:pPr>
        <w:pStyle w:val="ConsPlusNonformat"/>
        <w:jc w:val="both"/>
      </w:pPr>
      <w:r>
        <w:t>исполнителю (производителю) работ: ________________________________________</w:t>
      </w:r>
    </w:p>
    <w:p w:rsidR="00E02EF6" w:rsidRDefault="00E02EF6">
      <w:pPr>
        <w:pStyle w:val="ConsPlusNonformat"/>
        <w:jc w:val="both"/>
      </w:pPr>
      <w:r>
        <w:t xml:space="preserve">                                              (фамилия, инициалы)</w:t>
      </w:r>
    </w:p>
    <w:p w:rsidR="00E02EF6" w:rsidRDefault="00E02EF6">
      <w:pPr>
        <w:pStyle w:val="ConsPlusNonformat"/>
        <w:jc w:val="both"/>
      </w:pPr>
    </w:p>
    <w:p w:rsidR="00E02EF6" w:rsidRDefault="00E02EF6">
      <w:pPr>
        <w:pStyle w:val="ConsPlusNonformat"/>
        <w:jc w:val="both"/>
      </w:pPr>
      <w:r>
        <w:t>На выполнение _____________________________________________________________</w:t>
      </w:r>
    </w:p>
    <w:p w:rsidR="00E02EF6" w:rsidRDefault="00E02EF6">
      <w:pPr>
        <w:pStyle w:val="ConsPlusNonformat"/>
        <w:jc w:val="both"/>
      </w:pPr>
      <w:r>
        <w:t>работ:</w:t>
      </w:r>
    </w:p>
    <w:p w:rsidR="00E02EF6" w:rsidRDefault="00E02EF6">
      <w:pPr>
        <w:pStyle w:val="ConsPlusNonformat"/>
        <w:jc w:val="both"/>
      </w:pPr>
      <w:r>
        <w:t>Состав исполнителей работ (члены бригады):</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427"/>
        <w:gridCol w:w="2381"/>
      </w:tblGrid>
      <w:tr w:rsidR="00E02EF6">
        <w:tc>
          <w:tcPr>
            <w:tcW w:w="3231" w:type="dxa"/>
          </w:tcPr>
          <w:p w:rsidR="00E02EF6" w:rsidRDefault="00E02EF6">
            <w:pPr>
              <w:pStyle w:val="ConsPlusNormal"/>
              <w:jc w:val="center"/>
            </w:pPr>
            <w:r>
              <w:t>Фамилия, имя, отчество (при наличии)</w:t>
            </w:r>
          </w:p>
        </w:tc>
        <w:tc>
          <w:tcPr>
            <w:tcW w:w="3427" w:type="dxa"/>
          </w:tcPr>
          <w:p w:rsidR="00E02EF6" w:rsidRDefault="00E02EF6">
            <w:pPr>
              <w:pStyle w:val="ConsPlusNormal"/>
              <w:jc w:val="center"/>
            </w:pPr>
            <w:r>
              <w:t>С условиями работ ознакомил, инструктаж провел (подпись)</w:t>
            </w:r>
          </w:p>
        </w:tc>
        <w:tc>
          <w:tcPr>
            <w:tcW w:w="2381" w:type="dxa"/>
          </w:tcPr>
          <w:p w:rsidR="00E02EF6" w:rsidRDefault="00E02EF6">
            <w:pPr>
              <w:pStyle w:val="ConsPlusNormal"/>
              <w:jc w:val="center"/>
            </w:pPr>
            <w:r>
              <w:t>С условиями работ ознакомлен (подпись)</w:t>
            </w:r>
          </w:p>
        </w:tc>
      </w:tr>
      <w:tr w:rsidR="00E02EF6">
        <w:tc>
          <w:tcPr>
            <w:tcW w:w="3231" w:type="dxa"/>
          </w:tcPr>
          <w:p w:rsidR="00E02EF6" w:rsidRDefault="00E02EF6">
            <w:pPr>
              <w:pStyle w:val="ConsPlusNormal"/>
            </w:pPr>
          </w:p>
        </w:tc>
        <w:tc>
          <w:tcPr>
            <w:tcW w:w="3427" w:type="dxa"/>
          </w:tcPr>
          <w:p w:rsidR="00E02EF6" w:rsidRDefault="00E02EF6">
            <w:pPr>
              <w:pStyle w:val="ConsPlusNormal"/>
            </w:pPr>
          </w:p>
        </w:tc>
        <w:tc>
          <w:tcPr>
            <w:tcW w:w="2381" w:type="dxa"/>
          </w:tcPr>
          <w:p w:rsidR="00E02EF6" w:rsidRDefault="00E02EF6">
            <w:pPr>
              <w:pStyle w:val="ConsPlusNormal"/>
            </w:pPr>
          </w:p>
        </w:tc>
      </w:tr>
      <w:tr w:rsidR="00E02EF6">
        <w:tc>
          <w:tcPr>
            <w:tcW w:w="3231" w:type="dxa"/>
          </w:tcPr>
          <w:p w:rsidR="00E02EF6" w:rsidRDefault="00E02EF6">
            <w:pPr>
              <w:pStyle w:val="ConsPlusNormal"/>
            </w:pPr>
          </w:p>
        </w:tc>
        <w:tc>
          <w:tcPr>
            <w:tcW w:w="3427" w:type="dxa"/>
          </w:tcPr>
          <w:p w:rsidR="00E02EF6" w:rsidRDefault="00E02EF6">
            <w:pPr>
              <w:pStyle w:val="ConsPlusNormal"/>
            </w:pPr>
          </w:p>
        </w:tc>
        <w:tc>
          <w:tcPr>
            <w:tcW w:w="2381" w:type="dxa"/>
          </w:tcPr>
          <w:p w:rsidR="00E02EF6" w:rsidRDefault="00E02EF6">
            <w:pPr>
              <w:pStyle w:val="ConsPlusNormal"/>
            </w:pPr>
          </w:p>
        </w:tc>
      </w:tr>
      <w:tr w:rsidR="00E02EF6">
        <w:tc>
          <w:tcPr>
            <w:tcW w:w="3231" w:type="dxa"/>
          </w:tcPr>
          <w:p w:rsidR="00E02EF6" w:rsidRDefault="00E02EF6">
            <w:pPr>
              <w:pStyle w:val="ConsPlusNormal"/>
            </w:pPr>
          </w:p>
        </w:tc>
        <w:tc>
          <w:tcPr>
            <w:tcW w:w="3427" w:type="dxa"/>
          </w:tcPr>
          <w:p w:rsidR="00E02EF6" w:rsidRDefault="00E02EF6">
            <w:pPr>
              <w:pStyle w:val="ConsPlusNormal"/>
            </w:pPr>
          </w:p>
        </w:tc>
        <w:tc>
          <w:tcPr>
            <w:tcW w:w="2381" w:type="dxa"/>
          </w:tcPr>
          <w:p w:rsidR="00E02EF6" w:rsidRDefault="00E02EF6">
            <w:pPr>
              <w:pStyle w:val="ConsPlusNormal"/>
            </w:pPr>
          </w:p>
        </w:tc>
      </w:tr>
    </w:tbl>
    <w:p w:rsidR="00E02EF6" w:rsidRDefault="00E02EF6">
      <w:pPr>
        <w:pStyle w:val="ConsPlusNormal"/>
        <w:jc w:val="both"/>
      </w:pPr>
    </w:p>
    <w:p w:rsidR="00E02EF6" w:rsidRDefault="00E02EF6">
      <w:pPr>
        <w:pStyle w:val="ConsPlusNonformat"/>
        <w:jc w:val="both"/>
      </w:pPr>
      <w:r>
        <w:t>Место выполнения работ: ___________________________________________________</w:t>
      </w:r>
    </w:p>
    <w:p w:rsidR="00E02EF6" w:rsidRDefault="00E02EF6">
      <w:pPr>
        <w:pStyle w:val="ConsPlusNonformat"/>
        <w:jc w:val="both"/>
      </w:pPr>
      <w:r>
        <w:t>Содержание работ: _________________________________________________________</w:t>
      </w:r>
    </w:p>
    <w:p w:rsidR="00E02EF6" w:rsidRDefault="00E02EF6">
      <w:pPr>
        <w:pStyle w:val="ConsPlusNonformat"/>
        <w:jc w:val="both"/>
      </w:pPr>
      <w:r>
        <w:t>Условия проведения работ: _________________________________________________</w:t>
      </w:r>
    </w:p>
    <w:p w:rsidR="00E02EF6" w:rsidRDefault="00E02EF6">
      <w:pPr>
        <w:pStyle w:val="ConsPlusNonformat"/>
        <w:jc w:val="both"/>
      </w:pPr>
      <w:r>
        <w:t>Опасные и вредные производственные ________________________________________</w:t>
      </w:r>
    </w:p>
    <w:p w:rsidR="00E02EF6" w:rsidRDefault="00E02EF6">
      <w:pPr>
        <w:pStyle w:val="ConsPlusNonformat"/>
        <w:jc w:val="both"/>
      </w:pPr>
      <w:r>
        <w:t>факторы, которые действуют или могут ______________________________________</w:t>
      </w:r>
    </w:p>
    <w:p w:rsidR="00E02EF6" w:rsidRDefault="00E02EF6">
      <w:pPr>
        <w:pStyle w:val="ConsPlusNonformat"/>
        <w:jc w:val="both"/>
      </w:pPr>
      <w:r>
        <w:t>возникнуть в местах выполнения работ: _____________________________________</w:t>
      </w:r>
    </w:p>
    <w:p w:rsidR="00E02EF6" w:rsidRDefault="00E02EF6">
      <w:pPr>
        <w:pStyle w:val="ConsPlusNonformat"/>
        <w:jc w:val="both"/>
      </w:pPr>
    </w:p>
    <w:p w:rsidR="00E02EF6" w:rsidRDefault="00E02EF6">
      <w:pPr>
        <w:pStyle w:val="ConsPlusNonformat"/>
        <w:jc w:val="both"/>
      </w:pPr>
      <w:r>
        <w:t>Начало работ:   ______ час ________ мин "__" ________ 20__ г.</w:t>
      </w:r>
    </w:p>
    <w:p w:rsidR="00E02EF6" w:rsidRDefault="00E02EF6">
      <w:pPr>
        <w:pStyle w:val="ConsPlusNonformat"/>
        <w:jc w:val="both"/>
      </w:pPr>
      <w:r>
        <w:t>Окончание работ: ______ час ________ мин "__" ________ 20__ г.</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3061"/>
      </w:tblGrid>
      <w:tr w:rsidR="00E02EF6">
        <w:tc>
          <w:tcPr>
            <w:tcW w:w="6009" w:type="dxa"/>
          </w:tcPr>
          <w:p w:rsidR="00E02EF6" w:rsidRDefault="00E02EF6">
            <w:pPr>
              <w:pStyle w:val="ConsPlusNormal"/>
              <w:jc w:val="center"/>
            </w:pPr>
            <w:r>
              <w:t>Системы обеспечения безопасности работ на высоте:</w:t>
            </w:r>
          </w:p>
        </w:tc>
        <w:tc>
          <w:tcPr>
            <w:tcW w:w="3061" w:type="dxa"/>
          </w:tcPr>
          <w:p w:rsidR="00E02EF6" w:rsidRDefault="00E02EF6">
            <w:pPr>
              <w:pStyle w:val="ConsPlusNormal"/>
              <w:jc w:val="center"/>
            </w:pPr>
            <w:r>
              <w:t>Состав системы:</w:t>
            </w:r>
          </w:p>
        </w:tc>
      </w:tr>
      <w:tr w:rsidR="00E02EF6">
        <w:tc>
          <w:tcPr>
            <w:tcW w:w="6009" w:type="dxa"/>
          </w:tcPr>
          <w:p w:rsidR="00E02EF6" w:rsidRDefault="00E02EF6">
            <w:pPr>
              <w:pStyle w:val="ConsPlusNormal"/>
            </w:pPr>
            <w:r>
              <w:t>Удерживающие системы</w:t>
            </w:r>
          </w:p>
        </w:tc>
        <w:tc>
          <w:tcPr>
            <w:tcW w:w="3061" w:type="dxa"/>
          </w:tcPr>
          <w:p w:rsidR="00E02EF6" w:rsidRDefault="00E02EF6">
            <w:pPr>
              <w:pStyle w:val="ConsPlusNormal"/>
            </w:pPr>
          </w:p>
        </w:tc>
      </w:tr>
      <w:tr w:rsidR="00E02EF6">
        <w:tc>
          <w:tcPr>
            <w:tcW w:w="6009" w:type="dxa"/>
          </w:tcPr>
          <w:p w:rsidR="00E02EF6" w:rsidRDefault="00E02EF6">
            <w:pPr>
              <w:pStyle w:val="ConsPlusNormal"/>
            </w:pPr>
            <w:r>
              <w:t>Системы позиционирования</w:t>
            </w:r>
          </w:p>
        </w:tc>
        <w:tc>
          <w:tcPr>
            <w:tcW w:w="3061" w:type="dxa"/>
          </w:tcPr>
          <w:p w:rsidR="00E02EF6" w:rsidRDefault="00E02EF6">
            <w:pPr>
              <w:pStyle w:val="ConsPlusNormal"/>
            </w:pPr>
          </w:p>
        </w:tc>
      </w:tr>
      <w:tr w:rsidR="00E02EF6">
        <w:tc>
          <w:tcPr>
            <w:tcW w:w="6009" w:type="dxa"/>
          </w:tcPr>
          <w:p w:rsidR="00E02EF6" w:rsidRDefault="00E02EF6">
            <w:pPr>
              <w:pStyle w:val="ConsPlusNormal"/>
            </w:pPr>
            <w:r>
              <w:t>Страховочные системы</w:t>
            </w:r>
          </w:p>
        </w:tc>
        <w:tc>
          <w:tcPr>
            <w:tcW w:w="3061" w:type="dxa"/>
          </w:tcPr>
          <w:p w:rsidR="00E02EF6" w:rsidRDefault="00E02EF6">
            <w:pPr>
              <w:pStyle w:val="ConsPlusNormal"/>
            </w:pPr>
          </w:p>
        </w:tc>
      </w:tr>
      <w:tr w:rsidR="00E02EF6">
        <w:tc>
          <w:tcPr>
            <w:tcW w:w="6009" w:type="dxa"/>
          </w:tcPr>
          <w:p w:rsidR="00E02EF6" w:rsidRDefault="00E02EF6">
            <w:pPr>
              <w:pStyle w:val="ConsPlusNormal"/>
            </w:pPr>
            <w:r>
              <w:t>Эвакуационные и спасательные системы</w:t>
            </w:r>
          </w:p>
        </w:tc>
        <w:tc>
          <w:tcPr>
            <w:tcW w:w="3061" w:type="dxa"/>
          </w:tcPr>
          <w:p w:rsidR="00E02EF6" w:rsidRDefault="00E02EF6">
            <w:pPr>
              <w:pStyle w:val="ConsPlusNormal"/>
            </w:pPr>
          </w:p>
        </w:tc>
      </w:tr>
    </w:tbl>
    <w:p w:rsidR="00E02EF6" w:rsidRDefault="00E02EF6">
      <w:pPr>
        <w:pStyle w:val="ConsPlusNormal"/>
        <w:jc w:val="both"/>
      </w:pPr>
    </w:p>
    <w:p w:rsidR="00E02EF6" w:rsidRDefault="00E02EF6">
      <w:pPr>
        <w:pStyle w:val="ConsPlusNonformat"/>
        <w:jc w:val="both"/>
      </w:pPr>
      <w:r>
        <w:t>1. Необходимые для производства работ:</w:t>
      </w:r>
    </w:p>
    <w:p w:rsidR="00E02EF6" w:rsidRDefault="00E02EF6">
      <w:pPr>
        <w:pStyle w:val="ConsPlusNonformat"/>
        <w:jc w:val="both"/>
      </w:pPr>
      <w:r>
        <w:t>материалы: ________________________________________________________________</w:t>
      </w:r>
    </w:p>
    <w:p w:rsidR="00E02EF6" w:rsidRDefault="00E02EF6">
      <w:pPr>
        <w:pStyle w:val="ConsPlusNonformat"/>
        <w:jc w:val="both"/>
      </w:pPr>
      <w:r>
        <w:t>инструменты: ______________________________________________________________</w:t>
      </w:r>
    </w:p>
    <w:p w:rsidR="00E02EF6" w:rsidRDefault="00E02EF6">
      <w:pPr>
        <w:pStyle w:val="ConsPlusNonformat"/>
        <w:jc w:val="both"/>
      </w:pPr>
      <w:r>
        <w:t>приспособления ____________________________________________________________</w:t>
      </w:r>
    </w:p>
    <w:p w:rsidR="00E02EF6" w:rsidRDefault="00E02EF6">
      <w:pPr>
        <w:pStyle w:val="ConsPlusNonformat"/>
        <w:jc w:val="both"/>
      </w:pPr>
    </w:p>
    <w:p w:rsidR="00E02EF6" w:rsidRDefault="00E02EF6">
      <w:pPr>
        <w:pStyle w:val="ConsPlusNonformat"/>
        <w:jc w:val="both"/>
      </w:pPr>
      <w:r>
        <w:t>2. До начала работ следует выполнить следующие мероприятия:</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90"/>
        <w:gridCol w:w="1474"/>
        <w:gridCol w:w="2268"/>
      </w:tblGrid>
      <w:tr w:rsidR="00E02EF6">
        <w:tc>
          <w:tcPr>
            <w:tcW w:w="5290" w:type="dxa"/>
          </w:tcPr>
          <w:p w:rsidR="00E02EF6" w:rsidRDefault="00E02EF6">
            <w:pPr>
              <w:pStyle w:val="ConsPlusNormal"/>
              <w:jc w:val="center"/>
            </w:pPr>
            <w:r>
              <w:t>Наименование мероприятия или ссылки на пункт ПНР или технологических карт</w:t>
            </w:r>
          </w:p>
        </w:tc>
        <w:tc>
          <w:tcPr>
            <w:tcW w:w="1474" w:type="dxa"/>
          </w:tcPr>
          <w:p w:rsidR="00E02EF6" w:rsidRDefault="00E02EF6">
            <w:pPr>
              <w:pStyle w:val="ConsPlusNormal"/>
              <w:jc w:val="center"/>
            </w:pPr>
            <w:r>
              <w:t>Срок выполнения</w:t>
            </w:r>
          </w:p>
        </w:tc>
        <w:tc>
          <w:tcPr>
            <w:tcW w:w="2268" w:type="dxa"/>
          </w:tcPr>
          <w:p w:rsidR="00E02EF6" w:rsidRDefault="00E02EF6">
            <w:pPr>
              <w:pStyle w:val="ConsPlusNormal"/>
              <w:jc w:val="center"/>
            </w:pPr>
            <w:r>
              <w:t>Ответственный исполнитель (производитель)</w:t>
            </w:r>
          </w:p>
        </w:tc>
      </w:tr>
      <w:tr w:rsidR="00E02EF6">
        <w:tc>
          <w:tcPr>
            <w:tcW w:w="5290" w:type="dxa"/>
          </w:tcPr>
          <w:p w:rsidR="00E02EF6" w:rsidRDefault="00E02EF6">
            <w:pPr>
              <w:pStyle w:val="ConsPlusNormal"/>
            </w:pPr>
          </w:p>
        </w:tc>
        <w:tc>
          <w:tcPr>
            <w:tcW w:w="1474" w:type="dxa"/>
          </w:tcPr>
          <w:p w:rsidR="00E02EF6" w:rsidRDefault="00E02EF6">
            <w:pPr>
              <w:pStyle w:val="ConsPlusNormal"/>
            </w:pPr>
          </w:p>
        </w:tc>
        <w:tc>
          <w:tcPr>
            <w:tcW w:w="2268" w:type="dxa"/>
          </w:tcPr>
          <w:p w:rsidR="00E02EF6" w:rsidRDefault="00E02EF6">
            <w:pPr>
              <w:pStyle w:val="ConsPlusNormal"/>
            </w:pPr>
          </w:p>
        </w:tc>
      </w:tr>
      <w:tr w:rsidR="00E02EF6">
        <w:tc>
          <w:tcPr>
            <w:tcW w:w="5290" w:type="dxa"/>
          </w:tcPr>
          <w:p w:rsidR="00E02EF6" w:rsidRDefault="00E02EF6">
            <w:pPr>
              <w:pStyle w:val="ConsPlusNormal"/>
            </w:pPr>
          </w:p>
        </w:tc>
        <w:tc>
          <w:tcPr>
            <w:tcW w:w="1474" w:type="dxa"/>
          </w:tcPr>
          <w:p w:rsidR="00E02EF6" w:rsidRDefault="00E02EF6">
            <w:pPr>
              <w:pStyle w:val="ConsPlusNormal"/>
            </w:pPr>
          </w:p>
        </w:tc>
        <w:tc>
          <w:tcPr>
            <w:tcW w:w="2268" w:type="dxa"/>
          </w:tcPr>
          <w:p w:rsidR="00E02EF6" w:rsidRDefault="00E02EF6">
            <w:pPr>
              <w:pStyle w:val="ConsPlusNormal"/>
            </w:pPr>
          </w:p>
        </w:tc>
      </w:tr>
    </w:tbl>
    <w:p w:rsidR="00E02EF6" w:rsidRDefault="00E02EF6">
      <w:pPr>
        <w:pStyle w:val="ConsPlusNormal"/>
        <w:jc w:val="both"/>
      </w:pPr>
    </w:p>
    <w:p w:rsidR="00E02EF6" w:rsidRDefault="00E02EF6">
      <w:pPr>
        <w:pStyle w:val="ConsPlusNonformat"/>
        <w:jc w:val="both"/>
      </w:pPr>
      <w:bookmarkStart w:id="19" w:name="P1037"/>
      <w:bookmarkEnd w:id="19"/>
      <w:r>
        <w:t xml:space="preserve">    3.   В  процессе  производства  работ  необходимо  выполнить  следующие</w:t>
      </w:r>
    </w:p>
    <w:p w:rsidR="00E02EF6" w:rsidRDefault="00E02EF6">
      <w:pPr>
        <w:pStyle w:val="ConsPlusNonformat"/>
        <w:jc w:val="both"/>
      </w:pPr>
      <w:r>
        <w:t>мероприятия:</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90"/>
        <w:gridCol w:w="1474"/>
        <w:gridCol w:w="2268"/>
      </w:tblGrid>
      <w:tr w:rsidR="00E02EF6">
        <w:tc>
          <w:tcPr>
            <w:tcW w:w="5290" w:type="dxa"/>
          </w:tcPr>
          <w:p w:rsidR="00E02EF6" w:rsidRDefault="00E02EF6">
            <w:pPr>
              <w:pStyle w:val="ConsPlusNormal"/>
              <w:jc w:val="center"/>
            </w:pPr>
            <w:r>
              <w:t>Наименование мероприятия по безопасности работ на высоте</w:t>
            </w:r>
          </w:p>
        </w:tc>
        <w:tc>
          <w:tcPr>
            <w:tcW w:w="1474" w:type="dxa"/>
          </w:tcPr>
          <w:p w:rsidR="00E02EF6" w:rsidRDefault="00E02EF6">
            <w:pPr>
              <w:pStyle w:val="ConsPlusNormal"/>
              <w:jc w:val="center"/>
            </w:pPr>
            <w:r>
              <w:t>Срок выполнения</w:t>
            </w:r>
          </w:p>
        </w:tc>
        <w:tc>
          <w:tcPr>
            <w:tcW w:w="2268" w:type="dxa"/>
          </w:tcPr>
          <w:p w:rsidR="00E02EF6" w:rsidRDefault="00E02EF6">
            <w:pPr>
              <w:pStyle w:val="ConsPlusNormal"/>
              <w:jc w:val="center"/>
            </w:pPr>
            <w:r>
              <w:t>Ответственный исполнитель (производитель)</w:t>
            </w:r>
          </w:p>
        </w:tc>
      </w:tr>
      <w:tr w:rsidR="00E02EF6">
        <w:tc>
          <w:tcPr>
            <w:tcW w:w="5290" w:type="dxa"/>
          </w:tcPr>
          <w:p w:rsidR="00E02EF6" w:rsidRDefault="00E02EF6">
            <w:pPr>
              <w:pStyle w:val="ConsPlusNormal"/>
            </w:pPr>
          </w:p>
        </w:tc>
        <w:tc>
          <w:tcPr>
            <w:tcW w:w="1474" w:type="dxa"/>
          </w:tcPr>
          <w:p w:rsidR="00E02EF6" w:rsidRDefault="00E02EF6">
            <w:pPr>
              <w:pStyle w:val="ConsPlusNormal"/>
            </w:pPr>
          </w:p>
        </w:tc>
        <w:tc>
          <w:tcPr>
            <w:tcW w:w="2268" w:type="dxa"/>
          </w:tcPr>
          <w:p w:rsidR="00E02EF6" w:rsidRDefault="00E02EF6">
            <w:pPr>
              <w:pStyle w:val="ConsPlusNormal"/>
            </w:pPr>
          </w:p>
        </w:tc>
      </w:tr>
      <w:tr w:rsidR="00E02EF6">
        <w:tc>
          <w:tcPr>
            <w:tcW w:w="5290" w:type="dxa"/>
          </w:tcPr>
          <w:p w:rsidR="00E02EF6" w:rsidRDefault="00E02EF6">
            <w:pPr>
              <w:pStyle w:val="ConsPlusNormal"/>
            </w:pPr>
          </w:p>
        </w:tc>
        <w:tc>
          <w:tcPr>
            <w:tcW w:w="1474" w:type="dxa"/>
          </w:tcPr>
          <w:p w:rsidR="00E02EF6" w:rsidRDefault="00E02EF6">
            <w:pPr>
              <w:pStyle w:val="ConsPlusNormal"/>
            </w:pPr>
          </w:p>
        </w:tc>
        <w:tc>
          <w:tcPr>
            <w:tcW w:w="2268" w:type="dxa"/>
          </w:tcPr>
          <w:p w:rsidR="00E02EF6" w:rsidRDefault="00E02EF6">
            <w:pPr>
              <w:pStyle w:val="ConsPlusNormal"/>
            </w:pPr>
          </w:p>
        </w:tc>
      </w:tr>
    </w:tbl>
    <w:p w:rsidR="00E02EF6" w:rsidRDefault="00E02EF6">
      <w:pPr>
        <w:pStyle w:val="ConsPlusNormal"/>
        <w:jc w:val="both"/>
      </w:pPr>
    </w:p>
    <w:p w:rsidR="00E02EF6" w:rsidRDefault="00E02EF6">
      <w:pPr>
        <w:pStyle w:val="ConsPlusNonformat"/>
        <w:jc w:val="both"/>
      </w:pPr>
      <w:bookmarkStart w:id="20" w:name="P1050"/>
      <w:bookmarkEnd w:id="20"/>
      <w:r>
        <w:t xml:space="preserve">    4. Особые условия проведения работ:</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90"/>
        <w:gridCol w:w="1474"/>
        <w:gridCol w:w="2268"/>
      </w:tblGrid>
      <w:tr w:rsidR="00E02EF6">
        <w:tc>
          <w:tcPr>
            <w:tcW w:w="5290" w:type="dxa"/>
          </w:tcPr>
          <w:p w:rsidR="00E02EF6" w:rsidRDefault="00E02EF6">
            <w:pPr>
              <w:pStyle w:val="ConsPlusNormal"/>
              <w:jc w:val="center"/>
            </w:pPr>
            <w:r>
              <w:t>Наименование условий</w:t>
            </w:r>
          </w:p>
        </w:tc>
        <w:tc>
          <w:tcPr>
            <w:tcW w:w="1474" w:type="dxa"/>
          </w:tcPr>
          <w:p w:rsidR="00E02EF6" w:rsidRDefault="00E02EF6">
            <w:pPr>
              <w:pStyle w:val="ConsPlusNormal"/>
              <w:jc w:val="center"/>
            </w:pPr>
            <w:r>
              <w:t>Срок выполнения</w:t>
            </w:r>
          </w:p>
        </w:tc>
        <w:tc>
          <w:tcPr>
            <w:tcW w:w="2268" w:type="dxa"/>
          </w:tcPr>
          <w:p w:rsidR="00E02EF6" w:rsidRDefault="00E02EF6">
            <w:pPr>
              <w:pStyle w:val="ConsPlusNormal"/>
              <w:jc w:val="center"/>
            </w:pPr>
            <w:r>
              <w:t>Ответственный исполнитель (производитель)</w:t>
            </w:r>
          </w:p>
        </w:tc>
      </w:tr>
      <w:tr w:rsidR="00E02EF6">
        <w:tc>
          <w:tcPr>
            <w:tcW w:w="5290" w:type="dxa"/>
          </w:tcPr>
          <w:p w:rsidR="00E02EF6" w:rsidRDefault="00E02EF6">
            <w:pPr>
              <w:pStyle w:val="ConsPlusNormal"/>
            </w:pPr>
          </w:p>
        </w:tc>
        <w:tc>
          <w:tcPr>
            <w:tcW w:w="1474" w:type="dxa"/>
          </w:tcPr>
          <w:p w:rsidR="00E02EF6" w:rsidRDefault="00E02EF6">
            <w:pPr>
              <w:pStyle w:val="ConsPlusNormal"/>
            </w:pPr>
          </w:p>
        </w:tc>
        <w:tc>
          <w:tcPr>
            <w:tcW w:w="2268" w:type="dxa"/>
          </w:tcPr>
          <w:p w:rsidR="00E02EF6" w:rsidRDefault="00E02EF6">
            <w:pPr>
              <w:pStyle w:val="ConsPlusNormal"/>
            </w:pPr>
          </w:p>
        </w:tc>
      </w:tr>
      <w:tr w:rsidR="00E02EF6">
        <w:tc>
          <w:tcPr>
            <w:tcW w:w="5290" w:type="dxa"/>
          </w:tcPr>
          <w:p w:rsidR="00E02EF6" w:rsidRDefault="00E02EF6">
            <w:pPr>
              <w:pStyle w:val="ConsPlusNormal"/>
            </w:pPr>
          </w:p>
        </w:tc>
        <w:tc>
          <w:tcPr>
            <w:tcW w:w="1474" w:type="dxa"/>
          </w:tcPr>
          <w:p w:rsidR="00E02EF6" w:rsidRDefault="00E02EF6">
            <w:pPr>
              <w:pStyle w:val="ConsPlusNormal"/>
            </w:pPr>
          </w:p>
        </w:tc>
        <w:tc>
          <w:tcPr>
            <w:tcW w:w="2268" w:type="dxa"/>
          </w:tcPr>
          <w:p w:rsidR="00E02EF6" w:rsidRDefault="00E02EF6">
            <w:pPr>
              <w:pStyle w:val="ConsPlusNormal"/>
            </w:pPr>
          </w:p>
        </w:tc>
      </w:tr>
    </w:tbl>
    <w:p w:rsidR="00E02EF6" w:rsidRDefault="00E02EF6">
      <w:pPr>
        <w:pStyle w:val="ConsPlusNormal"/>
        <w:jc w:val="both"/>
      </w:pPr>
    </w:p>
    <w:p w:rsidR="00E02EF6" w:rsidRDefault="00E02EF6">
      <w:pPr>
        <w:pStyle w:val="ConsPlusNonformat"/>
        <w:jc w:val="both"/>
      </w:pPr>
      <w:bookmarkStart w:id="21" w:name="P1062"/>
      <w:bookmarkEnd w:id="21"/>
      <w:r>
        <w:t>Отдельные указания: _______________________________________________________</w:t>
      </w:r>
    </w:p>
    <w:p w:rsidR="00E02EF6" w:rsidRDefault="00E02EF6">
      <w:pPr>
        <w:pStyle w:val="ConsPlusNonformat"/>
        <w:jc w:val="both"/>
      </w:pPr>
    </w:p>
    <w:p w:rsidR="00E02EF6" w:rsidRDefault="00E02EF6">
      <w:pPr>
        <w:pStyle w:val="ConsPlusNonformat"/>
        <w:jc w:val="both"/>
      </w:pPr>
      <w:r>
        <w:t>Наряд выдал: _____________________________   ______________________________</w:t>
      </w:r>
    </w:p>
    <w:p w:rsidR="00E02EF6" w:rsidRDefault="00E02EF6">
      <w:pPr>
        <w:pStyle w:val="ConsPlusNonformat"/>
        <w:jc w:val="both"/>
      </w:pPr>
      <w:r>
        <w:t xml:space="preserve">                        (дата)                           (время)</w:t>
      </w:r>
    </w:p>
    <w:p w:rsidR="00E02EF6" w:rsidRDefault="00E02EF6">
      <w:pPr>
        <w:pStyle w:val="ConsPlusNonformat"/>
        <w:jc w:val="both"/>
      </w:pPr>
    </w:p>
    <w:p w:rsidR="00E02EF6" w:rsidRDefault="00E02EF6">
      <w:pPr>
        <w:pStyle w:val="ConsPlusNonformat"/>
        <w:jc w:val="both"/>
      </w:pPr>
      <w:r>
        <w:t>Подпись: _________________________________   ______________________________</w:t>
      </w:r>
    </w:p>
    <w:p w:rsidR="00E02EF6" w:rsidRDefault="00E02EF6">
      <w:pPr>
        <w:pStyle w:val="ConsPlusNonformat"/>
        <w:jc w:val="both"/>
      </w:pPr>
      <w:r>
        <w:t xml:space="preserve">                     (подпись)                    (фамилия, инициалы)</w:t>
      </w:r>
    </w:p>
    <w:p w:rsidR="00E02EF6" w:rsidRDefault="00E02EF6">
      <w:pPr>
        <w:pStyle w:val="ConsPlusNonformat"/>
        <w:jc w:val="both"/>
      </w:pPr>
    </w:p>
    <w:p w:rsidR="00E02EF6" w:rsidRDefault="00E02EF6">
      <w:pPr>
        <w:pStyle w:val="ConsPlusNonformat"/>
        <w:jc w:val="both"/>
      </w:pPr>
      <w:r>
        <w:t>Наряд продлил: ___________________________   ______________________________</w:t>
      </w:r>
    </w:p>
    <w:p w:rsidR="00E02EF6" w:rsidRDefault="00E02EF6">
      <w:pPr>
        <w:pStyle w:val="ConsPlusNonformat"/>
        <w:jc w:val="both"/>
      </w:pPr>
      <w:r>
        <w:t xml:space="preserve">                         (дата)                          (время)</w:t>
      </w:r>
    </w:p>
    <w:p w:rsidR="00E02EF6" w:rsidRDefault="00E02EF6">
      <w:pPr>
        <w:pStyle w:val="ConsPlusNonformat"/>
        <w:jc w:val="both"/>
      </w:pPr>
    </w:p>
    <w:p w:rsidR="00E02EF6" w:rsidRDefault="00E02EF6">
      <w:pPr>
        <w:pStyle w:val="ConsPlusNonformat"/>
        <w:jc w:val="both"/>
      </w:pPr>
      <w:r>
        <w:t>Подпись: _________________________________   ______________________________</w:t>
      </w:r>
    </w:p>
    <w:p w:rsidR="00E02EF6" w:rsidRDefault="00E02EF6">
      <w:pPr>
        <w:pStyle w:val="ConsPlusNonformat"/>
        <w:jc w:val="both"/>
      </w:pPr>
      <w:r>
        <w:t xml:space="preserve">                    (подпись)                     (фамилия, инициалы)</w:t>
      </w:r>
    </w:p>
    <w:p w:rsidR="00E02EF6" w:rsidRDefault="00E02EF6">
      <w:pPr>
        <w:pStyle w:val="ConsPlusNonformat"/>
        <w:jc w:val="both"/>
      </w:pPr>
    </w:p>
    <w:p w:rsidR="00E02EF6" w:rsidRDefault="00E02EF6">
      <w:pPr>
        <w:pStyle w:val="ConsPlusNonformat"/>
        <w:jc w:val="both"/>
      </w:pPr>
      <w:r>
        <w:t>5. Разрешение на подготовку рабочих мест и на допуск к выполнению работ:</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134"/>
        <w:gridCol w:w="3298"/>
      </w:tblGrid>
      <w:tr w:rsidR="00E02EF6">
        <w:tc>
          <w:tcPr>
            <w:tcW w:w="4592" w:type="dxa"/>
          </w:tcPr>
          <w:p w:rsidR="00E02EF6" w:rsidRDefault="00E02EF6">
            <w:pPr>
              <w:pStyle w:val="ConsPlusNormal"/>
              <w:jc w:val="center"/>
            </w:pPr>
            <w:r>
              <w:t>Разрешение на подготовку рабочих мест и на допуск к выполнению работ выдал (должность, фамилия или подпись)</w:t>
            </w:r>
          </w:p>
        </w:tc>
        <w:tc>
          <w:tcPr>
            <w:tcW w:w="1134" w:type="dxa"/>
          </w:tcPr>
          <w:p w:rsidR="00E02EF6" w:rsidRDefault="00E02EF6">
            <w:pPr>
              <w:pStyle w:val="ConsPlusNormal"/>
              <w:jc w:val="center"/>
            </w:pPr>
            <w:r>
              <w:t>Дата, время</w:t>
            </w:r>
          </w:p>
        </w:tc>
        <w:tc>
          <w:tcPr>
            <w:tcW w:w="3298" w:type="dxa"/>
          </w:tcPr>
          <w:p w:rsidR="00E02EF6" w:rsidRDefault="00E02EF6">
            <w:pPr>
              <w:pStyle w:val="ConsPlusNormal"/>
              <w:jc w:val="center"/>
            </w:pPr>
            <w:r>
              <w:t>Подпись работника, получившего разрешение на подготовку рабочих мест и на допуск к выполнению работ</w:t>
            </w:r>
          </w:p>
        </w:tc>
      </w:tr>
      <w:tr w:rsidR="00E02EF6">
        <w:tc>
          <w:tcPr>
            <w:tcW w:w="4592" w:type="dxa"/>
          </w:tcPr>
          <w:p w:rsidR="00E02EF6" w:rsidRDefault="00E02EF6">
            <w:pPr>
              <w:pStyle w:val="ConsPlusNormal"/>
              <w:jc w:val="center"/>
            </w:pPr>
            <w:r>
              <w:t>1</w:t>
            </w:r>
          </w:p>
        </w:tc>
        <w:tc>
          <w:tcPr>
            <w:tcW w:w="1134" w:type="dxa"/>
          </w:tcPr>
          <w:p w:rsidR="00E02EF6" w:rsidRDefault="00E02EF6">
            <w:pPr>
              <w:pStyle w:val="ConsPlusNormal"/>
              <w:jc w:val="center"/>
            </w:pPr>
            <w:r>
              <w:t>2</w:t>
            </w:r>
          </w:p>
        </w:tc>
        <w:tc>
          <w:tcPr>
            <w:tcW w:w="3298" w:type="dxa"/>
          </w:tcPr>
          <w:p w:rsidR="00E02EF6" w:rsidRDefault="00E02EF6">
            <w:pPr>
              <w:pStyle w:val="ConsPlusNormal"/>
              <w:jc w:val="center"/>
            </w:pPr>
            <w:r>
              <w:t>3</w:t>
            </w:r>
          </w:p>
        </w:tc>
      </w:tr>
      <w:tr w:rsidR="00E02EF6">
        <w:tc>
          <w:tcPr>
            <w:tcW w:w="4592" w:type="dxa"/>
          </w:tcPr>
          <w:p w:rsidR="00E02EF6" w:rsidRDefault="00E02EF6">
            <w:pPr>
              <w:pStyle w:val="ConsPlusNormal"/>
            </w:pPr>
          </w:p>
        </w:tc>
        <w:tc>
          <w:tcPr>
            <w:tcW w:w="1134" w:type="dxa"/>
          </w:tcPr>
          <w:p w:rsidR="00E02EF6" w:rsidRDefault="00E02EF6">
            <w:pPr>
              <w:pStyle w:val="ConsPlusNormal"/>
            </w:pPr>
          </w:p>
        </w:tc>
        <w:tc>
          <w:tcPr>
            <w:tcW w:w="3298" w:type="dxa"/>
          </w:tcPr>
          <w:p w:rsidR="00E02EF6" w:rsidRDefault="00E02EF6">
            <w:pPr>
              <w:pStyle w:val="ConsPlusNormal"/>
            </w:pPr>
          </w:p>
        </w:tc>
      </w:tr>
      <w:tr w:rsidR="00E02EF6">
        <w:tc>
          <w:tcPr>
            <w:tcW w:w="4592" w:type="dxa"/>
          </w:tcPr>
          <w:p w:rsidR="00E02EF6" w:rsidRDefault="00E02EF6">
            <w:pPr>
              <w:pStyle w:val="ConsPlusNormal"/>
            </w:pPr>
          </w:p>
        </w:tc>
        <w:tc>
          <w:tcPr>
            <w:tcW w:w="1134" w:type="dxa"/>
          </w:tcPr>
          <w:p w:rsidR="00E02EF6" w:rsidRDefault="00E02EF6">
            <w:pPr>
              <w:pStyle w:val="ConsPlusNormal"/>
            </w:pPr>
          </w:p>
        </w:tc>
        <w:tc>
          <w:tcPr>
            <w:tcW w:w="3298" w:type="dxa"/>
          </w:tcPr>
          <w:p w:rsidR="00E02EF6" w:rsidRDefault="00E02EF6">
            <w:pPr>
              <w:pStyle w:val="ConsPlusNormal"/>
            </w:pPr>
          </w:p>
        </w:tc>
      </w:tr>
    </w:tbl>
    <w:p w:rsidR="00E02EF6" w:rsidRDefault="00E02EF6">
      <w:pPr>
        <w:pStyle w:val="ConsPlusNormal"/>
        <w:jc w:val="both"/>
      </w:pPr>
    </w:p>
    <w:p w:rsidR="00E02EF6" w:rsidRDefault="00E02EF6">
      <w:pPr>
        <w:pStyle w:val="ConsPlusNonformat"/>
        <w:jc w:val="both"/>
      </w:pPr>
      <w:r>
        <w:t>Рабочие места подготовлены.</w:t>
      </w:r>
    </w:p>
    <w:p w:rsidR="00E02EF6" w:rsidRDefault="00E02EF6">
      <w:pPr>
        <w:pStyle w:val="ConsPlusNonformat"/>
        <w:jc w:val="both"/>
      </w:pPr>
      <w:r>
        <w:t>Ответственный руководитель работ</w:t>
      </w:r>
    </w:p>
    <w:p w:rsidR="00E02EF6" w:rsidRDefault="00E02EF6">
      <w:pPr>
        <w:pStyle w:val="ConsPlusNonformat"/>
        <w:jc w:val="both"/>
      </w:pPr>
      <w:r>
        <w:t>(исполнитель (производитель) работ) _______________________________________</w:t>
      </w:r>
    </w:p>
    <w:p w:rsidR="00E02EF6" w:rsidRDefault="00E02EF6">
      <w:pPr>
        <w:pStyle w:val="ConsPlusNonformat"/>
        <w:jc w:val="both"/>
      </w:pPr>
      <w:r>
        <w:t xml:space="preserve">                                          (подпись, фамилия, инициалы)</w:t>
      </w:r>
    </w:p>
    <w:p w:rsidR="00E02EF6" w:rsidRDefault="00E02EF6">
      <w:pPr>
        <w:pStyle w:val="ConsPlusNonformat"/>
        <w:jc w:val="both"/>
      </w:pPr>
    </w:p>
    <w:p w:rsidR="00E02EF6" w:rsidRDefault="00E02EF6">
      <w:pPr>
        <w:pStyle w:val="ConsPlusNonformat"/>
        <w:jc w:val="both"/>
      </w:pPr>
      <w:r>
        <w:t>6. Ежедневный допуск к работе и время ее окончания:</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6"/>
        <w:gridCol w:w="974"/>
        <w:gridCol w:w="1417"/>
        <w:gridCol w:w="1757"/>
        <w:gridCol w:w="994"/>
        <w:gridCol w:w="2494"/>
      </w:tblGrid>
      <w:tr w:rsidR="00E02EF6">
        <w:tc>
          <w:tcPr>
            <w:tcW w:w="5574" w:type="dxa"/>
            <w:gridSpan w:val="4"/>
          </w:tcPr>
          <w:p w:rsidR="00E02EF6" w:rsidRDefault="00E02EF6">
            <w:pPr>
              <w:pStyle w:val="ConsPlusNormal"/>
              <w:jc w:val="center"/>
            </w:pPr>
            <w:r>
              <w:t>Бригада получила целевой инструктаж и допущена на подготовленное рабочее место</w:t>
            </w:r>
          </w:p>
        </w:tc>
        <w:tc>
          <w:tcPr>
            <w:tcW w:w="3488" w:type="dxa"/>
            <w:gridSpan w:val="2"/>
          </w:tcPr>
          <w:p w:rsidR="00E02EF6" w:rsidRDefault="00E02EF6">
            <w:pPr>
              <w:pStyle w:val="ConsPlusNormal"/>
              <w:jc w:val="center"/>
            </w:pPr>
            <w:r>
              <w:t>Работа закончена, бригада удалена</w:t>
            </w:r>
          </w:p>
        </w:tc>
      </w:tr>
      <w:tr w:rsidR="00E02EF6">
        <w:tc>
          <w:tcPr>
            <w:tcW w:w="1426" w:type="dxa"/>
            <w:vMerge w:val="restart"/>
          </w:tcPr>
          <w:p w:rsidR="00E02EF6" w:rsidRDefault="00E02EF6">
            <w:pPr>
              <w:pStyle w:val="ConsPlusNormal"/>
              <w:jc w:val="center"/>
            </w:pPr>
            <w:r>
              <w:t>наименование рабочего места</w:t>
            </w:r>
          </w:p>
        </w:tc>
        <w:tc>
          <w:tcPr>
            <w:tcW w:w="974" w:type="dxa"/>
            <w:vMerge w:val="restart"/>
          </w:tcPr>
          <w:p w:rsidR="00E02EF6" w:rsidRDefault="00E02EF6">
            <w:pPr>
              <w:pStyle w:val="ConsPlusNormal"/>
              <w:jc w:val="center"/>
            </w:pPr>
            <w:r>
              <w:t>дата, время</w:t>
            </w:r>
          </w:p>
        </w:tc>
        <w:tc>
          <w:tcPr>
            <w:tcW w:w="3174" w:type="dxa"/>
            <w:gridSpan w:val="2"/>
          </w:tcPr>
          <w:p w:rsidR="00E02EF6" w:rsidRDefault="00E02EF6">
            <w:pPr>
              <w:pStyle w:val="ConsPlusNormal"/>
              <w:jc w:val="center"/>
            </w:pPr>
            <w:r>
              <w:t>подписи (подпись) (фамилия, инициалы)</w:t>
            </w:r>
          </w:p>
        </w:tc>
        <w:tc>
          <w:tcPr>
            <w:tcW w:w="994" w:type="dxa"/>
            <w:vMerge w:val="restart"/>
          </w:tcPr>
          <w:p w:rsidR="00E02EF6" w:rsidRDefault="00E02EF6">
            <w:pPr>
              <w:pStyle w:val="ConsPlusNormal"/>
              <w:jc w:val="center"/>
            </w:pPr>
            <w:r>
              <w:t>дата, время</w:t>
            </w:r>
          </w:p>
        </w:tc>
        <w:tc>
          <w:tcPr>
            <w:tcW w:w="2494" w:type="dxa"/>
            <w:vMerge w:val="restart"/>
          </w:tcPr>
          <w:p w:rsidR="00E02EF6" w:rsidRDefault="00E02EF6">
            <w:pPr>
              <w:pStyle w:val="ConsPlusNormal"/>
              <w:jc w:val="center"/>
            </w:pPr>
            <w:r>
              <w:t>подпись ответственного исполнителя (производителя) работ (подпись) (фамилия, инициалы)</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1417" w:type="dxa"/>
          </w:tcPr>
          <w:p w:rsidR="00E02EF6" w:rsidRDefault="00E02EF6">
            <w:pPr>
              <w:pStyle w:val="ConsPlusNormal"/>
              <w:jc w:val="center"/>
            </w:pPr>
            <w:r>
              <w:t>Ответственный руководитель работ</w:t>
            </w:r>
          </w:p>
        </w:tc>
        <w:tc>
          <w:tcPr>
            <w:tcW w:w="1757" w:type="dxa"/>
          </w:tcPr>
          <w:p w:rsidR="00E02EF6" w:rsidRDefault="00E02EF6">
            <w:pPr>
              <w:pStyle w:val="ConsPlusNormal"/>
              <w:jc w:val="center"/>
            </w:pPr>
            <w:r>
              <w:t>ответственный исполнитель (производитель) работ</w:t>
            </w:r>
          </w:p>
        </w:tc>
        <w:tc>
          <w:tcPr>
            <w:tcW w:w="0" w:type="auto"/>
            <w:vMerge/>
          </w:tcPr>
          <w:p w:rsidR="00E02EF6" w:rsidRDefault="00E02EF6">
            <w:pPr>
              <w:pStyle w:val="ConsPlusNormal"/>
            </w:pPr>
          </w:p>
        </w:tc>
        <w:tc>
          <w:tcPr>
            <w:tcW w:w="0" w:type="auto"/>
            <w:vMerge/>
          </w:tcPr>
          <w:p w:rsidR="00E02EF6" w:rsidRDefault="00E02EF6">
            <w:pPr>
              <w:pStyle w:val="ConsPlusNormal"/>
            </w:pPr>
          </w:p>
        </w:tc>
      </w:tr>
      <w:tr w:rsidR="00E02EF6">
        <w:tc>
          <w:tcPr>
            <w:tcW w:w="1426" w:type="dxa"/>
          </w:tcPr>
          <w:p w:rsidR="00E02EF6" w:rsidRDefault="00E02EF6">
            <w:pPr>
              <w:pStyle w:val="ConsPlusNormal"/>
              <w:jc w:val="center"/>
            </w:pPr>
            <w:r>
              <w:t>1</w:t>
            </w:r>
          </w:p>
        </w:tc>
        <w:tc>
          <w:tcPr>
            <w:tcW w:w="974" w:type="dxa"/>
          </w:tcPr>
          <w:p w:rsidR="00E02EF6" w:rsidRDefault="00E02EF6">
            <w:pPr>
              <w:pStyle w:val="ConsPlusNormal"/>
              <w:jc w:val="center"/>
            </w:pPr>
            <w:r>
              <w:t>2</w:t>
            </w:r>
          </w:p>
        </w:tc>
        <w:tc>
          <w:tcPr>
            <w:tcW w:w="1417" w:type="dxa"/>
          </w:tcPr>
          <w:p w:rsidR="00E02EF6" w:rsidRDefault="00E02EF6">
            <w:pPr>
              <w:pStyle w:val="ConsPlusNormal"/>
              <w:jc w:val="center"/>
            </w:pPr>
            <w:r>
              <w:t>3</w:t>
            </w:r>
          </w:p>
        </w:tc>
        <w:tc>
          <w:tcPr>
            <w:tcW w:w="1757" w:type="dxa"/>
          </w:tcPr>
          <w:p w:rsidR="00E02EF6" w:rsidRDefault="00E02EF6">
            <w:pPr>
              <w:pStyle w:val="ConsPlusNormal"/>
              <w:jc w:val="center"/>
            </w:pPr>
            <w:r>
              <w:t>4</w:t>
            </w:r>
          </w:p>
        </w:tc>
        <w:tc>
          <w:tcPr>
            <w:tcW w:w="994" w:type="dxa"/>
          </w:tcPr>
          <w:p w:rsidR="00E02EF6" w:rsidRDefault="00E02EF6">
            <w:pPr>
              <w:pStyle w:val="ConsPlusNormal"/>
              <w:jc w:val="center"/>
            </w:pPr>
            <w:r>
              <w:t>5</w:t>
            </w:r>
          </w:p>
        </w:tc>
        <w:tc>
          <w:tcPr>
            <w:tcW w:w="2494" w:type="dxa"/>
          </w:tcPr>
          <w:p w:rsidR="00E02EF6" w:rsidRDefault="00E02EF6">
            <w:pPr>
              <w:pStyle w:val="ConsPlusNormal"/>
              <w:jc w:val="center"/>
            </w:pPr>
            <w:r>
              <w:t>6</w:t>
            </w:r>
          </w:p>
        </w:tc>
      </w:tr>
      <w:tr w:rsidR="00E02EF6">
        <w:tc>
          <w:tcPr>
            <w:tcW w:w="1426" w:type="dxa"/>
          </w:tcPr>
          <w:p w:rsidR="00E02EF6" w:rsidRDefault="00E02EF6">
            <w:pPr>
              <w:pStyle w:val="ConsPlusNormal"/>
            </w:pPr>
          </w:p>
        </w:tc>
        <w:tc>
          <w:tcPr>
            <w:tcW w:w="974" w:type="dxa"/>
          </w:tcPr>
          <w:p w:rsidR="00E02EF6" w:rsidRDefault="00E02EF6">
            <w:pPr>
              <w:pStyle w:val="ConsPlusNormal"/>
            </w:pPr>
          </w:p>
        </w:tc>
        <w:tc>
          <w:tcPr>
            <w:tcW w:w="1417" w:type="dxa"/>
          </w:tcPr>
          <w:p w:rsidR="00E02EF6" w:rsidRDefault="00E02EF6">
            <w:pPr>
              <w:pStyle w:val="ConsPlusNormal"/>
            </w:pPr>
          </w:p>
        </w:tc>
        <w:tc>
          <w:tcPr>
            <w:tcW w:w="1757" w:type="dxa"/>
          </w:tcPr>
          <w:p w:rsidR="00E02EF6" w:rsidRDefault="00E02EF6">
            <w:pPr>
              <w:pStyle w:val="ConsPlusNormal"/>
            </w:pPr>
          </w:p>
        </w:tc>
        <w:tc>
          <w:tcPr>
            <w:tcW w:w="994" w:type="dxa"/>
          </w:tcPr>
          <w:p w:rsidR="00E02EF6" w:rsidRDefault="00E02EF6">
            <w:pPr>
              <w:pStyle w:val="ConsPlusNormal"/>
            </w:pPr>
          </w:p>
        </w:tc>
        <w:tc>
          <w:tcPr>
            <w:tcW w:w="2494" w:type="dxa"/>
          </w:tcPr>
          <w:p w:rsidR="00E02EF6" w:rsidRDefault="00E02EF6">
            <w:pPr>
              <w:pStyle w:val="ConsPlusNormal"/>
            </w:pPr>
          </w:p>
        </w:tc>
      </w:tr>
      <w:tr w:rsidR="00E02EF6">
        <w:tc>
          <w:tcPr>
            <w:tcW w:w="1426" w:type="dxa"/>
          </w:tcPr>
          <w:p w:rsidR="00E02EF6" w:rsidRDefault="00E02EF6">
            <w:pPr>
              <w:pStyle w:val="ConsPlusNormal"/>
            </w:pPr>
          </w:p>
        </w:tc>
        <w:tc>
          <w:tcPr>
            <w:tcW w:w="974" w:type="dxa"/>
          </w:tcPr>
          <w:p w:rsidR="00E02EF6" w:rsidRDefault="00E02EF6">
            <w:pPr>
              <w:pStyle w:val="ConsPlusNormal"/>
            </w:pPr>
          </w:p>
        </w:tc>
        <w:tc>
          <w:tcPr>
            <w:tcW w:w="1417" w:type="dxa"/>
          </w:tcPr>
          <w:p w:rsidR="00E02EF6" w:rsidRDefault="00E02EF6">
            <w:pPr>
              <w:pStyle w:val="ConsPlusNormal"/>
            </w:pPr>
          </w:p>
        </w:tc>
        <w:tc>
          <w:tcPr>
            <w:tcW w:w="1757" w:type="dxa"/>
          </w:tcPr>
          <w:p w:rsidR="00E02EF6" w:rsidRDefault="00E02EF6">
            <w:pPr>
              <w:pStyle w:val="ConsPlusNormal"/>
            </w:pPr>
          </w:p>
        </w:tc>
        <w:tc>
          <w:tcPr>
            <w:tcW w:w="994" w:type="dxa"/>
          </w:tcPr>
          <w:p w:rsidR="00E02EF6" w:rsidRDefault="00E02EF6">
            <w:pPr>
              <w:pStyle w:val="ConsPlusNormal"/>
            </w:pPr>
          </w:p>
        </w:tc>
        <w:tc>
          <w:tcPr>
            <w:tcW w:w="2494" w:type="dxa"/>
          </w:tcPr>
          <w:p w:rsidR="00E02EF6" w:rsidRDefault="00E02EF6">
            <w:pPr>
              <w:pStyle w:val="ConsPlusNormal"/>
            </w:pPr>
          </w:p>
        </w:tc>
      </w:tr>
    </w:tbl>
    <w:p w:rsidR="00E02EF6" w:rsidRDefault="00E02EF6">
      <w:pPr>
        <w:pStyle w:val="ConsPlusNormal"/>
        <w:jc w:val="both"/>
      </w:pPr>
    </w:p>
    <w:p w:rsidR="00E02EF6" w:rsidRDefault="00E02EF6">
      <w:pPr>
        <w:pStyle w:val="ConsPlusNonformat"/>
        <w:jc w:val="both"/>
      </w:pPr>
      <w:bookmarkStart w:id="22" w:name="P1126"/>
      <w:bookmarkEnd w:id="22"/>
      <w:r>
        <w:t>7. Изменения в составе бригады:</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573"/>
        <w:gridCol w:w="1094"/>
        <w:gridCol w:w="1928"/>
      </w:tblGrid>
      <w:tr w:rsidR="00E02EF6">
        <w:tc>
          <w:tcPr>
            <w:tcW w:w="3458" w:type="dxa"/>
          </w:tcPr>
          <w:p w:rsidR="00E02EF6" w:rsidRDefault="00E02EF6">
            <w:pPr>
              <w:pStyle w:val="ConsPlusNormal"/>
              <w:jc w:val="center"/>
            </w:pPr>
            <w:r>
              <w:t>Введен в состав бригады (фамилия, инициалы)</w:t>
            </w:r>
          </w:p>
        </w:tc>
        <w:tc>
          <w:tcPr>
            <w:tcW w:w="2573" w:type="dxa"/>
          </w:tcPr>
          <w:p w:rsidR="00E02EF6" w:rsidRDefault="00E02EF6">
            <w:pPr>
              <w:pStyle w:val="ConsPlusNormal"/>
              <w:jc w:val="center"/>
            </w:pPr>
            <w:r>
              <w:t>Выведен из состава бригады (фамилия, инициалы)</w:t>
            </w:r>
          </w:p>
        </w:tc>
        <w:tc>
          <w:tcPr>
            <w:tcW w:w="1094" w:type="dxa"/>
          </w:tcPr>
          <w:p w:rsidR="00E02EF6" w:rsidRDefault="00E02EF6">
            <w:pPr>
              <w:pStyle w:val="ConsPlusNormal"/>
              <w:jc w:val="center"/>
            </w:pPr>
            <w:r>
              <w:t>Дата, время</w:t>
            </w:r>
          </w:p>
        </w:tc>
        <w:tc>
          <w:tcPr>
            <w:tcW w:w="1928" w:type="dxa"/>
          </w:tcPr>
          <w:p w:rsidR="00E02EF6" w:rsidRDefault="00E02EF6">
            <w:pPr>
              <w:pStyle w:val="ConsPlusNormal"/>
              <w:jc w:val="center"/>
            </w:pPr>
            <w:r>
              <w:t>Разрешил</w:t>
            </w:r>
          </w:p>
          <w:p w:rsidR="00E02EF6" w:rsidRDefault="00E02EF6">
            <w:pPr>
              <w:pStyle w:val="ConsPlusNormal"/>
              <w:jc w:val="center"/>
            </w:pPr>
            <w:r>
              <w:t>(подпись, фамилия, инициалы)</w:t>
            </w:r>
          </w:p>
        </w:tc>
      </w:tr>
      <w:tr w:rsidR="00E02EF6">
        <w:tc>
          <w:tcPr>
            <w:tcW w:w="3458" w:type="dxa"/>
          </w:tcPr>
          <w:p w:rsidR="00E02EF6" w:rsidRDefault="00E02EF6">
            <w:pPr>
              <w:pStyle w:val="ConsPlusNormal"/>
              <w:jc w:val="center"/>
            </w:pPr>
            <w:r>
              <w:t>1</w:t>
            </w:r>
          </w:p>
        </w:tc>
        <w:tc>
          <w:tcPr>
            <w:tcW w:w="2573" w:type="dxa"/>
          </w:tcPr>
          <w:p w:rsidR="00E02EF6" w:rsidRDefault="00E02EF6">
            <w:pPr>
              <w:pStyle w:val="ConsPlusNormal"/>
              <w:jc w:val="center"/>
            </w:pPr>
            <w:r>
              <w:t>2</w:t>
            </w:r>
          </w:p>
        </w:tc>
        <w:tc>
          <w:tcPr>
            <w:tcW w:w="1094" w:type="dxa"/>
          </w:tcPr>
          <w:p w:rsidR="00E02EF6" w:rsidRDefault="00E02EF6">
            <w:pPr>
              <w:pStyle w:val="ConsPlusNormal"/>
              <w:jc w:val="center"/>
            </w:pPr>
            <w:r>
              <w:t>3</w:t>
            </w:r>
          </w:p>
        </w:tc>
        <w:tc>
          <w:tcPr>
            <w:tcW w:w="1928" w:type="dxa"/>
          </w:tcPr>
          <w:p w:rsidR="00E02EF6" w:rsidRDefault="00E02EF6">
            <w:pPr>
              <w:pStyle w:val="ConsPlusNormal"/>
              <w:jc w:val="center"/>
            </w:pPr>
            <w:r>
              <w:t>4</w:t>
            </w:r>
          </w:p>
        </w:tc>
      </w:tr>
      <w:tr w:rsidR="00E02EF6">
        <w:tc>
          <w:tcPr>
            <w:tcW w:w="3458" w:type="dxa"/>
          </w:tcPr>
          <w:p w:rsidR="00E02EF6" w:rsidRDefault="00E02EF6">
            <w:pPr>
              <w:pStyle w:val="ConsPlusNormal"/>
            </w:pPr>
          </w:p>
        </w:tc>
        <w:tc>
          <w:tcPr>
            <w:tcW w:w="2573" w:type="dxa"/>
          </w:tcPr>
          <w:p w:rsidR="00E02EF6" w:rsidRDefault="00E02EF6">
            <w:pPr>
              <w:pStyle w:val="ConsPlusNormal"/>
            </w:pPr>
          </w:p>
        </w:tc>
        <w:tc>
          <w:tcPr>
            <w:tcW w:w="1094" w:type="dxa"/>
          </w:tcPr>
          <w:p w:rsidR="00E02EF6" w:rsidRDefault="00E02EF6">
            <w:pPr>
              <w:pStyle w:val="ConsPlusNormal"/>
            </w:pPr>
          </w:p>
        </w:tc>
        <w:tc>
          <w:tcPr>
            <w:tcW w:w="1928" w:type="dxa"/>
          </w:tcPr>
          <w:p w:rsidR="00E02EF6" w:rsidRDefault="00E02EF6">
            <w:pPr>
              <w:pStyle w:val="ConsPlusNormal"/>
            </w:pPr>
          </w:p>
        </w:tc>
      </w:tr>
      <w:tr w:rsidR="00E02EF6">
        <w:tc>
          <w:tcPr>
            <w:tcW w:w="3458" w:type="dxa"/>
          </w:tcPr>
          <w:p w:rsidR="00E02EF6" w:rsidRDefault="00E02EF6">
            <w:pPr>
              <w:pStyle w:val="ConsPlusNormal"/>
            </w:pPr>
          </w:p>
        </w:tc>
        <w:tc>
          <w:tcPr>
            <w:tcW w:w="2573" w:type="dxa"/>
          </w:tcPr>
          <w:p w:rsidR="00E02EF6" w:rsidRDefault="00E02EF6">
            <w:pPr>
              <w:pStyle w:val="ConsPlusNormal"/>
            </w:pPr>
          </w:p>
        </w:tc>
        <w:tc>
          <w:tcPr>
            <w:tcW w:w="1094" w:type="dxa"/>
          </w:tcPr>
          <w:p w:rsidR="00E02EF6" w:rsidRDefault="00E02EF6">
            <w:pPr>
              <w:pStyle w:val="ConsPlusNormal"/>
            </w:pPr>
          </w:p>
        </w:tc>
        <w:tc>
          <w:tcPr>
            <w:tcW w:w="1928" w:type="dxa"/>
          </w:tcPr>
          <w:p w:rsidR="00E02EF6" w:rsidRDefault="00E02EF6">
            <w:pPr>
              <w:pStyle w:val="ConsPlusNormal"/>
            </w:pPr>
          </w:p>
        </w:tc>
      </w:tr>
      <w:tr w:rsidR="00E02EF6">
        <w:tc>
          <w:tcPr>
            <w:tcW w:w="3458" w:type="dxa"/>
          </w:tcPr>
          <w:p w:rsidR="00E02EF6" w:rsidRDefault="00E02EF6">
            <w:pPr>
              <w:pStyle w:val="ConsPlusNormal"/>
            </w:pPr>
          </w:p>
        </w:tc>
        <w:tc>
          <w:tcPr>
            <w:tcW w:w="2573" w:type="dxa"/>
          </w:tcPr>
          <w:p w:rsidR="00E02EF6" w:rsidRDefault="00E02EF6">
            <w:pPr>
              <w:pStyle w:val="ConsPlusNormal"/>
            </w:pPr>
          </w:p>
        </w:tc>
        <w:tc>
          <w:tcPr>
            <w:tcW w:w="1094" w:type="dxa"/>
          </w:tcPr>
          <w:p w:rsidR="00E02EF6" w:rsidRDefault="00E02EF6">
            <w:pPr>
              <w:pStyle w:val="ConsPlusNormal"/>
            </w:pPr>
          </w:p>
        </w:tc>
        <w:tc>
          <w:tcPr>
            <w:tcW w:w="1928" w:type="dxa"/>
          </w:tcPr>
          <w:p w:rsidR="00E02EF6" w:rsidRDefault="00E02EF6">
            <w:pPr>
              <w:pStyle w:val="ConsPlusNormal"/>
            </w:pPr>
          </w:p>
        </w:tc>
      </w:tr>
      <w:tr w:rsidR="00E02EF6">
        <w:tc>
          <w:tcPr>
            <w:tcW w:w="3458" w:type="dxa"/>
          </w:tcPr>
          <w:p w:rsidR="00E02EF6" w:rsidRDefault="00E02EF6">
            <w:pPr>
              <w:pStyle w:val="ConsPlusNormal"/>
            </w:pPr>
          </w:p>
        </w:tc>
        <w:tc>
          <w:tcPr>
            <w:tcW w:w="2573" w:type="dxa"/>
          </w:tcPr>
          <w:p w:rsidR="00E02EF6" w:rsidRDefault="00E02EF6">
            <w:pPr>
              <w:pStyle w:val="ConsPlusNormal"/>
            </w:pPr>
          </w:p>
        </w:tc>
        <w:tc>
          <w:tcPr>
            <w:tcW w:w="1094" w:type="dxa"/>
          </w:tcPr>
          <w:p w:rsidR="00E02EF6" w:rsidRDefault="00E02EF6">
            <w:pPr>
              <w:pStyle w:val="ConsPlusNormal"/>
            </w:pPr>
          </w:p>
        </w:tc>
        <w:tc>
          <w:tcPr>
            <w:tcW w:w="1928" w:type="dxa"/>
          </w:tcPr>
          <w:p w:rsidR="00E02EF6" w:rsidRDefault="00E02EF6">
            <w:pPr>
              <w:pStyle w:val="ConsPlusNormal"/>
            </w:pPr>
          </w:p>
        </w:tc>
      </w:tr>
    </w:tbl>
    <w:p w:rsidR="00E02EF6" w:rsidRDefault="00E02EF6">
      <w:pPr>
        <w:pStyle w:val="ConsPlusNormal"/>
        <w:jc w:val="both"/>
      </w:pPr>
    </w:p>
    <w:p w:rsidR="00E02EF6" w:rsidRDefault="00E02EF6">
      <w:pPr>
        <w:pStyle w:val="ConsPlusNonformat"/>
        <w:jc w:val="both"/>
      </w:pPr>
      <w:r>
        <w:t>8. Регистрация целевого инструктажа при первичном допуске:</w:t>
      </w:r>
    </w:p>
    <w:p w:rsidR="00E02EF6" w:rsidRDefault="00E02EF6">
      <w:pPr>
        <w:pStyle w:val="ConsPlusNonformat"/>
        <w:jc w:val="both"/>
      </w:pPr>
    </w:p>
    <w:p w:rsidR="00E02EF6" w:rsidRDefault="00E02EF6">
      <w:pPr>
        <w:pStyle w:val="ConsPlusNonformat"/>
        <w:jc w:val="both"/>
      </w:pPr>
      <w:r>
        <w:t>Инструктаж провел: _____________________   Инструктаж прошел: _____________</w:t>
      </w:r>
    </w:p>
    <w:p w:rsidR="00E02EF6" w:rsidRDefault="00E02EF6">
      <w:pPr>
        <w:pStyle w:val="ConsPlusNonformat"/>
        <w:jc w:val="both"/>
      </w:pPr>
      <w:r>
        <w:t>Лицо, выдавшее                             Ответственный руководитель</w:t>
      </w:r>
    </w:p>
    <w:p w:rsidR="00E02EF6" w:rsidRDefault="00E02EF6">
      <w:pPr>
        <w:pStyle w:val="ConsPlusNonformat"/>
        <w:jc w:val="both"/>
      </w:pPr>
      <w:r>
        <w:t>наряд:           _______________________   работ:       ___________________</w:t>
      </w:r>
    </w:p>
    <w:p w:rsidR="00E02EF6" w:rsidRDefault="00E02EF6">
      <w:pPr>
        <w:pStyle w:val="ConsPlusNonformat"/>
        <w:jc w:val="both"/>
      </w:pPr>
      <w:r>
        <w:t xml:space="preserve">                   (фамилия, инициалы)                  (фамилия, инициалы)</w:t>
      </w:r>
    </w:p>
    <w:p w:rsidR="00E02EF6" w:rsidRDefault="00E02EF6">
      <w:pPr>
        <w:pStyle w:val="ConsPlusNonformat"/>
        <w:jc w:val="both"/>
      </w:pPr>
      <w:r>
        <w:t xml:space="preserve">                 _______________________                ___________________</w:t>
      </w:r>
    </w:p>
    <w:p w:rsidR="00E02EF6" w:rsidRDefault="00E02EF6">
      <w:pPr>
        <w:pStyle w:val="ConsPlusNonformat"/>
        <w:jc w:val="both"/>
      </w:pPr>
      <w:r>
        <w:t xml:space="preserve">                        (подпись)                            (подпись)</w:t>
      </w:r>
    </w:p>
    <w:p w:rsidR="00E02EF6" w:rsidRDefault="00E02EF6">
      <w:pPr>
        <w:pStyle w:val="ConsPlusNonformat"/>
        <w:jc w:val="both"/>
      </w:pPr>
    </w:p>
    <w:p w:rsidR="00E02EF6" w:rsidRDefault="00E02EF6">
      <w:pPr>
        <w:pStyle w:val="ConsPlusNonformat"/>
        <w:jc w:val="both"/>
      </w:pPr>
      <w:r>
        <w:t>Ответственный руководитель                 Ответственный</w:t>
      </w:r>
    </w:p>
    <w:p w:rsidR="00E02EF6" w:rsidRDefault="00E02EF6">
      <w:pPr>
        <w:pStyle w:val="ConsPlusNonformat"/>
        <w:jc w:val="both"/>
      </w:pPr>
      <w:r>
        <w:t>(производитель) работ: _________________   исполнитель: ___________________</w:t>
      </w:r>
    </w:p>
    <w:p w:rsidR="00E02EF6" w:rsidRDefault="00E02EF6">
      <w:pPr>
        <w:pStyle w:val="ConsPlusNonformat"/>
        <w:jc w:val="both"/>
      </w:pPr>
      <w:r>
        <w:t xml:space="preserve">                     (фамилия, инициалы)                (фамилия, инициалы)</w:t>
      </w:r>
    </w:p>
    <w:p w:rsidR="00E02EF6" w:rsidRDefault="00E02EF6">
      <w:pPr>
        <w:pStyle w:val="ConsPlusNonformat"/>
        <w:jc w:val="both"/>
      </w:pPr>
      <w:r>
        <w:t xml:space="preserve">                 _______________________                ___________________</w:t>
      </w:r>
    </w:p>
    <w:p w:rsidR="00E02EF6" w:rsidRDefault="00E02EF6">
      <w:pPr>
        <w:pStyle w:val="ConsPlusNonformat"/>
        <w:jc w:val="both"/>
      </w:pPr>
      <w:r>
        <w:t xml:space="preserve">                        (подпись)                            (подпись)</w:t>
      </w:r>
    </w:p>
    <w:p w:rsidR="00E02EF6" w:rsidRDefault="00E02EF6">
      <w:pPr>
        <w:pStyle w:val="ConsPlusNonformat"/>
        <w:jc w:val="both"/>
      </w:pPr>
    </w:p>
    <w:p w:rsidR="00E02EF6" w:rsidRDefault="00E02EF6">
      <w:pPr>
        <w:pStyle w:val="ConsPlusNonformat"/>
        <w:jc w:val="both"/>
      </w:pPr>
      <w:r>
        <w:t>Члены бригады: ____________________________________________________________</w:t>
      </w:r>
    </w:p>
    <w:p w:rsidR="00E02EF6" w:rsidRDefault="00E02EF6">
      <w:pPr>
        <w:pStyle w:val="ConsPlusNonformat"/>
        <w:jc w:val="both"/>
      </w:pPr>
      <w:r>
        <w:t xml:space="preserve">                               (фамилия, инициалы, подпись)</w:t>
      </w:r>
    </w:p>
    <w:p w:rsidR="00E02EF6" w:rsidRDefault="00E02EF6">
      <w:pPr>
        <w:pStyle w:val="ConsPlusNonformat"/>
        <w:jc w:val="both"/>
      </w:pPr>
    </w:p>
    <w:p w:rsidR="00E02EF6" w:rsidRDefault="00E02EF6">
      <w:pPr>
        <w:pStyle w:val="ConsPlusNonformat"/>
        <w:jc w:val="both"/>
      </w:pPr>
      <w:r>
        <w:t>Наряд-допуск выдал: _______________________________________________________</w:t>
      </w:r>
    </w:p>
    <w:p w:rsidR="00E02EF6" w:rsidRDefault="00E02EF6">
      <w:pPr>
        <w:pStyle w:val="ConsPlusNonformat"/>
        <w:jc w:val="both"/>
      </w:pPr>
      <w:r>
        <w:t xml:space="preserve">                   (лицо, уполномоченное приказом руководителя организации)</w:t>
      </w:r>
    </w:p>
    <w:p w:rsidR="00E02EF6" w:rsidRDefault="00E02EF6">
      <w:pPr>
        <w:pStyle w:val="ConsPlusNonformat"/>
        <w:jc w:val="both"/>
      </w:pPr>
    </w:p>
    <w:p w:rsidR="00E02EF6" w:rsidRDefault="00E02EF6">
      <w:pPr>
        <w:pStyle w:val="ConsPlusNonformat"/>
        <w:jc w:val="both"/>
      </w:pPr>
      <w:r>
        <w:t>9.    Письменное    разрешение    (акт-допуск)   действующего   предприятия</w:t>
      </w:r>
    </w:p>
    <w:p w:rsidR="00E02EF6" w:rsidRDefault="00E02EF6">
      <w:pPr>
        <w:pStyle w:val="ConsPlusNonformat"/>
        <w:jc w:val="both"/>
      </w:pPr>
      <w:r>
        <w:t>(эксплуатирующей организации) на производство работ имеется.</w:t>
      </w:r>
    </w:p>
    <w:p w:rsidR="00E02EF6" w:rsidRDefault="00E02EF6">
      <w:pPr>
        <w:pStyle w:val="ConsPlusNonformat"/>
        <w:jc w:val="both"/>
      </w:pPr>
      <w:r>
        <w:t>Мероприятия   по   безопасности   строительного   производства  согласованы</w:t>
      </w:r>
    </w:p>
    <w:p w:rsidR="00E02EF6" w:rsidRDefault="00E02EF6">
      <w:pPr>
        <w:pStyle w:val="ConsPlusNonformat"/>
        <w:jc w:val="both"/>
      </w:pPr>
      <w:r>
        <w:t>(заполняется при проведении работ на территории действующих предприятий):</w:t>
      </w:r>
    </w:p>
    <w:p w:rsidR="00E02EF6" w:rsidRDefault="00E02EF6">
      <w:pPr>
        <w:pStyle w:val="ConsPlusNonformat"/>
        <w:jc w:val="both"/>
      </w:pPr>
      <w:r>
        <w:t>___________________________________________________________________________</w:t>
      </w:r>
    </w:p>
    <w:p w:rsidR="00E02EF6" w:rsidRDefault="00E02EF6">
      <w:pPr>
        <w:pStyle w:val="ConsPlusNonformat"/>
        <w:jc w:val="both"/>
      </w:pPr>
      <w:r>
        <w:t xml:space="preserve">         (должность, фамилия, имя, отчество (при наличии), подпись</w:t>
      </w:r>
    </w:p>
    <w:p w:rsidR="00E02EF6" w:rsidRDefault="00E02EF6">
      <w:pPr>
        <w:pStyle w:val="ConsPlusNonformat"/>
        <w:jc w:val="both"/>
      </w:pPr>
      <w:r>
        <w:t xml:space="preserve">                           уполномоченного лица)</w:t>
      </w:r>
    </w:p>
    <w:p w:rsidR="00E02EF6" w:rsidRDefault="00E02EF6">
      <w:pPr>
        <w:pStyle w:val="ConsPlusNonformat"/>
        <w:jc w:val="both"/>
      </w:pPr>
    </w:p>
    <w:p w:rsidR="00E02EF6" w:rsidRDefault="00E02EF6">
      <w:pPr>
        <w:pStyle w:val="ConsPlusNonformat"/>
        <w:jc w:val="both"/>
      </w:pPr>
      <w:r>
        <w:t>10.  Рабочее  место  и условия труда проверены. Мероприятия по безопасности</w:t>
      </w:r>
    </w:p>
    <w:p w:rsidR="00E02EF6" w:rsidRDefault="00E02EF6">
      <w:pPr>
        <w:pStyle w:val="ConsPlusNonformat"/>
        <w:jc w:val="both"/>
      </w:pPr>
      <w:r>
        <w:t>производства, указанные в наряде-допуске выполнены.</w:t>
      </w:r>
    </w:p>
    <w:p w:rsidR="00E02EF6" w:rsidRDefault="00E02EF6">
      <w:pPr>
        <w:pStyle w:val="ConsPlusNonformat"/>
        <w:jc w:val="both"/>
      </w:pPr>
    </w:p>
    <w:p w:rsidR="00E02EF6" w:rsidRDefault="00E02EF6">
      <w:pPr>
        <w:pStyle w:val="ConsPlusNonformat"/>
        <w:jc w:val="both"/>
      </w:pPr>
      <w:r>
        <w:t>Разрешаю приступить</w:t>
      </w:r>
    </w:p>
    <w:p w:rsidR="00E02EF6" w:rsidRDefault="00E02EF6">
      <w:pPr>
        <w:pStyle w:val="ConsPlusNonformat"/>
        <w:jc w:val="both"/>
      </w:pPr>
      <w:r>
        <w:t>к выполнению работ:         ______________________ ________________________</w:t>
      </w:r>
    </w:p>
    <w:p w:rsidR="00E02EF6" w:rsidRDefault="00E02EF6">
      <w:pPr>
        <w:pStyle w:val="ConsPlusNonformat"/>
        <w:jc w:val="both"/>
      </w:pPr>
      <w:r>
        <w:t xml:space="preserve">                                (дата, подпись)      (фамилия, инициалы)</w:t>
      </w:r>
    </w:p>
    <w:p w:rsidR="00E02EF6" w:rsidRDefault="00E02EF6">
      <w:pPr>
        <w:pStyle w:val="ConsPlusNonformat"/>
        <w:jc w:val="both"/>
      </w:pPr>
    </w:p>
    <w:p w:rsidR="00E02EF6" w:rsidRDefault="00E02EF6">
      <w:pPr>
        <w:pStyle w:val="ConsPlusNonformat"/>
        <w:jc w:val="both"/>
      </w:pPr>
      <w:r>
        <w:t>Наряд допуск продлен до:    ______________________ ________________________</w:t>
      </w:r>
    </w:p>
    <w:p w:rsidR="00E02EF6" w:rsidRDefault="00E02EF6">
      <w:pPr>
        <w:pStyle w:val="ConsPlusNonformat"/>
        <w:jc w:val="both"/>
      </w:pPr>
      <w:r>
        <w:t xml:space="preserve">                                (дата, подпись)      (фамилия, инициалы)</w:t>
      </w:r>
    </w:p>
    <w:p w:rsidR="00E02EF6" w:rsidRDefault="00E02EF6">
      <w:pPr>
        <w:pStyle w:val="ConsPlusNonformat"/>
        <w:jc w:val="both"/>
      </w:pPr>
    </w:p>
    <w:p w:rsidR="00E02EF6" w:rsidRDefault="00E02EF6">
      <w:pPr>
        <w:pStyle w:val="ConsPlusNonformat"/>
        <w:jc w:val="both"/>
      </w:pPr>
      <w:r>
        <w:t>11. Работа выполнена в полном объеме. Материалы, инструмент, приспособления</w:t>
      </w:r>
    </w:p>
    <w:p w:rsidR="00E02EF6" w:rsidRDefault="00E02EF6">
      <w:pPr>
        <w:pStyle w:val="ConsPlusNonformat"/>
        <w:jc w:val="both"/>
      </w:pPr>
      <w:r>
        <w:t>убраны. Члены бригады выведены</w:t>
      </w:r>
    </w:p>
    <w:p w:rsidR="00E02EF6" w:rsidRDefault="00E02EF6">
      <w:pPr>
        <w:pStyle w:val="ConsPlusNonformat"/>
        <w:jc w:val="both"/>
      </w:pPr>
    </w:p>
    <w:p w:rsidR="00E02EF6" w:rsidRDefault="00E02EF6">
      <w:pPr>
        <w:pStyle w:val="ConsPlusNonformat"/>
        <w:jc w:val="both"/>
      </w:pPr>
      <w:r>
        <w:t>Ответственный исполнитель (производитель) работ: __________________________</w:t>
      </w:r>
    </w:p>
    <w:p w:rsidR="00E02EF6" w:rsidRDefault="00E02EF6">
      <w:pPr>
        <w:pStyle w:val="ConsPlusNonformat"/>
        <w:jc w:val="both"/>
      </w:pPr>
      <w:r>
        <w:t xml:space="preserve">                                                      (дата, подпись)</w:t>
      </w:r>
    </w:p>
    <w:p w:rsidR="00E02EF6" w:rsidRDefault="00E02EF6">
      <w:pPr>
        <w:pStyle w:val="ConsPlusNonformat"/>
        <w:jc w:val="both"/>
      </w:pPr>
    </w:p>
    <w:p w:rsidR="00E02EF6" w:rsidRDefault="00E02EF6">
      <w:pPr>
        <w:pStyle w:val="ConsPlusNonformat"/>
        <w:jc w:val="both"/>
      </w:pPr>
      <w:r>
        <w:t>Наряд-допуск закрыт.</w:t>
      </w:r>
    </w:p>
    <w:p w:rsidR="00E02EF6" w:rsidRDefault="00E02EF6">
      <w:pPr>
        <w:pStyle w:val="ConsPlusNonformat"/>
        <w:jc w:val="both"/>
      </w:pPr>
    </w:p>
    <w:p w:rsidR="00E02EF6" w:rsidRDefault="00E02EF6">
      <w:pPr>
        <w:pStyle w:val="ConsPlusNonformat"/>
        <w:jc w:val="both"/>
      </w:pPr>
      <w:r>
        <w:t>Ответственный руководитель работ:            Лицо, выдавшее наряд-допуск:</w:t>
      </w:r>
    </w:p>
    <w:p w:rsidR="00E02EF6" w:rsidRDefault="00E02EF6">
      <w:pPr>
        <w:pStyle w:val="ConsPlusNonformat"/>
        <w:jc w:val="both"/>
      </w:pPr>
    </w:p>
    <w:p w:rsidR="00E02EF6" w:rsidRDefault="00E02EF6">
      <w:pPr>
        <w:pStyle w:val="ConsPlusNonformat"/>
        <w:jc w:val="both"/>
      </w:pPr>
      <w:r>
        <w:t>________________________________             ____________________________</w:t>
      </w:r>
    </w:p>
    <w:p w:rsidR="00E02EF6" w:rsidRDefault="00E02EF6">
      <w:pPr>
        <w:pStyle w:val="ConsPlusNonformat"/>
        <w:jc w:val="both"/>
      </w:pPr>
      <w:r>
        <w:t xml:space="preserve">         (дата, подпись)                            (дата, подпись)</w:t>
      </w: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3</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Normal"/>
        <w:jc w:val="right"/>
      </w:pPr>
      <w:r>
        <w:t>Рекомендуемый образец</w:t>
      </w:r>
    </w:p>
    <w:p w:rsidR="00E02EF6" w:rsidRDefault="00E02EF6">
      <w:pPr>
        <w:pStyle w:val="ConsPlusNormal"/>
        <w:jc w:val="both"/>
      </w:pPr>
    </w:p>
    <w:p w:rsidR="00E02EF6" w:rsidRDefault="00E02EF6">
      <w:pPr>
        <w:pStyle w:val="ConsPlusNormal"/>
        <w:jc w:val="center"/>
      </w:pPr>
      <w:bookmarkStart w:id="23" w:name="P1220"/>
      <w:bookmarkEnd w:id="23"/>
      <w:r>
        <w:t>Удостоверение</w:t>
      </w:r>
    </w:p>
    <w:p w:rsidR="00E02EF6" w:rsidRDefault="00E02EF6">
      <w:pPr>
        <w:pStyle w:val="ConsPlusNormal"/>
        <w:jc w:val="center"/>
      </w:pPr>
      <w:r>
        <w:t>о допуске к работам на высоте</w:t>
      </w:r>
    </w:p>
    <w:p w:rsidR="00E02EF6" w:rsidRDefault="00E02EF6">
      <w:pPr>
        <w:pStyle w:val="ConsPlusNormal"/>
        <w:jc w:val="both"/>
      </w:pPr>
    </w:p>
    <w:p w:rsidR="00E02EF6" w:rsidRDefault="00E02EF6">
      <w:pPr>
        <w:pStyle w:val="ConsPlusNormal"/>
        <w:ind w:firstLine="540"/>
        <w:jc w:val="both"/>
        <w:outlineLvl w:val="2"/>
      </w:pPr>
      <w:r>
        <w:t>Лицевая сторона удостоверения о допуске к работам на высоте (далее - удостоверение):</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73"/>
        <w:gridCol w:w="419"/>
        <w:gridCol w:w="1055"/>
        <w:gridCol w:w="2926"/>
        <w:gridCol w:w="2303"/>
        <w:gridCol w:w="384"/>
      </w:tblGrid>
      <w:tr w:rsidR="00E02EF6">
        <w:tc>
          <w:tcPr>
            <w:tcW w:w="9060" w:type="dxa"/>
            <w:gridSpan w:val="6"/>
            <w:tcBorders>
              <w:top w:val="single" w:sz="4" w:space="0" w:color="auto"/>
              <w:left w:val="single" w:sz="4" w:space="0" w:color="auto"/>
              <w:bottom w:val="nil"/>
              <w:right w:val="single" w:sz="4" w:space="0" w:color="auto"/>
            </w:tcBorders>
          </w:tcPr>
          <w:p w:rsidR="00E02EF6" w:rsidRDefault="00E02EF6">
            <w:pPr>
              <w:pStyle w:val="ConsPlusNormal"/>
              <w:jc w:val="center"/>
            </w:pPr>
            <w:r>
              <w:t>наименование организации, проводящей обучение и выдавшей удостоверение</w:t>
            </w:r>
          </w:p>
        </w:tc>
      </w:tr>
      <w:tr w:rsidR="00E02EF6">
        <w:tc>
          <w:tcPr>
            <w:tcW w:w="9060" w:type="dxa"/>
            <w:gridSpan w:val="6"/>
            <w:tcBorders>
              <w:top w:val="nil"/>
              <w:left w:val="single" w:sz="4" w:space="0" w:color="auto"/>
              <w:bottom w:val="nil"/>
              <w:right w:val="single" w:sz="4" w:space="0" w:color="auto"/>
            </w:tcBorders>
          </w:tcPr>
          <w:p w:rsidR="00E02EF6" w:rsidRDefault="00E02EF6">
            <w:pPr>
              <w:pStyle w:val="ConsPlusNormal"/>
              <w:jc w:val="center"/>
            </w:pPr>
            <w:r>
              <w:t>УДОСТОВЕРЕНИЕ N _________</w:t>
            </w:r>
          </w:p>
        </w:tc>
      </w:tr>
      <w:tr w:rsidR="00E02EF6">
        <w:tc>
          <w:tcPr>
            <w:tcW w:w="1973" w:type="dxa"/>
            <w:vMerge w:val="restart"/>
            <w:tcBorders>
              <w:top w:val="single" w:sz="4" w:space="0" w:color="auto"/>
              <w:left w:val="single" w:sz="4" w:space="0" w:color="auto"/>
              <w:bottom w:val="single" w:sz="4" w:space="0" w:color="auto"/>
              <w:right w:val="single" w:sz="4" w:space="0" w:color="auto"/>
            </w:tcBorders>
            <w:vAlign w:val="center"/>
          </w:tcPr>
          <w:p w:rsidR="00E02EF6" w:rsidRDefault="00E02EF6">
            <w:pPr>
              <w:pStyle w:val="ConsPlusNormal"/>
              <w:jc w:val="center"/>
            </w:pPr>
            <w:r>
              <w:t>Фото 3 x 4</w:t>
            </w:r>
          </w:p>
        </w:tc>
        <w:tc>
          <w:tcPr>
            <w:tcW w:w="419" w:type="dxa"/>
            <w:tcBorders>
              <w:top w:val="nil"/>
              <w:left w:val="single" w:sz="4" w:space="0" w:color="auto"/>
              <w:bottom w:val="nil"/>
              <w:right w:val="nil"/>
            </w:tcBorders>
          </w:tcPr>
          <w:p w:rsidR="00E02EF6" w:rsidRDefault="00E02EF6">
            <w:pPr>
              <w:pStyle w:val="ConsPlusNormal"/>
            </w:pPr>
          </w:p>
        </w:tc>
        <w:tc>
          <w:tcPr>
            <w:tcW w:w="1055" w:type="dxa"/>
            <w:tcBorders>
              <w:top w:val="nil"/>
              <w:left w:val="nil"/>
              <w:bottom w:val="nil"/>
              <w:right w:val="nil"/>
            </w:tcBorders>
          </w:tcPr>
          <w:p w:rsidR="00E02EF6" w:rsidRDefault="00E02EF6">
            <w:pPr>
              <w:pStyle w:val="ConsPlusNormal"/>
            </w:pPr>
          </w:p>
        </w:tc>
        <w:tc>
          <w:tcPr>
            <w:tcW w:w="5229" w:type="dxa"/>
            <w:gridSpan w:val="2"/>
            <w:tcBorders>
              <w:top w:val="nil"/>
              <w:left w:val="nil"/>
              <w:bottom w:val="nil"/>
              <w:right w:val="nil"/>
            </w:tcBorders>
          </w:tcPr>
          <w:p w:rsidR="00E02EF6" w:rsidRDefault="00E02EF6">
            <w:pPr>
              <w:pStyle w:val="ConsPlusNormal"/>
            </w:pPr>
            <w:r>
              <w:t>Фамилия</w:t>
            </w:r>
          </w:p>
          <w:p w:rsidR="00E02EF6" w:rsidRDefault="00E02EF6">
            <w:pPr>
              <w:pStyle w:val="ConsPlusNormal"/>
            </w:pPr>
            <w:r>
              <w:t>Имя</w:t>
            </w:r>
          </w:p>
          <w:p w:rsidR="00E02EF6" w:rsidRDefault="00E02EF6">
            <w:pPr>
              <w:pStyle w:val="ConsPlusNormal"/>
            </w:pPr>
            <w:r>
              <w:t>Отчество (при наличии)</w:t>
            </w:r>
          </w:p>
        </w:tc>
        <w:tc>
          <w:tcPr>
            <w:tcW w:w="384" w:type="dxa"/>
            <w:tcBorders>
              <w:top w:val="nil"/>
              <w:left w:val="nil"/>
              <w:bottom w:val="nil"/>
              <w:right w:val="single" w:sz="4" w:space="0" w:color="auto"/>
            </w:tcBorders>
          </w:tcPr>
          <w:p w:rsidR="00E02EF6" w:rsidRDefault="00E02EF6">
            <w:pPr>
              <w:pStyle w:val="ConsPlusNormal"/>
            </w:pPr>
          </w:p>
        </w:tc>
      </w:tr>
      <w:tr w:rsidR="00E02EF6">
        <w:tc>
          <w:tcPr>
            <w:tcW w:w="0" w:type="auto"/>
            <w:vMerge/>
            <w:tcBorders>
              <w:top w:val="single" w:sz="4" w:space="0" w:color="auto"/>
              <w:left w:val="single" w:sz="4" w:space="0" w:color="auto"/>
              <w:bottom w:val="single" w:sz="4" w:space="0" w:color="auto"/>
              <w:right w:val="single" w:sz="4" w:space="0" w:color="auto"/>
            </w:tcBorders>
          </w:tcPr>
          <w:p w:rsidR="00E02EF6" w:rsidRDefault="00E02EF6">
            <w:pPr>
              <w:pStyle w:val="ConsPlusNormal"/>
            </w:pPr>
          </w:p>
        </w:tc>
        <w:tc>
          <w:tcPr>
            <w:tcW w:w="419" w:type="dxa"/>
            <w:tcBorders>
              <w:top w:val="nil"/>
              <w:left w:val="single" w:sz="4" w:space="0" w:color="auto"/>
              <w:bottom w:val="nil"/>
              <w:right w:val="nil"/>
            </w:tcBorders>
          </w:tcPr>
          <w:p w:rsidR="00E02EF6" w:rsidRDefault="00E02EF6">
            <w:pPr>
              <w:pStyle w:val="ConsPlusNormal"/>
            </w:pPr>
          </w:p>
        </w:tc>
        <w:tc>
          <w:tcPr>
            <w:tcW w:w="6284" w:type="dxa"/>
            <w:gridSpan w:val="3"/>
            <w:tcBorders>
              <w:top w:val="nil"/>
              <w:left w:val="nil"/>
              <w:bottom w:val="single" w:sz="4" w:space="0" w:color="auto"/>
              <w:right w:val="nil"/>
            </w:tcBorders>
          </w:tcPr>
          <w:p w:rsidR="00E02EF6" w:rsidRDefault="00E02EF6">
            <w:pPr>
              <w:pStyle w:val="ConsPlusNormal"/>
            </w:pPr>
          </w:p>
        </w:tc>
        <w:tc>
          <w:tcPr>
            <w:tcW w:w="384" w:type="dxa"/>
            <w:tcBorders>
              <w:top w:val="nil"/>
              <w:left w:val="nil"/>
              <w:bottom w:val="nil"/>
              <w:right w:val="single" w:sz="4" w:space="0" w:color="auto"/>
            </w:tcBorders>
          </w:tcPr>
          <w:p w:rsidR="00E02EF6" w:rsidRDefault="00E02EF6">
            <w:pPr>
              <w:pStyle w:val="ConsPlusNormal"/>
            </w:pPr>
          </w:p>
        </w:tc>
      </w:tr>
      <w:tr w:rsidR="00E02EF6">
        <w:tc>
          <w:tcPr>
            <w:tcW w:w="0" w:type="auto"/>
            <w:vMerge/>
            <w:tcBorders>
              <w:top w:val="single" w:sz="4" w:space="0" w:color="auto"/>
              <w:left w:val="single" w:sz="4" w:space="0" w:color="auto"/>
              <w:bottom w:val="single" w:sz="4" w:space="0" w:color="auto"/>
              <w:right w:val="single" w:sz="4" w:space="0" w:color="auto"/>
            </w:tcBorders>
          </w:tcPr>
          <w:p w:rsidR="00E02EF6" w:rsidRDefault="00E02EF6">
            <w:pPr>
              <w:pStyle w:val="ConsPlusNormal"/>
            </w:pPr>
          </w:p>
        </w:tc>
        <w:tc>
          <w:tcPr>
            <w:tcW w:w="419" w:type="dxa"/>
            <w:tcBorders>
              <w:top w:val="nil"/>
              <w:left w:val="single" w:sz="4" w:space="0" w:color="auto"/>
              <w:bottom w:val="nil"/>
              <w:right w:val="nil"/>
            </w:tcBorders>
          </w:tcPr>
          <w:p w:rsidR="00E02EF6" w:rsidRDefault="00E02EF6">
            <w:pPr>
              <w:pStyle w:val="ConsPlusNormal"/>
            </w:pPr>
          </w:p>
        </w:tc>
        <w:tc>
          <w:tcPr>
            <w:tcW w:w="6284" w:type="dxa"/>
            <w:gridSpan w:val="3"/>
            <w:tcBorders>
              <w:top w:val="single" w:sz="4" w:space="0" w:color="auto"/>
              <w:left w:val="nil"/>
              <w:bottom w:val="single" w:sz="4" w:space="0" w:color="auto"/>
              <w:right w:val="nil"/>
            </w:tcBorders>
          </w:tcPr>
          <w:p w:rsidR="00E02EF6" w:rsidRDefault="00E02EF6">
            <w:pPr>
              <w:pStyle w:val="ConsPlusNormal"/>
              <w:jc w:val="center"/>
            </w:pPr>
            <w:r>
              <w:t>(профессия, должность)</w:t>
            </w:r>
          </w:p>
        </w:tc>
        <w:tc>
          <w:tcPr>
            <w:tcW w:w="384" w:type="dxa"/>
            <w:tcBorders>
              <w:top w:val="nil"/>
              <w:left w:val="nil"/>
              <w:bottom w:val="nil"/>
              <w:right w:val="single" w:sz="4" w:space="0" w:color="auto"/>
            </w:tcBorders>
          </w:tcPr>
          <w:p w:rsidR="00E02EF6" w:rsidRDefault="00E02EF6">
            <w:pPr>
              <w:pStyle w:val="ConsPlusNormal"/>
            </w:pPr>
          </w:p>
        </w:tc>
      </w:tr>
      <w:tr w:rsidR="00E02EF6">
        <w:tblPrEx>
          <w:tblBorders>
            <w:insideV w:val="single" w:sz="4" w:space="0" w:color="auto"/>
          </w:tblBorders>
        </w:tblPrEx>
        <w:tc>
          <w:tcPr>
            <w:tcW w:w="0" w:type="auto"/>
            <w:vMerge/>
            <w:tcBorders>
              <w:top w:val="single" w:sz="4" w:space="0" w:color="auto"/>
              <w:bottom w:val="single" w:sz="4" w:space="0" w:color="auto"/>
            </w:tcBorders>
          </w:tcPr>
          <w:p w:rsidR="00E02EF6" w:rsidRDefault="00E02EF6">
            <w:pPr>
              <w:pStyle w:val="ConsPlusNormal"/>
            </w:pPr>
          </w:p>
        </w:tc>
        <w:tc>
          <w:tcPr>
            <w:tcW w:w="7087" w:type="dxa"/>
            <w:gridSpan w:val="5"/>
            <w:tcBorders>
              <w:top w:val="nil"/>
              <w:bottom w:val="nil"/>
            </w:tcBorders>
          </w:tcPr>
          <w:p w:rsidR="00E02EF6" w:rsidRDefault="00E02EF6">
            <w:pPr>
              <w:pStyle w:val="ConsPlusNormal"/>
              <w:jc w:val="center"/>
            </w:pPr>
            <w:r>
              <w:t>(организация)</w:t>
            </w:r>
          </w:p>
        </w:tc>
      </w:tr>
      <w:tr w:rsidR="00E02EF6">
        <w:tc>
          <w:tcPr>
            <w:tcW w:w="0" w:type="auto"/>
            <w:vMerge/>
            <w:tcBorders>
              <w:top w:val="single" w:sz="4" w:space="0" w:color="auto"/>
              <w:left w:val="single" w:sz="4" w:space="0" w:color="auto"/>
              <w:bottom w:val="single" w:sz="4" w:space="0" w:color="auto"/>
              <w:right w:val="single" w:sz="4" w:space="0" w:color="auto"/>
            </w:tcBorders>
          </w:tcPr>
          <w:p w:rsidR="00E02EF6" w:rsidRDefault="00E02EF6">
            <w:pPr>
              <w:pStyle w:val="ConsPlusNormal"/>
            </w:pPr>
          </w:p>
        </w:tc>
        <w:tc>
          <w:tcPr>
            <w:tcW w:w="1474" w:type="dxa"/>
            <w:gridSpan w:val="2"/>
            <w:tcBorders>
              <w:top w:val="nil"/>
              <w:left w:val="single" w:sz="4" w:space="0" w:color="auto"/>
              <w:bottom w:val="single" w:sz="4" w:space="0" w:color="auto"/>
              <w:right w:val="nil"/>
            </w:tcBorders>
          </w:tcPr>
          <w:p w:rsidR="00E02EF6" w:rsidRDefault="00E02EF6">
            <w:pPr>
              <w:pStyle w:val="ConsPlusNormal"/>
            </w:pPr>
          </w:p>
        </w:tc>
        <w:tc>
          <w:tcPr>
            <w:tcW w:w="2926" w:type="dxa"/>
            <w:tcBorders>
              <w:top w:val="nil"/>
              <w:left w:val="nil"/>
              <w:bottom w:val="single" w:sz="4" w:space="0" w:color="auto"/>
              <w:right w:val="nil"/>
            </w:tcBorders>
          </w:tcPr>
          <w:p w:rsidR="00E02EF6" w:rsidRDefault="00E02EF6">
            <w:pPr>
              <w:pStyle w:val="ConsPlusNormal"/>
            </w:pPr>
            <w:r>
              <w:t>Дата выдачи</w:t>
            </w:r>
          </w:p>
          <w:p w:rsidR="00E02EF6" w:rsidRDefault="00E02EF6">
            <w:pPr>
              <w:pStyle w:val="ConsPlusNormal"/>
            </w:pPr>
            <w:r>
              <w:t>__ ______ 20__ г.</w:t>
            </w:r>
          </w:p>
          <w:p w:rsidR="00E02EF6" w:rsidRDefault="00E02EF6">
            <w:pPr>
              <w:pStyle w:val="ConsPlusNormal"/>
            </w:pPr>
            <w:r>
              <w:t>Личная подпись</w:t>
            </w:r>
          </w:p>
        </w:tc>
        <w:tc>
          <w:tcPr>
            <w:tcW w:w="2687" w:type="dxa"/>
            <w:gridSpan w:val="2"/>
            <w:tcBorders>
              <w:top w:val="nil"/>
              <w:left w:val="nil"/>
              <w:bottom w:val="single" w:sz="4" w:space="0" w:color="auto"/>
              <w:right w:val="single" w:sz="4" w:space="0" w:color="auto"/>
            </w:tcBorders>
          </w:tcPr>
          <w:p w:rsidR="00E02EF6" w:rsidRDefault="00E02EF6">
            <w:pPr>
              <w:pStyle w:val="ConsPlusNormal"/>
              <w:ind w:left="283"/>
            </w:pPr>
            <w:r>
              <w:t>Действительно</w:t>
            </w:r>
          </w:p>
          <w:p w:rsidR="00E02EF6" w:rsidRDefault="00E02EF6">
            <w:pPr>
              <w:pStyle w:val="ConsPlusNormal"/>
              <w:jc w:val="both"/>
            </w:pPr>
            <w:r>
              <w:t>__ ______ 20__ г.</w:t>
            </w:r>
          </w:p>
        </w:tc>
      </w:tr>
    </w:tbl>
    <w:p w:rsidR="00E02EF6" w:rsidRDefault="00E02EF6">
      <w:pPr>
        <w:pStyle w:val="ConsPlusNormal"/>
        <w:jc w:val="both"/>
      </w:pPr>
    </w:p>
    <w:p w:rsidR="00E02EF6" w:rsidRDefault="00E02EF6">
      <w:pPr>
        <w:pStyle w:val="ConsPlusNormal"/>
        <w:ind w:firstLine="540"/>
        <w:jc w:val="both"/>
        <w:outlineLvl w:val="2"/>
      </w:pPr>
      <w:r>
        <w:t>Оборотная сторона удостоверения:</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88"/>
        <w:gridCol w:w="2071"/>
        <w:gridCol w:w="553"/>
        <w:gridCol w:w="340"/>
        <w:gridCol w:w="3019"/>
      </w:tblGrid>
      <w:tr w:rsidR="00E02EF6">
        <w:tc>
          <w:tcPr>
            <w:tcW w:w="9071" w:type="dxa"/>
            <w:gridSpan w:val="5"/>
            <w:tcBorders>
              <w:top w:val="single" w:sz="4" w:space="0" w:color="auto"/>
              <w:left w:val="single" w:sz="4" w:space="0" w:color="auto"/>
              <w:bottom w:val="nil"/>
              <w:right w:val="single" w:sz="4" w:space="0" w:color="auto"/>
            </w:tcBorders>
          </w:tcPr>
          <w:p w:rsidR="00E02EF6" w:rsidRDefault="00E02EF6">
            <w:pPr>
              <w:pStyle w:val="ConsPlusNormal"/>
            </w:pPr>
            <w:r>
              <w:t>Прошел(ла):</w:t>
            </w:r>
          </w:p>
          <w:p w:rsidR="00E02EF6" w:rsidRDefault="00E02EF6">
            <w:pPr>
              <w:pStyle w:val="ConsPlusNormal"/>
            </w:pPr>
            <w:r>
              <w:t>- обучение безопасным методам и приемам выполнения работ на высоте;</w:t>
            </w:r>
          </w:p>
        </w:tc>
      </w:tr>
      <w:tr w:rsidR="00E02EF6">
        <w:tc>
          <w:tcPr>
            <w:tcW w:w="5159" w:type="dxa"/>
            <w:gridSpan w:val="2"/>
            <w:tcBorders>
              <w:top w:val="nil"/>
              <w:left w:val="single" w:sz="4" w:space="0" w:color="auto"/>
              <w:bottom w:val="nil"/>
              <w:right w:val="nil"/>
            </w:tcBorders>
          </w:tcPr>
          <w:p w:rsidR="00E02EF6" w:rsidRDefault="00E02EF6">
            <w:pPr>
              <w:pStyle w:val="ConsPlusNormal"/>
            </w:pPr>
            <w:r>
              <w:t>- практическое обучение продолжительностью</w:t>
            </w:r>
          </w:p>
        </w:tc>
        <w:tc>
          <w:tcPr>
            <w:tcW w:w="3912" w:type="dxa"/>
            <w:gridSpan w:val="3"/>
            <w:tcBorders>
              <w:top w:val="nil"/>
              <w:left w:val="nil"/>
              <w:bottom w:val="single" w:sz="4" w:space="0" w:color="auto"/>
              <w:right w:val="single" w:sz="4" w:space="0" w:color="auto"/>
            </w:tcBorders>
          </w:tcPr>
          <w:p w:rsidR="00E02EF6" w:rsidRDefault="00E02EF6">
            <w:pPr>
              <w:pStyle w:val="ConsPlusNormal"/>
            </w:pPr>
          </w:p>
        </w:tc>
      </w:tr>
      <w:tr w:rsidR="00E02EF6">
        <w:tc>
          <w:tcPr>
            <w:tcW w:w="5159" w:type="dxa"/>
            <w:gridSpan w:val="2"/>
            <w:tcBorders>
              <w:top w:val="nil"/>
              <w:left w:val="single" w:sz="4" w:space="0" w:color="auto"/>
              <w:bottom w:val="nil"/>
              <w:right w:val="nil"/>
            </w:tcBorders>
          </w:tcPr>
          <w:p w:rsidR="00E02EF6" w:rsidRDefault="00E02EF6">
            <w:pPr>
              <w:pStyle w:val="ConsPlusNormal"/>
            </w:pPr>
          </w:p>
        </w:tc>
        <w:tc>
          <w:tcPr>
            <w:tcW w:w="3912" w:type="dxa"/>
            <w:gridSpan w:val="3"/>
            <w:tcBorders>
              <w:top w:val="single" w:sz="4" w:space="0" w:color="auto"/>
              <w:left w:val="nil"/>
              <w:bottom w:val="nil"/>
              <w:right w:val="single" w:sz="4" w:space="0" w:color="auto"/>
            </w:tcBorders>
          </w:tcPr>
          <w:p w:rsidR="00E02EF6" w:rsidRDefault="00E02EF6">
            <w:pPr>
              <w:pStyle w:val="ConsPlusNormal"/>
              <w:jc w:val="center"/>
            </w:pPr>
            <w:r>
              <w:t>количество часов</w:t>
            </w:r>
          </w:p>
        </w:tc>
      </w:tr>
      <w:tr w:rsidR="00E02EF6">
        <w:tc>
          <w:tcPr>
            <w:tcW w:w="9071" w:type="dxa"/>
            <w:gridSpan w:val="5"/>
            <w:tcBorders>
              <w:top w:val="nil"/>
              <w:left w:val="single" w:sz="4" w:space="0" w:color="auto"/>
              <w:bottom w:val="nil"/>
              <w:right w:val="single" w:sz="4" w:space="0" w:color="auto"/>
            </w:tcBorders>
          </w:tcPr>
          <w:p w:rsidR="00E02EF6" w:rsidRDefault="00E02EF6">
            <w:pPr>
              <w:pStyle w:val="ConsPlusNormal"/>
              <w:jc w:val="center"/>
            </w:pPr>
            <w:r>
              <w:t>Решением экзаменационной комиссии</w:t>
            </w:r>
          </w:p>
          <w:p w:rsidR="00E02EF6" w:rsidRDefault="00E02EF6">
            <w:pPr>
              <w:pStyle w:val="ConsPlusNormal"/>
            </w:pPr>
            <w:r>
              <w:t>может быть допущен(а) к работе _______________________________________</w:t>
            </w:r>
          </w:p>
          <w:p w:rsidR="00E02EF6" w:rsidRDefault="00E02EF6">
            <w:pPr>
              <w:pStyle w:val="ConsPlusNormal"/>
            </w:pPr>
            <w:r>
              <w:t>____________________________________________________________________</w:t>
            </w:r>
          </w:p>
          <w:p w:rsidR="00E02EF6" w:rsidRDefault="00E02EF6">
            <w:pPr>
              <w:pStyle w:val="ConsPlusNormal"/>
              <w:jc w:val="center"/>
            </w:pPr>
            <w:r>
              <w:t>(наименование работы)</w:t>
            </w:r>
          </w:p>
          <w:p w:rsidR="00E02EF6" w:rsidRDefault="00E02EF6">
            <w:pPr>
              <w:pStyle w:val="ConsPlusNormal"/>
            </w:pPr>
            <w:r>
              <w:t>_____________ группа по безопасности работ на высоте</w:t>
            </w:r>
          </w:p>
        </w:tc>
      </w:tr>
      <w:tr w:rsidR="00E02EF6">
        <w:tc>
          <w:tcPr>
            <w:tcW w:w="9071" w:type="dxa"/>
            <w:gridSpan w:val="5"/>
            <w:tcBorders>
              <w:top w:val="nil"/>
              <w:left w:val="single" w:sz="4" w:space="0" w:color="auto"/>
              <w:bottom w:val="nil"/>
              <w:right w:val="single" w:sz="4" w:space="0" w:color="auto"/>
            </w:tcBorders>
          </w:tcPr>
          <w:p w:rsidR="00E02EF6" w:rsidRDefault="00E02EF6">
            <w:pPr>
              <w:pStyle w:val="ConsPlusNormal"/>
            </w:pPr>
            <w:r>
              <w:t>Основание: протокол N ____ от __ _________ 20__ г.</w:t>
            </w:r>
          </w:p>
        </w:tc>
      </w:tr>
      <w:tr w:rsidR="00E02EF6">
        <w:tc>
          <w:tcPr>
            <w:tcW w:w="3088" w:type="dxa"/>
            <w:tcBorders>
              <w:top w:val="nil"/>
              <w:left w:val="single" w:sz="4" w:space="0" w:color="auto"/>
              <w:bottom w:val="nil"/>
              <w:right w:val="nil"/>
            </w:tcBorders>
          </w:tcPr>
          <w:p w:rsidR="00E02EF6" w:rsidRDefault="00E02EF6">
            <w:pPr>
              <w:pStyle w:val="ConsPlusNormal"/>
            </w:pPr>
            <w:r>
              <w:t>Руководитель организации,</w:t>
            </w:r>
          </w:p>
          <w:p w:rsidR="00E02EF6" w:rsidRDefault="00E02EF6">
            <w:pPr>
              <w:pStyle w:val="ConsPlusNormal"/>
            </w:pPr>
            <w:r>
              <w:t>выдавшей удостоверение</w:t>
            </w:r>
          </w:p>
        </w:tc>
        <w:tc>
          <w:tcPr>
            <w:tcW w:w="2624" w:type="dxa"/>
            <w:gridSpan w:val="2"/>
            <w:tcBorders>
              <w:top w:val="nil"/>
              <w:left w:val="nil"/>
              <w:bottom w:val="single" w:sz="4" w:space="0" w:color="auto"/>
              <w:right w:val="nil"/>
            </w:tcBorders>
          </w:tcPr>
          <w:p w:rsidR="00E02EF6" w:rsidRDefault="00E02EF6">
            <w:pPr>
              <w:pStyle w:val="ConsPlusNormal"/>
            </w:pPr>
          </w:p>
        </w:tc>
        <w:tc>
          <w:tcPr>
            <w:tcW w:w="340" w:type="dxa"/>
            <w:tcBorders>
              <w:top w:val="nil"/>
              <w:left w:val="nil"/>
              <w:bottom w:val="nil"/>
              <w:right w:val="nil"/>
            </w:tcBorders>
          </w:tcPr>
          <w:p w:rsidR="00E02EF6" w:rsidRDefault="00E02EF6">
            <w:pPr>
              <w:pStyle w:val="ConsPlusNormal"/>
            </w:pPr>
          </w:p>
        </w:tc>
        <w:tc>
          <w:tcPr>
            <w:tcW w:w="3019" w:type="dxa"/>
            <w:tcBorders>
              <w:top w:val="nil"/>
              <w:left w:val="nil"/>
              <w:bottom w:val="single" w:sz="4" w:space="0" w:color="auto"/>
              <w:right w:val="single" w:sz="4" w:space="0" w:color="auto"/>
            </w:tcBorders>
          </w:tcPr>
          <w:p w:rsidR="00E02EF6" w:rsidRDefault="00E02EF6">
            <w:pPr>
              <w:pStyle w:val="ConsPlusNormal"/>
            </w:pPr>
          </w:p>
        </w:tc>
      </w:tr>
      <w:tr w:rsidR="00E02EF6">
        <w:tc>
          <w:tcPr>
            <w:tcW w:w="3088" w:type="dxa"/>
            <w:vMerge w:val="restart"/>
            <w:tcBorders>
              <w:top w:val="nil"/>
              <w:left w:val="single" w:sz="4" w:space="0" w:color="auto"/>
              <w:bottom w:val="single" w:sz="4" w:space="0" w:color="auto"/>
              <w:right w:val="nil"/>
            </w:tcBorders>
            <w:vAlign w:val="bottom"/>
          </w:tcPr>
          <w:p w:rsidR="00E02EF6" w:rsidRDefault="00E02EF6">
            <w:pPr>
              <w:pStyle w:val="ConsPlusNormal"/>
            </w:pPr>
            <w:r>
              <w:t>М.П.</w:t>
            </w:r>
          </w:p>
        </w:tc>
        <w:tc>
          <w:tcPr>
            <w:tcW w:w="2624" w:type="dxa"/>
            <w:gridSpan w:val="2"/>
            <w:tcBorders>
              <w:top w:val="single" w:sz="4" w:space="0" w:color="auto"/>
              <w:left w:val="nil"/>
              <w:bottom w:val="nil"/>
              <w:right w:val="nil"/>
            </w:tcBorders>
          </w:tcPr>
          <w:p w:rsidR="00E02EF6" w:rsidRDefault="00E02EF6">
            <w:pPr>
              <w:pStyle w:val="ConsPlusNormal"/>
              <w:jc w:val="center"/>
            </w:pPr>
            <w:r>
              <w:t>(подпись)</w:t>
            </w:r>
          </w:p>
        </w:tc>
        <w:tc>
          <w:tcPr>
            <w:tcW w:w="340" w:type="dxa"/>
            <w:tcBorders>
              <w:top w:val="nil"/>
              <w:left w:val="nil"/>
              <w:bottom w:val="nil"/>
              <w:right w:val="nil"/>
            </w:tcBorders>
          </w:tcPr>
          <w:p w:rsidR="00E02EF6" w:rsidRDefault="00E02EF6">
            <w:pPr>
              <w:pStyle w:val="ConsPlusNormal"/>
            </w:pPr>
          </w:p>
        </w:tc>
        <w:tc>
          <w:tcPr>
            <w:tcW w:w="3019" w:type="dxa"/>
            <w:tcBorders>
              <w:top w:val="single" w:sz="4" w:space="0" w:color="auto"/>
              <w:left w:val="nil"/>
              <w:bottom w:val="nil"/>
              <w:right w:val="single" w:sz="4" w:space="0" w:color="auto"/>
            </w:tcBorders>
          </w:tcPr>
          <w:p w:rsidR="00E02EF6" w:rsidRDefault="00E02EF6">
            <w:pPr>
              <w:pStyle w:val="ConsPlusNormal"/>
              <w:jc w:val="center"/>
            </w:pPr>
            <w:r>
              <w:t>(фамилия, инициалы)</w:t>
            </w:r>
          </w:p>
        </w:tc>
      </w:tr>
      <w:tr w:rsidR="00E02EF6">
        <w:tc>
          <w:tcPr>
            <w:tcW w:w="0" w:type="auto"/>
            <w:vMerge/>
            <w:tcBorders>
              <w:top w:val="nil"/>
              <w:left w:val="single" w:sz="4" w:space="0" w:color="auto"/>
              <w:bottom w:val="single" w:sz="4" w:space="0" w:color="auto"/>
              <w:right w:val="nil"/>
            </w:tcBorders>
          </w:tcPr>
          <w:p w:rsidR="00E02EF6" w:rsidRDefault="00E02EF6">
            <w:pPr>
              <w:pStyle w:val="ConsPlusNormal"/>
            </w:pPr>
          </w:p>
        </w:tc>
        <w:tc>
          <w:tcPr>
            <w:tcW w:w="5983" w:type="dxa"/>
            <w:gridSpan w:val="4"/>
            <w:tcBorders>
              <w:top w:val="nil"/>
              <w:left w:val="nil"/>
              <w:bottom w:val="single" w:sz="4" w:space="0" w:color="auto"/>
              <w:right w:val="single" w:sz="4" w:space="0" w:color="auto"/>
            </w:tcBorders>
          </w:tcPr>
          <w:p w:rsidR="00E02EF6" w:rsidRDefault="00E02EF6">
            <w:pPr>
              <w:pStyle w:val="ConsPlusNormal"/>
            </w:pPr>
          </w:p>
        </w:tc>
      </w:tr>
    </w:tbl>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4</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__ _______ 20__ г. N ____</w:t>
      </w:r>
    </w:p>
    <w:p w:rsidR="00E02EF6" w:rsidRDefault="00E02EF6">
      <w:pPr>
        <w:pStyle w:val="ConsPlusNormal"/>
        <w:jc w:val="both"/>
      </w:pPr>
    </w:p>
    <w:p w:rsidR="00E02EF6" w:rsidRDefault="00E02EF6">
      <w:pPr>
        <w:pStyle w:val="ConsPlusNormal"/>
        <w:jc w:val="right"/>
      </w:pPr>
      <w:r>
        <w:t>Рекомендуемый образец</w:t>
      </w:r>
    </w:p>
    <w:p w:rsidR="00E02EF6" w:rsidRDefault="00E02EF6">
      <w:pPr>
        <w:pStyle w:val="ConsPlusNormal"/>
        <w:jc w:val="both"/>
      </w:pPr>
    </w:p>
    <w:p w:rsidR="00E02EF6" w:rsidRDefault="00E02EF6">
      <w:pPr>
        <w:pStyle w:val="ConsPlusNonformat"/>
        <w:jc w:val="both"/>
      </w:pPr>
      <w:bookmarkStart w:id="24" w:name="P1287"/>
      <w:bookmarkEnd w:id="24"/>
      <w:r>
        <w:t xml:space="preserve">                    Личная книжка учета работ на высоте</w:t>
      </w:r>
    </w:p>
    <w:p w:rsidR="00E02EF6" w:rsidRDefault="00E02EF6">
      <w:pPr>
        <w:pStyle w:val="ConsPlusNonformat"/>
        <w:jc w:val="both"/>
      </w:pPr>
    </w:p>
    <w:p w:rsidR="00E02EF6" w:rsidRDefault="00E02EF6">
      <w:pPr>
        <w:pStyle w:val="ConsPlusNonformat"/>
        <w:jc w:val="both"/>
      </w:pPr>
      <w:r>
        <w:t xml:space="preserve">    Обложка</w:t>
      </w:r>
    </w:p>
    <w:p w:rsidR="00E02EF6" w:rsidRDefault="00E02EF6">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69"/>
        <w:gridCol w:w="4819"/>
      </w:tblGrid>
      <w:tr w:rsidR="00E02EF6">
        <w:tc>
          <w:tcPr>
            <w:tcW w:w="4169" w:type="dxa"/>
            <w:tcBorders>
              <w:top w:val="single" w:sz="4" w:space="0" w:color="auto"/>
              <w:left w:val="nil"/>
              <w:bottom w:val="nil"/>
            </w:tcBorders>
          </w:tcPr>
          <w:p w:rsidR="00E02EF6" w:rsidRDefault="00E02EF6">
            <w:pPr>
              <w:pStyle w:val="ConsPlusNormal"/>
            </w:pPr>
          </w:p>
        </w:tc>
        <w:tc>
          <w:tcPr>
            <w:tcW w:w="4819" w:type="dxa"/>
            <w:tcBorders>
              <w:top w:val="single" w:sz="4" w:space="0" w:color="auto"/>
              <w:bottom w:val="nil"/>
              <w:right w:val="nil"/>
            </w:tcBorders>
          </w:tcPr>
          <w:p w:rsidR="00E02EF6" w:rsidRDefault="00E02EF6">
            <w:pPr>
              <w:pStyle w:val="ConsPlusNormal"/>
            </w:pPr>
          </w:p>
        </w:tc>
      </w:tr>
      <w:tr w:rsidR="00E02EF6">
        <w:tc>
          <w:tcPr>
            <w:tcW w:w="4169" w:type="dxa"/>
            <w:tcBorders>
              <w:top w:val="nil"/>
              <w:left w:val="nil"/>
              <w:bottom w:val="nil"/>
            </w:tcBorders>
          </w:tcPr>
          <w:p w:rsidR="00E02EF6" w:rsidRDefault="00E02EF6">
            <w:pPr>
              <w:pStyle w:val="ConsPlusNormal"/>
            </w:pPr>
          </w:p>
        </w:tc>
        <w:tc>
          <w:tcPr>
            <w:tcW w:w="4819" w:type="dxa"/>
            <w:tcBorders>
              <w:top w:val="nil"/>
              <w:bottom w:val="nil"/>
              <w:right w:val="nil"/>
            </w:tcBorders>
          </w:tcPr>
          <w:p w:rsidR="00E02EF6" w:rsidRDefault="00E02EF6">
            <w:pPr>
              <w:pStyle w:val="ConsPlusNormal"/>
            </w:pPr>
          </w:p>
        </w:tc>
      </w:tr>
      <w:tr w:rsidR="00E02EF6">
        <w:tc>
          <w:tcPr>
            <w:tcW w:w="4169" w:type="dxa"/>
            <w:tcBorders>
              <w:top w:val="nil"/>
              <w:left w:val="nil"/>
              <w:bottom w:val="nil"/>
            </w:tcBorders>
          </w:tcPr>
          <w:p w:rsidR="00E02EF6" w:rsidRDefault="00E02EF6">
            <w:pPr>
              <w:pStyle w:val="ConsPlusNormal"/>
            </w:pPr>
            <w:r>
              <w:t>Адрес организации:</w:t>
            </w:r>
          </w:p>
          <w:p w:rsidR="00E02EF6" w:rsidRDefault="00E02EF6">
            <w:pPr>
              <w:pStyle w:val="ConsPlusNormal"/>
            </w:pPr>
            <w:r>
              <w:t>__________________________</w:t>
            </w:r>
          </w:p>
          <w:p w:rsidR="00E02EF6" w:rsidRDefault="00E02EF6">
            <w:pPr>
              <w:pStyle w:val="ConsPlusNormal"/>
            </w:pPr>
            <w:r>
              <w:t>__________________________</w:t>
            </w:r>
          </w:p>
          <w:p w:rsidR="00E02EF6" w:rsidRDefault="00E02EF6">
            <w:pPr>
              <w:pStyle w:val="ConsPlusNormal"/>
            </w:pPr>
            <w:r>
              <w:t>__________________________</w:t>
            </w:r>
          </w:p>
        </w:tc>
        <w:tc>
          <w:tcPr>
            <w:tcW w:w="4819" w:type="dxa"/>
            <w:tcBorders>
              <w:top w:val="nil"/>
              <w:bottom w:val="nil"/>
              <w:right w:val="nil"/>
            </w:tcBorders>
          </w:tcPr>
          <w:p w:rsidR="00E02EF6" w:rsidRDefault="00E02EF6">
            <w:pPr>
              <w:pStyle w:val="ConsPlusNormal"/>
              <w:jc w:val="center"/>
            </w:pPr>
            <w:r>
              <w:t>ЛИЧНАЯ КНИЖКА</w:t>
            </w:r>
          </w:p>
          <w:p w:rsidR="00E02EF6" w:rsidRDefault="00E02EF6">
            <w:pPr>
              <w:pStyle w:val="ConsPlusNormal"/>
              <w:jc w:val="center"/>
            </w:pPr>
            <w:r>
              <w:t>учета работ на высоте</w:t>
            </w:r>
          </w:p>
        </w:tc>
      </w:tr>
      <w:tr w:rsidR="00E02EF6">
        <w:tc>
          <w:tcPr>
            <w:tcW w:w="4169" w:type="dxa"/>
            <w:tcBorders>
              <w:top w:val="nil"/>
              <w:left w:val="nil"/>
              <w:bottom w:val="single" w:sz="4" w:space="0" w:color="auto"/>
            </w:tcBorders>
          </w:tcPr>
          <w:p w:rsidR="00E02EF6" w:rsidRDefault="00E02EF6">
            <w:pPr>
              <w:pStyle w:val="ConsPlusNormal"/>
            </w:pPr>
          </w:p>
        </w:tc>
        <w:tc>
          <w:tcPr>
            <w:tcW w:w="4819" w:type="dxa"/>
            <w:tcBorders>
              <w:top w:val="nil"/>
              <w:bottom w:val="single" w:sz="4" w:space="0" w:color="auto"/>
              <w:right w:val="nil"/>
            </w:tcBorders>
          </w:tcPr>
          <w:p w:rsidR="00E02EF6" w:rsidRDefault="00E02EF6">
            <w:pPr>
              <w:pStyle w:val="ConsPlusNormal"/>
            </w:pPr>
          </w:p>
        </w:tc>
      </w:tr>
    </w:tbl>
    <w:p w:rsidR="00E02EF6" w:rsidRDefault="00E02EF6">
      <w:pPr>
        <w:pStyle w:val="ConsPlusNormal"/>
        <w:jc w:val="both"/>
      </w:pPr>
    </w:p>
    <w:p w:rsidR="00E02EF6" w:rsidRDefault="00E02EF6">
      <w:pPr>
        <w:pStyle w:val="ConsPlusNonformat"/>
        <w:jc w:val="both"/>
      </w:pPr>
      <w:r>
        <w:rPr>
          <w:sz w:val="14"/>
        </w:rPr>
        <w:t xml:space="preserve">                              Страницы 2 - 3</w:t>
      </w:r>
    </w:p>
    <w:p w:rsidR="00E02EF6" w:rsidRDefault="00E02EF6">
      <w:pPr>
        <w:pStyle w:val="ConsPlusNonformat"/>
        <w:jc w:val="both"/>
      </w:pPr>
    </w:p>
    <w:p w:rsidR="00E02EF6" w:rsidRDefault="00E02EF6">
      <w:pPr>
        <w:pStyle w:val="ConsPlusNonformat"/>
        <w:jc w:val="both"/>
      </w:pPr>
      <w:r>
        <w:rPr>
          <w:sz w:val="14"/>
        </w:rPr>
        <w:t>─────────────────────────────────────────────┬──────────────────────────────────────────────────────</w:t>
      </w:r>
    </w:p>
    <w:p w:rsidR="00E02EF6" w:rsidRDefault="00E02EF6">
      <w:pPr>
        <w:pStyle w:val="ConsPlusNonformat"/>
        <w:jc w:val="both"/>
      </w:pPr>
      <w:r>
        <w:rPr>
          <w:sz w:val="14"/>
        </w:rPr>
        <w:t xml:space="preserve">                                 ┌──────────┐│Личная книжка выдана:</w:t>
      </w:r>
    </w:p>
    <w:p w:rsidR="00E02EF6" w:rsidRDefault="00E02EF6">
      <w:pPr>
        <w:pStyle w:val="ConsPlusNonformat"/>
        <w:jc w:val="both"/>
      </w:pPr>
      <w:r>
        <w:rPr>
          <w:sz w:val="14"/>
        </w:rPr>
        <w:t xml:space="preserve"> Рег. номер _______              │          ││____________________________________________________</w:t>
      </w:r>
    </w:p>
    <w:p w:rsidR="00E02EF6" w:rsidRDefault="00E02EF6">
      <w:pPr>
        <w:pStyle w:val="ConsPlusNonformat"/>
        <w:jc w:val="both"/>
      </w:pPr>
      <w:r>
        <w:rPr>
          <w:sz w:val="14"/>
        </w:rPr>
        <w:t xml:space="preserve"> Дата "__" __________ 20__       │          ││(наименование организации, выдавшей личную книжку)</w:t>
      </w:r>
    </w:p>
    <w:p w:rsidR="00E02EF6" w:rsidRDefault="00E02EF6">
      <w:pPr>
        <w:pStyle w:val="ConsPlusNonformat"/>
        <w:jc w:val="both"/>
      </w:pPr>
      <w:r>
        <w:rPr>
          <w:sz w:val="14"/>
        </w:rPr>
        <w:t xml:space="preserve"> Фамилия _________________       │Фото 3 x 4││</w:t>
      </w:r>
    </w:p>
    <w:p w:rsidR="00E02EF6" w:rsidRDefault="00E02EF6">
      <w:pPr>
        <w:pStyle w:val="ConsPlusNonformat"/>
        <w:jc w:val="both"/>
      </w:pPr>
      <w:r>
        <w:rPr>
          <w:sz w:val="14"/>
        </w:rPr>
        <w:t xml:space="preserve"> Имя _____________________       │          ││на основании удостоверения N ____________</w:t>
      </w:r>
    </w:p>
    <w:p w:rsidR="00E02EF6" w:rsidRDefault="00E02EF6">
      <w:pPr>
        <w:pStyle w:val="ConsPlusNonformat"/>
        <w:jc w:val="both"/>
      </w:pPr>
      <w:r>
        <w:rPr>
          <w:sz w:val="14"/>
        </w:rPr>
        <w:t xml:space="preserve"> Отчество                        │          ││от "__" ____ 20__ г.</w:t>
      </w:r>
    </w:p>
    <w:p w:rsidR="00E02EF6" w:rsidRDefault="00E02EF6">
      <w:pPr>
        <w:pStyle w:val="ConsPlusNonformat"/>
        <w:jc w:val="both"/>
      </w:pPr>
      <w:r>
        <w:rPr>
          <w:sz w:val="14"/>
        </w:rPr>
        <w:t xml:space="preserve"> (при наличии) ________ ________ └──────────┘│____________________________________________________</w:t>
      </w:r>
    </w:p>
    <w:p w:rsidR="00E02EF6" w:rsidRDefault="00E02EF6">
      <w:pPr>
        <w:pStyle w:val="ConsPlusNonformat"/>
        <w:jc w:val="both"/>
      </w:pPr>
      <w:r>
        <w:rPr>
          <w:sz w:val="14"/>
        </w:rPr>
        <w:t xml:space="preserve">                        (личная              │____________________________________________________</w:t>
      </w:r>
    </w:p>
    <w:p w:rsidR="00E02EF6" w:rsidRDefault="00E02EF6">
      <w:pPr>
        <w:pStyle w:val="ConsPlusNonformat"/>
        <w:jc w:val="both"/>
      </w:pPr>
      <w:r>
        <w:rPr>
          <w:sz w:val="14"/>
        </w:rPr>
        <w:t xml:space="preserve">                        подпись)             │</w:t>
      </w:r>
    </w:p>
    <w:p w:rsidR="00E02EF6" w:rsidRDefault="00E02EF6">
      <w:pPr>
        <w:pStyle w:val="ConsPlusNonformat"/>
        <w:jc w:val="both"/>
      </w:pPr>
      <w:r>
        <w:rPr>
          <w:sz w:val="14"/>
        </w:rPr>
        <w:t xml:space="preserve"> Личная книжка N _____ Дата рождения:        │Руководитель образовательного</w:t>
      </w:r>
    </w:p>
    <w:p w:rsidR="00E02EF6" w:rsidRDefault="00E02EF6">
      <w:pPr>
        <w:pStyle w:val="ConsPlusNonformat"/>
        <w:jc w:val="both"/>
      </w:pPr>
      <w:r>
        <w:rPr>
          <w:sz w:val="14"/>
        </w:rPr>
        <w:t xml:space="preserve">                                             │учреждения: _________ ___________________</w:t>
      </w:r>
    </w:p>
    <w:p w:rsidR="00E02EF6" w:rsidRDefault="00E02EF6">
      <w:pPr>
        <w:pStyle w:val="ConsPlusNonformat"/>
        <w:jc w:val="both"/>
      </w:pPr>
      <w:r>
        <w:rPr>
          <w:sz w:val="14"/>
        </w:rPr>
        <w:t xml:space="preserve">                                             │            (подпись) (фамилия, инициалы)</w:t>
      </w:r>
    </w:p>
    <w:p w:rsidR="00E02EF6" w:rsidRDefault="00E02EF6">
      <w:pPr>
        <w:pStyle w:val="ConsPlusNonformat"/>
        <w:jc w:val="both"/>
      </w:pPr>
      <w:r>
        <w:rPr>
          <w:sz w:val="14"/>
        </w:rPr>
        <w:t xml:space="preserve">                                             │┌────────────────┬──────────────────┬────────────────┐</w:t>
      </w:r>
    </w:p>
    <w:p w:rsidR="00E02EF6" w:rsidRDefault="00E02EF6">
      <w:pPr>
        <w:pStyle w:val="ConsPlusNonformat"/>
        <w:jc w:val="both"/>
      </w:pPr>
      <w:r>
        <w:rPr>
          <w:sz w:val="14"/>
        </w:rPr>
        <w:t xml:space="preserve">                                             ││Рег. номер _____│Рег. номер _______│Рег. номер _____│</w:t>
      </w:r>
    </w:p>
    <w:p w:rsidR="00E02EF6" w:rsidRDefault="00E02EF6">
      <w:pPr>
        <w:pStyle w:val="ConsPlusNonformat"/>
        <w:jc w:val="both"/>
      </w:pPr>
      <w:r>
        <w:rPr>
          <w:sz w:val="14"/>
        </w:rPr>
        <w:t xml:space="preserve">                                             ││Лич. книжка N __│Лич. книжка N ____│Лич. книжка N __│</w:t>
      </w:r>
    </w:p>
    <w:p w:rsidR="00E02EF6" w:rsidRDefault="00E02EF6">
      <w:pPr>
        <w:pStyle w:val="ConsPlusNonformat"/>
        <w:jc w:val="both"/>
      </w:pPr>
      <w:r>
        <w:rPr>
          <w:sz w:val="14"/>
        </w:rPr>
        <w:t xml:space="preserve">                                             ││Дата выдачи ____│Дата выдачи ______│Дата выдачи ____│</w:t>
      </w:r>
    </w:p>
    <w:p w:rsidR="00E02EF6" w:rsidRDefault="00E02EF6">
      <w:pPr>
        <w:pStyle w:val="ConsPlusNonformat"/>
        <w:jc w:val="both"/>
      </w:pPr>
      <w:r>
        <w:rPr>
          <w:sz w:val="14"/>
        </w:rPr>
        <w:t xml:space="preserve">                                             ││Дата            │Дата окончания ___│                │</w:t>
      </w:r>
    </w:p>
    <w:p w:rsidR="00E02EF6" w:rsidRDefault="00E02EF6">
      <w:pPr>
        <w:pStyle w:val="ConsPlusNonformat"/>
        <w:jc w:val="both"/>
      </w:pPr>
      <w:r>
        <w:rPr>
          <w:sz w:val="14"/>
        </w:rPr>
        <w:t xml:space="preserve">                                             ││окончания ______│Всего часов       │                │</w:t>
      </w:r>
    </w:p>
    <w:p w:rsidR="00E02EF6" w:rsidRDefault="00E02EF6">
      <w:pPr>
        <w:pStyle w:val="ConsPlusNonformat"/>
        <w:jc w:val="both"/>
      </w:pPr>
      <w:r>
        <w:rPr>
          <w:sz w:val="14"/>
        </w:rPr>
        <w:t xml:space="preserve">                                             ││Всего часов на  │на высоте ________│                │</w:t>
      </w:r>
    </w:p>
    <w:p w:rsidR="00E02EF6" w:rsidRDefault="00E02EF6">
      <w:pPr>
        <w:pStyle w:val="ConsPlusNonformat"/>
        <w:jc w:val="both"/>
      </w:pPr>
      <w:r>
        <w:rPr>
          <w:sz w:val="14"/>
        </w:rPr>
        <w:t xml:space="preserve">                                             ││высоте _________│                  │                │</w:t>
      </w:r>
    </w:p>
    <w:p w:rsidR="00E02EF6" w:rsidRDefault="00E02EF6">
      <w:pPr>
        <w:pStyle w:val="ConsPlusNonformat"/>
        <w:jc w:val="both"/>
      </w:pPr>
      <w:r>
        <w:rPr>
          <w:sz w:val="14"/>
        </w:rPr>
        <w:t xml:space="preserve">                                             │└────────────────┴──────────────────┴────────────────┘</w:t>
      </w:r>
    </w:p>
    <w:p w:rsidR="00E02EF6" w:rsidRDefault="00E02EF6">
      <w:pPr>
        <w:pStyle w:val="ConsPlusNonformat"/>
        <w:jc w:val="both"/>
      </w:pPr>
      <w:r>
        <w:rPr>
          <w:sz w:val="14"/>
        </w:rPr>
        <w:t>─────────────────────────────────────────────┴──────────────────────────────────────────────────────</w:t>
      </w:r>
    </w:p>
    <w:p w:rsidR="00E02EF6" w:rsidRDefault="00E02EF6">
      <w:pPr>
        <w:pStyle w:val="ConsPlusNonformat"/>
        <w:jc w:val="both"/>
      </w:pPr>
    </w:p>
    <w:p w:rsidR="00E02EF6" w:rsidRDefault="00E02EF6">
      <w:pPr>
        <w:pStyle w:val="ConsPlusNonformat"/>
        <w:jc w:val="both"/>
      </w:pPr>
      <w:r>
        <w:rPr>
          <w:sz w:val="14"/>
        </w:rPr>
        <w:t xml:space="preserve">                              Страницы 4 - 5</w:t>
      </w:r>
    </w:p>
    <w:p w:rsidR="00E02EF6" w:rsidRDefault="00E02EF6">
      <w:pPr>
        <w:pStyle w:val="ConsPlusNonformat"/>
        <w:jc w:val="both"/>
      </w:pPr>
    </w:p>
    <w:p w:rsidR="00E02EF6" w:rsidRDefault="00E02EF6">
      <w:pPr>
        <w:pStyle w:val="ConsPlusNonformat"/>
        <w:jc w:val="both"/>
      </w:pPr>
      <w:r>
        <w:rPr>
          <w:sz w:val="14"/>
        </w:rPr>
        <w:t>─────────────────────────────────────────────┬──────────────────────────────────────────────────────</w:t>
      </w:r>
    </w:p>
    <w:p w:rsidR="00E02EF6" w:rsidRDefault="00E02EF6">
      <w:pPr>
        <w:pStyle w:val="ConsPlusNonformat"/>
        <w:jc w:val="both"/>
      </w:pPr>
      <w:r>
        <w:rPr>
          <w:sz w:val="14"/>
        </w:rPr>
        <w:t xml:space="preserve">     Заключение врача о допуске к работе     │</w:t>
      </w:r>
    </w:p>
    <w:p w:rsidR="00E02EF6" w:rsidRDefault="00E02EF6">
      <w:pPr>
        <w:pStyle w:val="ConsPlusNonformat"/>
        <w:jc w:val="both"/>
      </w:pPr>
      <w:r>
        <w:rPr>
          <w:sz w:val="14"/>
        </w:rPr>
        <w:t xml:space="preserve">         по результатам медицинского         │┌───────────────┬─────────────────┬──────────────────┐</w:t>
      </w:r>
    </w:p>
    <w:p w:rsidR="00E02EF6" w:rsidRDefault="00E02EF6">
      <w:pPr>
        <w:pStyle w:val="ConsPlusNonformat"/>
        <w:jc w:val="both"/>
      </w:pPr>
      <w:r>
        <w:rPr>
          <w:sz w:val="14"/>
        </w:rPr>
        <w:t xml:space="preserve">                обследования                 ││     Дата      │Заключение врача,│фамилия, инициалы,│</w:t>
      </w:r>
    </w:p>
    <w:p w:rsidR="00E02EF6" w:rsidRDefault="00E02EF6">
      <w:pPr>
        <w:pStyle w:val="ConsPlusNonformat"/>
        <w:jc w:val="both"/>
      </w:pPr>
      <w:r>
        <w:rPr>
          <w:sz w:val="14"/>
        </w:rPr>
        <w:t xml:space="preserve"> ┌───────────────────────────────────────┐   ││  обследования │  N медицинской  │подпись и личная  │</w:t>
      </w:r>
    </w:p>
    <w:p w:rsidR="00E02EF6" w:rsidRDefault="00E02EF6">
      <w:pPr>
        <w:pStyle w:val="ConsPlusNonformat"/>
        <w:jc w:val="both"/>
      </w:pPr>
      <w:r>
        <w:rPr>
          <w:sz w:val="14"/>
        </w:rPr>
        <w:t xml:space="preserve"> │Группа крови                           │   ││               │     справки     │  печать врача    │</w:t>
      </w:r>
    </w:p>
    <w:p w:rsidR="00E02EF6" w:rsidRDefault="00E02EF6">
      <w:pPr>
        <w:pStyle w:val="ConsPlusNonformat"/>
        <w:jc w:val="both"/>
      </w:pPr>
      <w:r>
        <w:rPr>
          <w:sz w:val="14"/>
        </w:rPr>
        <w:t xml:space="preserve"> └───────────────────────────────────────┘   │├───────────────┼─────────────────┼──────────────────┤</w:t>
      </w:r>
    </w:p>
    <w:p w:rsidR="00E02EF6" w:rsidRDefault="00E02EF6">
      <w:pPr>
        <w:pStyle w:val="ConsPlusNonformat"/>
        <w:jc w:val="both"/>
      </w:pPr>
      <w:r>
        <w:rPr>
          <w:sz w:val="14"/>
        </w:rPr>
        <w:t xml:space="preserve">                                             ││               │                 │                  │</w:t>
      </w:r>
    </w:p>
    <w:p w:rsidR="00E02EF6" w:rsidRDefault="00E02EF6">
      <w:pPr>
        <w:pStyle w:val="ConsPlusNonformat"/>
        <w:jc w:val="both"/>
      </w:pPr>
      <w:r>
        <w:rPr>
          <w:sz w:val="14"/>
        </w:rPr>
        <w:t xml:space="preserve"> Карточка медицинского страхования           │├───────────────┼─────────────────┼──────────────────┤</w:t>
      </w:r>
    </w:p>
    <w:p w:rsidR="00E02EF6" w:rsidRDefault="00E02EF6">
      <w:pPr>
        <w:pStyle w:val="ConsPlusNonformat"/>
        <w:jc w:val="both"/>
      </w:pPr>
      <w:r>
        <w:rPr>
          <w:sz w:val="14"/>
        </w:rPr>
        <w:t xml:space="preserve"> ┌─┬─┬─┬─┬─┬─┐  ┌─┬─┬─┬─┬─┬─┬─┬─┬─┬─┐        ││               │                 │                  │</w:t>
      </w:r>
    </w:p>
    <w:p w:rsidR="00E02EF6" w:rsidRDefault="00E02EF6">
      <w:pPr>
        <w:pStyle w:val="ConsPlusNonformat"/>
        <w:jc w:val="both"/>
      </w:pPr>
      <w:r>
        <w:rPr>
          <w:sz w:val="14"/>
        </w:rPr>
        <w:t xml:space="preserve"> │ │ │ │ │ │ │  │ │ │ │ │ │ │ │ │ │ │        │├───────────────┼─────────────────┼──────────────────┤</w:t>
      </w:r>
    </w:p>
    <w:p w:rsidR="00E02EF6" w:rsidRDefault="00E02EF6">
      <w:pPr>
        <w:pStyle w:val="ConsPlusNonformat"/>
        <w:jc w:val="both"/>
      </w:pPr>
      <w:r>
        <w:rPr>
          <w:sz w:val="14"/>
        </w:rPr>
        <w:t xml:space="preserve"> └─┴─┴─┴─┴─┴─┘  └─┴─┴─┴─┴─┴─┴─┴─┴─┴─┘        ││               │                 │                  │</w:t>
      </w:r>
    </w:p>
    <w:p w:rsidR="00E02EF6" w:rsidRDefault="00E02EF6">
      <w:pPr>
        <w:pStyle w:val="ConsPlusNonformat"/>
        <w:jc w:val="both"/>
      </w:pPr>
      <w:r>
        <w:rPr>
          <w:sz w:val="14"/>
        </w:rPr>
        <w:t xml:space="preserve">                                             │├───────────────┼─────────────────┼──────────────────┤</w:t>
      </w:r>
    </w:p>
    <w:p w:rsidR="00E02EF6" w:rsidRDefault="00E02EF6">
      <w:pPr>
        <w:pStyle w:val="ConsPlusNonformat"/>
        <w:jc w:val="both"/>
      </w:pPr>
      <w:r>
        <w:rPr>
          <w:sz w:val="14"/>
        </w:rPr>
        <w:t xml:space="preserve"> ┌─────────┬─────────────────┬──────────────┐││               │                 │                  │</w:t>
      </w:r>
    </w:p>
    <w:p w:rsidR="00E02EF6" w:rsidRDefault="00E02EF6">
      <w:pPr>
        <w:pStyle w:val="ConsPlusNonformat"/>
        <w:jc w:val="both"/>
      </w:pPr>
      <w:r>
        <w:rPr>
          <w:sz w:val="14"/>
        </w:rPr>
        <w:t xml:space="preserve"> │Дата об- │Заключение врача,│фамилия, ини- ││├───────────────┼─────────────────┼──────────────────┤</w:t>
      </w:r>
    </w:p>
    <w:p w:rsidR="00E02EF6" w:rsidRDefault="00E02EF6">
      <w:pPr>
        <w:pStyle w:val="ConsPlusNonformat"/>
        <w:jc w:val="both"/>
      </w:pPr>
      <w:r>
        <w:rPr>
          <w:sz w:val="14"/>
        </w:rPr>
        <w:t xml:space="preserve"> │следова- │  N медицинской  │циалы, подпись│││               │                 │                  │</w:t>
      </w:r>
    </w:p>
    <w:p w:rsidR="00E02EF6" w:rsidRDefault="00E02EF6">
      <w:pPr>
        <w:pStyle w:val="ConsPlusNonformat"/>
        <w:jc w:val="both"/>
      </w:pPr>
      <w:r>
        <w:rPr>
          <w:sz w:val="14"/>
        </w:rPr>
        <w:t xml:space="preserve"> │ния      │     справки     │и личная пе-  ││├───────────────┼─────────────────┼──────────────────┤</w:t>
      </w:r>
    </w:p>
    <w:p w:rsidR="00E02EF6" w:rsidRDefault="00E02EF6">
      <w:pPr>
        <w:pStyle w:val="ConsPlusNonformat"/>
        <w:jc w:val="both"/>
      </w:pPr>
      <w:r>
        <w:rPr>
          <w:sz w:val="14"/>
        </w:rPr>
        <w:t xml:space="preserve"> │         │                 │чать врача    │││               │                 │                  │</w:t>
      </w:r>
    </w:p>
    <w:p w:rsidR="00E02EF6" w:rsidRDefault="00E02EF6">
      <w:pPr>
        <w:pStyle w:val="ConsPlusNonformat"/>
        <w:jc w:val="both"/>
      </w:pPr>
      <w:r>
        <w:rPr>
          <w:sz w:val="14"/>
        </w:rPr>
        <w:t xml:space="preserve"> ├─────────┼─────────────────┼──────────────┤│├───────────────┼─────────────────┼──────────────────┤</w:t>
      </w:r>
    </w:p>
    <w:p w:rsidR="00E02EF6" w:rsidRDefault="00E02EF6">
      <w:pPr>
        <w:pStyle w:val="ConsPlusNonformat"/>
        <w:jc w:val="both"/>
      </w:pPr>
      <w:r>
        <w:rPr>
          <w:sz w:val="14"/>
        </w:rPr>
        <w:t xml:space="preserve"> │         │                 │              │││               │                 │                  │</w:t>
      </w:r>
    </w:p>
    <w:p w:rsidR="00E02EF6" w:rsidRDefault="00E02EF6">
      <w:pPr>
        <w:pStyle w:val="ConsPlusNonformat"/>
        <w:jc w:val="both"/>
      </w:pPr>
      <w:r>
        <w:rPr>
          <w:sz w:val="14"/>
        </w:rPr>
        <w:t xml:space="preserve"> ├─────────┼─────────────────┼──────────────┤│├───────────────┼─────────────────┼──────────────────┤</w:t>
      </w:r>
    </w:p>
    <w:p w:rsidR="00E02EF6" w:rsidRDefault="00E02EF6">
      <w:pPr>
        <w:pStyle w:val="ConsPlusNonformat"/>
        <w:jc w:val="both"/>
      </w:pPr>
      <w:r>
        <w:rPr>
          <w:sz w:val="14"/>
        </w:rPr>
        <w:t xml:space="preserve"> │         │                 │              │││               │                 │                  │</w:t>
      </w:r>
    </w:p>
    <w:p w:rsidR="00E02EF6" w:rsidRDefault="00E02EF6">
      <w:pPr>
        <w:pStyle w:val="ConsPlusNonformat"/>
        <w:jc w:val="both"/>
      </w:pPr>
      <w:r>
        <w:rPr>
          <w:sz w:val="14"/>
        </w:rPr>
        <w:t xml:space="preserve"> ├─────────┼─────────────────┼──────────────┤│└───────────────┴─────────────────┴──────────────────┘</w:t>
      </w:r>
    </w:p>
    <w:p w:rsidR="00E02EF6" w:rsidRDefault="00E02EF6">
      <w:pPr>
        <w:pStyle w:val="ConsPlusNonformat"/>
        <w:jc w:val="both"/>
      </w:pPr>
      <w:r>
        <w:rPr>
          <w:sz w:val="14"/>
        </w:rPr>
        <w:t xml:space="preserve"> │         │                 │              ││</w:t>
      </w:r>
    </w:p>
    <w:p w:rsidR="00E02EF6" w:rsidRDefault="00E02EF6">
      <w:pPr>
        <w:pStyle w:val="ConsPlusNonformat"/>
        <w:jc w:val="both"/>
      </w:pPr>
      <w:r>
        <w:rPr>
          <w:sz w:val="14"/>
        </w:rPr>
        <w:t xml:space="preserve"> └─────────┴─────────────────┴──────────────┘│</w:t>
      </w:r>
    </w:p>
    <w:p w:rsidR="00E02EF6" w:rsidRDefault="00E02EF6">
      <w:pPr>
        <w:pStyle w:val="ConsPlusNonformat"/>
        <w:jc w:val="both"/>
      </w:pPr>
      <w:r>
        <w:rPr>
          <w:sz w:val="14"/>
        </w:rPr>
        <w:t xml:space="preserve">                                             │</w:t>
      </w:r>
    </w:p>
    <w:p w:rsidR="00E02EF6" w:rsidRDefault="00E02EF6">
      <w:pPr>
        <w:pStyle w:val="ConsPlusNonformat"/>
        <w:jc w:val="both"/>
      </w:pPr>
      <w:r>
        <w:rPr>
          <w:sz w:val="14"/>
        </w:rPr>
        <w:t>─────────────────────────────────────────────┴──────────────────────────────────────────────────────</w:t>
      </w:r>
    </w:p>
    <w:p w:rsidR="00E02EF6" w:rsidRDefault="00E02EF6">
      <w:pPr>
        <w:pStyle w:val="ConsPlusNonformat"/>
        <w:jc w:val="both"/>
      </w:pPr>
    </w:p>
    <w:p w:rsidR="00E02EF6" w:rsidRDefault="00E02EF6">
      <w:pPr>
        <w:pStyle w:val="ConsPlusNonformat"/>
        <w:jc w:val="both"/>
      </w:pPr>
      <w:r>
        <w:rPr>
          <w:sz w:val="14"/>
        </w:rPr>
        <w:t xml:space="preserve">                              Страницы 6 - 9</w:t>
      </w:r>
    </w:p>
    <w:p w:rsidR="00E02EF6" w:rsidRDefault="00E02EF6">
      <w:pPr>
        <w:pStyle w:val="ConsPlusNonformat"/>
        <w:jc w:val="both"/>
      </w:pPr>
    </w:p>
    <w:p w:rsidR="00E02EF6" w:rsidRDefault="00E02EF6">
      <w:pPr>
        <w:pStyle w:val="ConsPlusNonformat"/>
        <w:jc w:val="both"/>
      </w:pPr>
      <w:r>
        <w:rPr>
          <w:sz w:val="14"/>
        </w:rPr>
        <w:t>─────────────────────────────────────────────┬──────────────────────────────────────────────────────</w:t>
      </w:r>
    </w:p>
    <w:p w:rsidR="00E02EF6" w:rsidRDefault="00E02EF6">
      <w:pPr>
        <w:pStyle w:val="ConsPlusNonformat"/>
        <w:jc w:val="both"/>
      </w:pPr>
      <w:r>
        <w:rPr>
          <w:sz w:val="14"/>
        </w:rPr>
        <w:t xml:space="preserve">                   Сведения                  │</w:t>
      </w:r>
    </w:p>
    <w:p w:rsidR="00E02EF6" w:rsidRDefault="00E02EF6">
      <w:pPr>
        <w:pStyle w:val="ConsPlusNonformat"/>
        <w:jc w:val="both"/>
      </w:pPr>
      <w:r>
        <w:rPr>
          <w:sz w:val="14"/>
        </w:rPr>
        <w:t xml:space="preserve">  о профессиональной подготовке, аттестации  │</w:t>
      </w:r>
    </w:p>
    <w:p w:rsidR="00E02EF6" w:rsidRDefault="00E02EF6">
      <w:pPr>
        <w:pStyle w:val="ConsPlusNonformat"/>
        <w:jc w:val="both"/>
      </w:pPr>
      <w:r>
        <w:rPr>
          <w:sz w:val="14"/>
        </w:rPr>
        <w:t xml:space="preserve">           и повышении квалификации          │</w:t>
      </w:r>
    </w:p>
    <w:p w:rsidR="00E02EF6" w:rsidRDefault="00E02EF6">
      <w:pPr>
        <w:pStyle w:val="ConsPlusNonformat"/>
        <w:jc w:val="both"/>
      </w:pPr>
      <w:r>
        <w:rPr>
          <w:sz w:val="14"/>
        </w:rPr>
        <w:t xml:space="preserve">                                             │</w:t>
      </w:r>
    </w:p>
    <w:p w:rsidR="00E02EF6" w:rsidRDefault="00E02EF6">
      <w:pPr>
        <w:pStyle w:val="ConsPlusNonformat"/>
        <w:jc w:val="both"/>
      </w:pPr>
      <w:r>
        <w:rPr>
          <w:sz w:val="14"/>
        </w:rPr>
        <w:t>┌─────┬────────────────────┬────────────────┐│┌─────────────────┬──────────────────────┬───────────┐</w:t>
      </w:r>
    </w:p>
    <w:p w:rsidR="00E02EF6" w:rsidRDefault="00E02EF6">
      <w:pPr>
        <w:pStyle w:val="ConsPlusNonformat"/>
        <w:jc w:val="both"/>
      </w:pPr>
      <w:r>
        <w:rPr>
          <w:sz w:val="14"/>
        </w:rPr>
        <w:t>│Дата │  Место проведения  │  Наименование  │││  Максимальная   │Результаты аттестации,│  Подпись, │</w:t>
      </w:r>
    </w:p>
    <w:p w:rsidR="00E02EF6" w:rsidRDefault="00E02EF6">
      <w:pPr>
        <w:pStyle w:val="ConsPlusNonformat"/>
        <w:jc w:val="both"/>
      </w:pPr>
      <w:r>
        <w:rPr>
          <w:sz w:val="14"/>
        </w:rPr>
        <w:t>│     │       курса,       │     курса      │││    высота/      │     N сертификата    │   печать  │</w:t>
      </w:r>
    </w:p>
    <w:p w:rsidR="00E02EF6" w:rsidRDefault="00E02EF6">
      <w:pPr>
        <w:pStyle w:val="ConsPlusNonformat"/>
        <w:jc w:val="both"/>
      </w:pPr>
      <w:r>
        <w:rPr>
          <w:sz w:val="14"/>
        </w:rPr>
        <w:t>│     │  образовательное   │                │││продолжительность│    (удостоверения,   │           │</w:t>
      </w:r>
    </w:p>
    <w:p w:rsidR="00E02EF6" w:rsidRDefault="00E02EF6">
      <w:pPr>
        <w:pStyle w:val="ConsPlusNonformat"/>
        <w:jc w:val="both"/>
      </w:pPr>
      <w:r>
        <w:rPr>
          <w:sz w:val="14"/>
        </w:rPr>
        <w:t>│     │    учреждение,     │                │││      курса      │      протокола)      │           │</w:t>
      </w:r>
    </w:p>
    <w:p w:rsidR="00E02EF6" w:rsidRDefault="00E02EF6">
      <w:pPr>
        <w:pStyle w:val="ConsPlusNonformat"/>
        <w:jc w:val="both"/>
      </w:pPr>
      <w:r>
        <w:rPr>
          <w:sz w:val="14"/>
        </w:rPr>
        <w:t>│     │    организация     │                │││                 │                      │           │</w:t>
      </w:r>
    </w:p>
    <w:p w:rsidR="00E02EF6" w:rsidRDefault="00E02EF6">
      <w:pPr>
        <w:pStyle w:val="ConsPlusNonformat"/>
        <w:jc w:val="both"/>
      </w:pPr>
      <w:r>
        <w:rPr>
          <w:sz w:val="14"/>
        </w:rPr>
        <w:t>├─────┼────────────────────┼────────────────┤│├─────────────────┼──────────────────────┼───────────┤</w:t>
      </w:r>
    </w:p>
    <w:p w:rsidR="00E02EF6" w:rsidRDefault="00E02EF6">
      <w:pPr>
        <w:pStyle w:val="ConsPlusNonformat"/>
        <w:jc w:val="both"/>
      </w:pPr>
      <w:r>
        <w:rPr>
          <w:sz w:val="14"/>
        </w:rPr>
        <w:t>│     │                    │                │││                 │                      │           │</w:t>
      </w:r>
    </w:p>
    <w:p w:rsidR="00E02EF6" w:rsidRDefault="00E02EF6">
      <w:pPr>
        <w:pStyle w:val="ConsPlusNonformat"/>
        <w:jc w:val="both"/>
      </w:pPr>
      <w:r>
        <w:rPr>
          <w:sz w:val="14"/>
        </w:rPr>
        <w:t>├─────┼────────────────────┼────────────────┤│├─────────────────┼──────────────────────┼───────────┤</w:t>
      </w:r>
    </w:p>
    <w:p w:rsidR="00E02EF6" w:rsidRDefault="00E02EF6">
      <w:pPr>
        <w:pStyle w:val="ConsPlusNonformat"/>
        <w:jc w:val="both"/>
      </w:pPr>
      <w:r>
        <w:rPr>
          <w:sz w:val="14"/>
        </w:rPr>
        <w:t>│     │                    │                │││                 │                      │           │</w:t>
      </w:r>
    </w:p>
    <w:p w:rsidR="00E02EF6" w:rsidRDefault="00E02EF6">
      <w:pPr>
        <w:pStyle w:val="ConsPlusNonformat"/>
        <w:jc w:val="both"/>
      </w:pPr>
      <w:r>
        <w:rPr>
          <w:sz w:val="14"/>
        </w:rPr>
        <w:t>├─────┼────────────────────┼────────────────┤│├─────────────────┼──────────────────────┼───────────┤</w:t>
      </w:r>
    </w:p>
    <w:p w:rsidR="00E02EF6" w:rsidRDefault="00E02EF6">
      <w:pPr>
        <w:pStyle w:val="ConsPlusNonformat"/>
        <w:jc w:val="both"/>
      </w:pPr>
      <w:r>
        <w:rPr>
          <w:sz w:val="14"/>
        </w:rPr>
        <w:t>│     │                    │                │││                 │                      │           │</w:t>
      </w:r>
    </w:p>
    <w:p w:rsidR="00E02EF6" w:rsidRDefault="00E02EF6">
      <w:pPr>
        <w:pStyle w:val="ConsPlusNonformat"/>
        <w:jc w:val="both"/>
      </w:pPr>
      <w:r>
        <w:rPr>
          <w:sz w:val="14"/>
        </w:rPr>
        <w:t>├─────┼────────────────────┼────────────────┤│├─────────────────┼──────────────────────┼───────────┤</w:t>
      </w:r>
    </w:p>
    <w:p w:rsidR="00E02EF6" w:rsidRDefault="00E02EF6">
      <w:pPr>
        <w:pStyle w:val="ConsPlusNonformat"/>
        <w:jc w:val="both"/>
      </w:pPr>
      <w:r>
        <w:rPr>
          <w:sz w:val="14"/>
        </w:rPr>
        <w:t>│     │                    │                │││                 │                      │           │</w:t>
      </w:r>
    </w:p>
    <w:p w:rsidR="00E02EF6" w:rsidRDefault="00E02EF6">
      <w:pPr>
        <w:pStyle w:val="ConsPlusNonformat"/>
        <w:jc w:val="both"/>
      </w:pPr>
      <w:r>
        <w:rPr>
          <w:sz w:val="14"/>
        </w:rPr>
        <w:t>├─────┼────────────────────┼────────────────┤│├─────────────────┼──────────────────────┼───────────┤</w:t>
      </w:r>
    </w:p>
    <w:p w:rsidR="00E02EF6" w:rsidRDefault="00E02EF6">
      <w:pPr>
        <w:pStyle w:val="ConsPlusNonformat"/>
        <w:jc w:val="both"/>
      </w:pPr>
      <w:r>
        <w:rPr>
          <w:sz w:val="14"/>
        </w:rPr>
        <w:t>│     │                    │                │││                 │                      │           │</w:t>
      </w:r>
    </w:p>
    <w:p w:rsidR="00E02EF6" w:rsidRDefault="00E02EF6">
      <w:pPr>
        <w:pStyle w:val="ConsPlusNonformat"/>
        <w:jc w:val="both"/>
      </w:pPr>
      <w:r>
        <w:rPr>
          <w:sz w:val="14"/>
        </w:rPr>
        <w:t>└─────┴────────────────────┴────────────────┘│└─────────────────┴──────────────────────┴───────────┘</w:t>
      </w:r>
    </w:p>
    <w:p w:rsidR="00E02EF6" w:rsidRDefault="00E02EF6">
      <w:pPr>
        <w:pStyle w:val="ConsPlusNonformat"/>
        <w:jc w:val="both"/>
      </w:pPr>
      <w:r>
        <w:rPr>
          <w:sz w:val="14"/>
        </w:rPr>
        <w:t>Сведения   включают    в   себя    начальную │</w:t>
      </w:r>
    </w:p>
    <w:p w:rsidR="00E02EF6" w:rsidRDefault="00E02EF6">
      <w:pPr>
        <w:pStyle w:val="ConsPlusNonformat"/>
        <w:jc w:val="both"/>
      </w:pPr>
      <w:r>
        <w:rPr>
          <w:sz w:val="14"/>
        </w:rPr>
        <w:t>подготовку,    курсы    переподготовки   или │</w:t>
      </w:r>
    </w:p>
    <w:p w:rsidR="00E02EF6" w:rsidRDefault="00E02EF6">
      <w:pPr>
        <w:pStyle w:val="ConsPlusNonformat"/>
        <w:jc w:val="both"/>
      </w:pPr>
      <w:r>
        <w:rPr>
          <w:sz w:val="14"/>
        </w:rPr>
        <w:t>повышения  квалификации,  тренинги, курсы по │</w:t>
      </w:r>
    </w:p>
    <w:p w:rsidR="00E02EF6" w:rsidRDefault="00E02EF6">
      <w:pPr>
        <w:pStyle w:val="ConsPlusNonformat"/>
        <w:jc w:val="both"/>
      </w:pPr>
      <w:r>
        <w:rPr>
          <w:sz w:val="14"/>
        </w:rPr>
        <w:t>оказанию   первой   помощи   пострадавшим на │</w:t>
      </w:r>
    </w:p>
    <w:p w:rsidR="00E02EF6" w:rsidRDefault="00E02EF6">
      <w:pPr>
        <w:pStyle w:val="ConsPlusNonformat"/>
        <w:jc w:val="both"/>
      </w:pPr>
      <w:r>
        <w:rPr>
          <w:sz w:val="14"/>
        </w:rPr>
        <w:t>производстве,  сертификацию  на соответствие │</w:t>
      </w:r>
    </w:p>
    <w:p w:rsidR="00E02EF6" w:rsidRDefault="00E02EF6">
      <w:pPr>
        <w:pStyle w:val="ConsPlusNonformat"/>
        <w:jc w:val="both"/>
      </w:pPr>
      <w:r>
        <w:rPr>
          <w:sz w:val="14"/>
        </w:rPr>
        <w:t>российским или международным требованиям.    │</w:t>
      </w:r>
    </w:p>
    <w:p w:rsidR="00E02EF6" w:rsidRDefault="00E02EF6">
      <w:pPr>
        <w:pStyle w:val="ConsPlusNonformat"/>
        <w:jc w:val="both"/>
      </w:pPr>
      <w:r>
        <w:rPr>
          <w:sz w:val="14"/>
        </w:rPr>
        <w:t>─────────────────────────────────────────────┴──────────────────────────────────────────────────────</w:t>
      </w:r>
    </w:p>
    <w:p w:rsidR="00E02EF6" w:rsidRDefault="00E02EF6">
      <w:pPr>
        <w:pStyle w:val="ConsPlusNonformat"/>
        <w:jc w:val="both"/>
      </w:pPr>
    </w:p>
    <w:p w:rsidR="00E02EF6" w:rsidRDefault="00E02EF6">
      <w:pPr>
        <w:pStyle w:val="ConsPlusNonformat"/>
        <w:jc w:val="both"/>
      </w:pPr>
      <w:r>
        <w:rPr>
          <w:sz w:val="14"/>
        </w:rPr>
        <w:t xml:space="preserve">                             Страницы 10 - 69</w:t>
      </w:r>
    </w:p>
    <w:p w:rsidR="00E02EF6" w:rsidRDefault="00E02EF6">
      <w:pPr>
        <w:pStyle w:val="ConsPlusNonformat"/>
        <w:jc w:val="both"/>
      </w:pPr>
    </w:p>
    <w:p w:rsidR="00E02EF6" w:rsidRDefault="00E02EF6">
      <w:pPr>
        <w:pStyle w:val="ConsPlusNonformat"/>
        <w:jc w:val="both"/>
      </w:pPr>
      <w:r>
        <w:rPr>
          <w:sz w:val="14"/>
        </w:rPr>
        <w:t>─────────────────────────────────────────────┬──────────────────────────────────────────────────────</w:t>
      </w:r>
    </w:p>
    <w:p w:rsidR="00E02EF6" w:rsidRDefault="00E02EF6">
      <w:pPr>
        <w:pStyle w:val="ConsPlusNonformat"/>
        <w:jc w:val="both"/>
      </w:pPr>
      <w:r>
        <w:rPr>
          <w:sz w:val="14"/>
        </w:rPr>
        <w:t xml:space="preserve">           Сведения об опыте работы          │              Сведения об опыте работы</w:t>
      </w:r>
    </w:p>
    <w:p w:rsidR="00E02EF6" w:rsidRDefault="00E02EF6">
      <w:pPr>
        <w:pStyle w:val="ConsPlusNonformat"/>
        <w:jc w:val="both"/>
      </w:pPr>
      <w:r>
        <w:rPr>
          <w:sz w:val="14"/>
        </w:rPr>
        <w:t>┌────┬─────────────────┬────────────────────┐│┌───────────────┬─────────┬───────┬──────────────────┐</w:t>
      </w:r>
    </w:p>
    <w:p w:rsidR="00E02EF6" w:rsidRDefault="00E02EF6">
      <w:pPr>
        <w:pStyle w:val="ConsPlusNonformat"/>
        <w:jc w:val="both"/>
      </w:pPr>
      <w:r>
        <w:rPr>
          <w:sz w:val="14"/>
        </w:rPr>
        <w:t>│Дата│  Наименование   │   Вид проведенной  │││  Место работ  │Продолжи-│Макси- │  Подпись лица,   │</w:t>
      </w:r>
    </w:p>
    <w:p w:rsidR="00E02EF6" w:rsidRDefault="00E02EF6">
      <w:pPr>
        <w:pStyle w:val="ConsPlusNonformat"/>
        <w:jc w:val="both"/>
      </w:pPr>
      <w:r>
        <w:rPr>
          <w:sz w:val="14"/>
        </w:rPr>
        <w:t>│    │  предприятия,   │    работы, номер   │││               │тельность│мальная│  ответственного  │</w:t>
      </w:r>
    </w:p>
    <w:p w:rsidR="00E02EF6" w:rsidRDefault="00E02EF6">
      <w:pPr>
        <w:pStyle w:val="ConsPlusNonformat"/>
        <w:jc w:val="both"/>
      </w:pPr>
      <w:r>
        <w:rPr>
          <w:sz w:val="14"/>
        </w:rPr>
        <w:t>│    │  проводившего   │   наряда-допуска   │││               │работ (в │высота,│ за производство  │</w:t>
      </w:r>
    </w:p>
    <w:p w:rsidR="00E02EF6" w:rsidRDefault="00E02EF6">
      <w:pPr>
        <w:pStyle w:val="ConsPlusNonformat"/>
        <w:jc w:val="both"/>
      </w:pPr>
      <w:r>
        <w:rPr>
          <w:sz w:val="14"/>
        </w:rPr>
        <w:t>│    │     работы      │                    │││               │часах)   │(м)    │  работ, печать   │</w:t>
      </w:r>
    </w:p>
    <w:p w:rsidR="00E02EF6" w:rsidRDefault="00E02EF6">
      <w:pPr>
        <w:pStyle w:val="ConsPlusNonformat"/>
        <w:jc w:val="both"/>
      </w:pPr>
      <w:r>
        <w:rPr>
          <w:sz w:val="14"/>
        </w:rPr>
        <w:t>├────┼─────────────────┼────────────────────┤││               │         │       │ организации (при │</w:t>
      </w:r>
    </w:p>
    <w:p w:rsidR="00E02EF6" w:rsidRDefault="00E02EF6">
      <w:pPr>
        <w:pStyle w:val="ConsPlusNonformat"/>
        <w:jc w:val="both"/>
      </w:pPr>
      <w:r>
        <w:rPr>
          <w:sz w:val="14"/>
        </w:rPr>
        <w:t>│    │                 │                    │││               │         │       │     наличии)     │</w:t>
      </w:r>
    </w:p>
    <w:p w:rsidR="00E02EF6" w:rsidRDefault="00E02EF6">
      <w:pPr>
        <w:pStyle w:val="ConsPlusNonformat"/>
        <w:jc w:val="both"/>
      </w:pPr>
      <w:r>
        <w:rPr>
          <w:sz w:val="14"/>
        </w:rPr>
        <w:t>├────┼─────────────────┼────────────────────┤│├───────────────┼──┬──┬───┼───────┼──────────────────┤</w:t>
      </w:r>
    </w:p>
    <w:p w:rsidR="00E02EF6" w:rsidRDefault="00E02EF6">
      <w:pPr>
        <w:pStyle w:val="ConsPlusNonformat"/>
        <w:jc w:val="both"/>
      </w:pPr>
      <w:r>
        <w:rPr>
          <w:sz w:val="14"/>
        </w:rPr>
        <w:t>│    │                 │                    │││               │  │  │   │       │                  │</w:t>
      </w:r>
    </w:p>
    <w:p w:rsidR="00E02EF6" w:rsidRDefault="00E02EF6">
      <w:pPr>
        <w:pStyle w:val="ConsPlusNonformat"/>
        <w:jc w:val="both"/>
      </w:pPr>
      <w:r>
        <w:rPr>
          <w:sz w:val="14"/>
        </w:rPr>
        <w:t>├────┼─────────────────┼────────────────────┤│├───────────────┼──┼──┼───┼───────┼──────────────────┤</w:t>
      </w:r>
    </w:p>
    <w:p w:rsidR="00E02EF6" w:rsidRDefault="00E02EF6">
      <w:pPr>
        <w:pStyle w:val="ConsPlusNonformat"/>
        <w:jc w:val="both"/>
      </w:pPr>
      <w:r>
        <w:rPr>
          <w:sz w:val="14"/>
        </w:rPr>
        <w:t>│    │                 │                    │││               │  │  │   │       │                  │</w:t>
      </w:r>
    </w:p>
    <w:p w:rsidR="00E02EF6" w:rsidRDefault="00E02EF6">
      <w:pPr>
        <w:pStyle w:val="ConsPlusNonformat"/>
        <w:jc w:val="both"/>
      </w:pPr>
      <w:r>
        <w:rPr>
          <w:sz w:val="14"/>
        </w:rPr>
        <w:t>├────┼─────────────────┼────────────────────┤│├───────────────┼──┼──┼───┼───────┼──────────────────┤</w:t>
      </w:r>
    </w:p>
    <w:p w:rsidR="00E02EF6" w:rsidRDefault="00E02EF6">
      <w:pPr>
        <w:pStyle w:val="ConsPlusNonformat"/>
        <w:jc w:val="both"/>
      </w:pPr>
      <w:r>
        <w:rPr>
          <w:sz w:val="14"/>
        </w:rPr>
        <w:t>│    │                 │                    │││               │  │  │   │       │                  │</w:t>
      </w:r>
    </w:p>
    <w:p w:rsidR="00E02EF6" w:rsidRDefault="00E02EF6">
      <w:pPr>
        <w:pStyle w:val="ConsPlusNonformat"/>
        <w:jc w:val="both"/>
      </w:pPr>
      <w:r>
        <w:rPr>
          <w:sz w:val="14"/>
        </w:rPr>
        <w:t>├────┼─────────────────┼────────────────────┤│├───────────────┼──┼──┼───┼───────┼──────────────────┤</w:t>
      </w:r>
    </w:p>
    <w:p w:rsidR="00E02EF6" w:rsidRDefault="00E02EF6">
      <w:pPr>
        <w:pStyle w:val="ConsPlusNonformat"/>
        <w:jc w:val="both"/>
      </w:pPr>
      <w:r>
        <w:rPr>
          <w:sz w:val="14"/>
        </w:rPr>
        <w:t>│    │                 │                    │││               │  │  │   │       │                  │</w:t>
      </w:r>
    </w:p>
    <w:p w:rsidR="00E02EF6" w:rsidRDefault="00E02EF6">
      <w:pPr>
        <w:pStyle w:val="ConsPlusNonformat"/>
        <w:jc w:val="both"/>
      </w:pPr>
      <w:r>
        <w:rPr>
          <w:sz w:val="14"/>
        </w:rPr>
        <w:t>├────┼─────────────────┼────────────────────┤│├───────────────┼──┼──┼───┼───────┼──────────────────┤</w:t>
      </w:r>
    </w:p>
    <w:p w:rsidR="00E02EF6" w:rsidRDefault="00E02EF6">
      <w:pPr>
        <w:pStyle w:val="ConsPlusNonformat"/>
        <w:jc w:val="both"/>
      </w:pPr>
      <w:r>
        <w:rPr>
          <w:sz w:val="14"/>
        </w:rPr>
        <w:t>│    │                 │                    │││               │  │  │   │       │                  │</w:t>
      </w:r>
    </w:p>
    <w:p w:rsidR="00E02EF6" w:rsidRDefault="00E02EF6">
      <w:pPr>
        <w:pStyle w:val="ConsPlusNonformat"/>
        <w:jc w:val="both"/>
      </w:pPr>
      <w:r>
        <w:rPr>
          <w:sz w:val="14"/>
        </w:rPr>
        <w:t>├────┼─────────────────┼────────────────────┤│├───────────────┼──┼──┼───┼───────┼──────────────────┤</w:t>
      </w:r>
    </w:p>
    <w:p w:rsidR="00E02EF6" w:rsidRDefault="00E02EF6">
      <w:pPr>
        <w:pStyle w:val="ConsPlusNonformat"/>
        <w:jc w:val="both"/>
      </w:pPr>
      <w:r>
        <w:rPr>
          <w:sz w:val="14"/>
        </w:rPr>
        <w:t>│    │                 │                    │││               │  │  │   │       │                  │</w:t>
      </w:r>
    </w:p>
    <w:p w:rsidR="00E02EF6" w:rsidRDefault="00E02EF6">
      <w:pPr>
        <w:pStyle w:val="ConsPlusNonformat"/>
        <w:jc w:val="both"/>
      </w:pPr>
      <w:r>
        <w:rPr>
          <w:sz w:val="14"/>
        </w:rPr>
        <w:t>└────┴─────────────────┴────────────────────┘│├───────────────┼──┼──┼───┼───────┼──────────────────┤</w:t>
      </w:r>
    </w:p>
    <w:p w:rsidR="00E02EF6" w:rsidRDefault="00E02EF6">
      <w:pPr>
        <w:pStyle w:val="ConsPlusNonformat"/>
        <w:jc w:val="both"/>
      </w:pPr>
      <w:r>
        <w:rPr>
          <w:sz w:val="14"/>
        </w:rPr>
        <w:t xml:space="preserve">                                             ││               │  │  │   │       │                  │</w:t>
      </w:r>
    </w:p>
    <w:p w:rsidR="00E02EF6" w:rsidRDefault="00E02EF6">
      <w:pPr>
        <w:pStyle w:val="ConsPlusNonformat"/>
        <w:jc w:val="both"/>
      </w:pPr>
      <w:r>
        <w:rPr>
          <w:sz w:val="14"/>
        </w:rPr>
        <w:t xml:space="preserve">                                             │└───────────────┴──┴──┴───┴───────┴──────────────────┘</w:t>
      </w:r>
    </w:p>
    <w:p w:rsidR="00E02EF6" w:rsidRDefault="00E02EF6">
      <w:pPr>
        <w:pStyle w:val="ConsPlusNonformat"/>
        <w:jc w:val="both"/>
      </w:pPr>
      <w:r>
        <w:rPr>
          <w:sz w:val="14"/>
        </w:rPr>
        <w:t xml:space="preserve">                                             │         ИТОГО:</w:t>
      </w:r>
    </w:p>
    <w:p w:rsidR="00E02EF6" w:rsidRDefault="00E02EF6">
      <w:pPr>
        <w:pStyle w:val="ConsPlusNonformat"/>
        <w:jc w:val="both"/>
      </w:pPr>
      <w:r>
        <w:rPr>
          <w:sz w:val="14"/>
        </w:rPr>
        <w:t>─────────────────────────────────────────────┴──────────────────────────────────────────────────────</w:t>
      </w: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5</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Normal"/>
        <w:jc w:val="right"/>
      </w:pPr>
      <w:r>
        <w:t>Рекомендуемый образец</w:t>
      </w:r>
    </w:p>
    <w:p w:rsidR="00E02EF6" w:rsidRDefault="00E02EF6">
      <w:pPr>
        <w:pStyle w:val="ConsPlusNormal"/>
        <w:jc w:val="both"/>
      </w:pPr>
    </w:p>
    <w:p w:rsidR="00E02EF6" w:rsidRDefault="00E02EF6">
      <w:pPr>
        <w:pStyle w:val="ConsPlusNormal"/>
        <w:jc w:val="center"/>
      </w:pPr>
      <w:bookmarkStart w:id="25" w:name="P1435"/>
      <w:bookmarkEnd w:id="25"/>
      <w:r>
        <w:t>ЖУРНАЛ УЧЕТА РАБОТ ПО НАРЯДУ-ДОПУСКУ</w:t>
      </w:r>
    </w:p>
    <w:p w:rsidR="00E02EF6" w:rsidRDefault="00E02EF6">
      <w:pPr>
        <w:pStyle w:val="ConsPlusNormal"/>
        <w:jc w:val="both"/>
      </w:pPr>
    </w:p>
    <w:p w:rsidR="00E02EF6" w:rsidRDefault="00E02EF6">
      <w:pPr>
        <w:pStyle w:val="ConsPlusNonformat"/>
        <w:jc w:val="both"/>
      </w:pPr>
      <w:r>
        <w:t>Формат A4</w:t>
      </w:r>
    </w:p>
    <w:p w:rsidR="00E02EF6" w:rsidRDefault="00E02EF6">
      <w:pPr>
        <w:pStyle w:val="ConsPlusNonformat"/>
        <w:jc w:val="both"/>
      </w:pPr>
      <w:r>
        <w:t>Заглавный лист:</w:t>
      </w:r>
    </w:p>
    <w:p w:rsidR="00E02EF6" w:rsidRDefault="00E02EF6">
      <w:pPr>
        <w:pStyle w:val="ConsPlusNonformat"/>
        <w:jc w:val="both"/>
      </w:pPr>
    </w:p>
    <w:p w:rsidR="00E02EF6" w:rsidRDefault="00E02EF6">
      <w:pPr>
        <w:pStyle w:val="ConsPlusNonformat"/>
        <w:jc w:val="both"/>
      </w:pPr>
      <w:r>
        <w:t xml:space="preserve">         _________________________________________________________</w:t>
      </w:r>
    </w:p>
    <w:p w:rsidR="00E02EF6" w:rsidRDefault="00E02EF6">
      <w:pPr>
        <w:pStyle w:val="ConsPlusNonformat"/>
        <w:jc w:val="both"/>
      </w:pPr>
      <w:r>
        <w:t xml:space="preserve">           (наименование организации, структурное подразделение)</w:t>
      </w:r>
    </w:p>
    <w:p w:rsidR="00E02EF6" w:rsidRDefault="00E02EF6">
      <w:pPr>
        <w:pStyle w:val="ConsPlusNonformat"/>
        <w:jc w:val="both"/>
      </w:pPr>
    </w:p>
    <w:p w:rsidR="00E02EF6" w:rsidRDefault="00E02EF6">
      <w:pPr>
        <w:pStyle w:val="ConsPlusNonformat"/>
        <w:jc w:val="both"/>
      </w:pPr>
      <w:r>
        <w:t xml:space="preserve">                   Журнал учета работ по наряду-допуску</w:t>
      </w:r>
    </w:p>
    <w:p w:rsidR="00E02EF6" w:rsidRDefault="00E02EF6">
      <w:pPr>
        <w:pStyle w:val="ConsPlusNonformat"/>
        <w:jc w:val="both"/>
      </w:pPr>
    </w:p>
    <w:p w:rsidR="00E02EF6" w:rsidRDefault="00E02EF6">
      <w:pPr>
        <w:pStyle w:val="ConsPlusNonformat"/>
        <w:jc w:val="both"/>
      </w:pPr>
      <w:r>
        <w:t>Начат "__" ____________ 20__ г.</w:t>
      </w:r>
    </w:p>
    <w:p w:rsidR="00E02EF6" w:rsidRDefault="00E02EF6">
      <w:pPr>
        <w:pStyle w:val="ConsPlusNonformat"/>
        <w:jc w:val="both"/>
      </w:pPr>
      <w:r>
        <w:t>Окончен "__" ____________ 20__ г.</w:t>
      </w:r>
    </w:p>
    <w:p w:rsidR="00E02EF6" w:rsidRDefault="00E02EF6">
      <w:pPr>
        <w:pStyle w:val="ConsPlusNonformat"/>
        <w:jc w:val="both"/>
      </w:pPr>
    </w:p>
    <w:p w:rsidR="00E02EF6" w:rsidRDefault="00E02EF6">
      <w:pPr>
        <w:pStyle w:val="ConsPlusNonformat"/>
        <w:jc w:val="both"/>
      </w:pPr>
      <w:r>
        <w:t>Последующие листы:</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32"/>
        <w:gridCol w:w="1191"/>
        <w:gridCol w:w="1522"/>
        <w:gridCol w:w="1361"/>
        <w:gridCol w:w="1474"/>
        <w:gridCol w:w="1258"/>
        <w:gridCol w:w="1234"/>
      </w:tblGrid>
      <w:tr w:rsidR="00E02EF6">
        <w:tc>
          <w:tcPr>
            <w:tcW w:w="1032" w:type="dxa"/>
          </w:tcPr>
          <w:p w:rsidR="00E02EF6" w:rsidRDefault="00E02EF6">
            <w:pPr>
              <w:pStyle w:val="ConsPlusNormal"/>
              <w:jc w:val="center"/>
            </w:pPr>
            <w:r>
              <w:t>Номер наряда-допуска</w:t>
            </w:r>
          </w:p>
        </w:tc>
        <w:tc>
          <w:tcPr>
            <w:tcW w:w="1191" w:type="dxa"/>
          </w:tcPr>
          <w:p w:rsidR="00E02EF6" w:rsidRDefault="00E02EF6">
            <w:pPr>
              <w:pStyle w:val="ConsPlusNormal"/>
              <w:jc w:val="center"/>
            </w:pPr>
            <w:r>
              <w:t>Место и наименование работы</w:t>
            </w:r>
          </w:p>
        </w:tc>
        <w:tc>
          <w:tcPr>
            <w:tcW w:w="1522" w:type="dxa"/>
          </w:tcPr>
          <w:p w:rsidR="00E02EF6" w:rsidRDefault="00E02EF6">
            <w:pPr>
              <w:pStyle w:val="ConsPlusNormal"/>
              <w:jc w:val="center"/>
            </w:pPr>
            <w:r>
              <w:t>Производитель работы, (фамилия, инициалы, уровень компетентности по безопасности работ на высоте)</w:t>
            </w:r>
          </w:p>
        </w:tc>
        <w:tc>
          <w:tcPr>
            <w:tcW w:w="1361" w:type="dxa"/>
          </w:tcPr>
          <w:p w:rsidR="00E02EF6" w:rsidRDefault="00E02EF6">
            <w:pPr>
              <w:pStyle w:val="ConsPlusNormal"/>
              <w:jc w:val="center"/>
            </w:pPr>
            <w:r>
              <w:t>Члены бригады (фамилия, инициалы, уровень компетентности по безопасности работ на высоте)</w:t>
            </w:r>
          </w:p>
        </w:tc>
        <w:tc>
          <w:tcPr>
            <w:tcW w:w="1474" w:type="dxa"/>
          </w:tcPr>
          <w:p w:rsidR="00E02EF6" w:rsidRDefault="00E02EF6">
            <w:pPr>
              <w:pStyle w:val="ConsPlusNormal"/>
              <w:jc w:val="center"/>
            </w:pPr>
            <w:r>
              <w:t>Работник, выдающий наряд-допуск (фамилия, инициалы, уровень компетентности по безопасности работ на высоте)</w:t>
            </w:r>
          </w:p>
        </w:tc>
        <w:tc>
          <w:tcPr>
            <w:tcW w:w="1258" w:type="dxa"/>
          </w:tcPr>
          <w:p w:rsidR="00E02EF6" w:rsidRDefault="00E02EF6">
            <w:pPr>
              <w:pStyle w:val="ConsPlusNormal"/>
              <w:jc w:val="center"/>
            </w:pPr>
            <w:r>
              <w:t>К работе приступи ли (дата, время)</w:t>
            </w:r>
          </w:p>
        </w:tc>
        <w:tc>
          <w:tcPr>
            <w:tcW w:w="1234" w:type="dxa"/>
          </w:tcPr>
          <w:p w:rsidR="00E02EF6" w:rsidRDefault="00E02EF6">
            <w:pPr>
              <w:pStyle w:val="ConsPlusNormal"/>
              <w:jc w:val="center"/>
            </w:pPr>
            <w:r>
              <w:t>Работа закончена (дата, время)</w:t>
            </w:r>
          </w:p>
        </w:tc>
      </w:tr>
      <w:tr w:rsidR="00E02EF6">
        <w:tc>
          <w:tcPr>
            <w:tcW w:w="1032" w:type="dxa"/>
          </w:tcPr>
          <w:p w:rsidR="00E02EF6" w:rsidRDefault="00E02EF6">
            <w:pPr>
              <w:pStyle w:val="ConsPlusNormal"/>
              <w:jc w:val="center"/>
            </w:pPr>
            <w:r>
              <w:t>1</w:t>
            </w:r>
          </w:p>
        </w:tc>
        <w:tc>
          <w:tcPr>
            <w:tcW w:w="1191" w:type="dxa"/>
          </w:tcPr>
          <w:p w:rsidR="00E02EF6" w:rsidRDefault="00E02EF6">
            <w:pPr>
              <w:pStyle w:val="ConsPlusNormal"/>
              <w:jc w:val="center"/>
            </w:pPr>
            <w:r>
              <w:t>2</w:t>
            </w:r>
          </w:p>
        </w:tc>
        <w:tc>
          <w:tcPr>
            <w:tcW w:w="1522" w:type="dxa"/>
          </w:tcPr>
          <w:p w:rsidR="00E02EF6" w:rsidRDefault="00E02EF6">
            <w:pPr>
              <w:pStyle w:val="ConsPlusNormal"/>
              <w:jc w:val="center"/>
            </w:pPr>
            <w:r>
              <w:t>3</w:t>
            </w:r>
          </w:p>
        </w:tc>
        <w:tc>
          <w:tcPr>
            <w:tcW w:w="1361" w:type="dxa"/>
          </w:tcPr>
          <w:p w:rsidR="00E02EF6" w:rsidRDefault="00E02EF6">
            <w:pPr>
              <w:pStyle w:val="ConsPlusNormal"/>
              <w:jc w:val="center"/>
            </w:pPr>
            <w:r>
              <w:t>4</w:t>
            </w:r>
          </w:p>
        </w:tc>
        <w:tc>
          <w:tcPr>
            <w:tcW w:w="1474" w:type="dxa"/>
          </w:tcPr>
          <w:p w:rsidR="00E02EF6" w:rsidRDefault="00E02EF6">
            <w:pPr>
              <w:pStyle w:val="ConsPlusNormal"/>
              <w:jc w:val="center"/>
            </w:pPr>
            <w:r>
              <w:t>5</w:t>
            </w:r>
          </w:p>
        </w:tc>
        <w:tc>
          <w:tcPr>
            <w:tcW w:w="1258" w:type="dxa"/>
          </w:tcPr>
          <w:p w:rsidR="00E02EF6" w:rsidRDefault="00E02EF6">
            <w:pPr>
              <w:pStyle w:val="ConsPlusNormal"/>
              <w:jc w:val="center"/>
            </w:pPr>
            <w:r>
              <w:t>6</w:t>
            </w:r>
          </w:p>
        </w:tc>
        <w:tc>
          <w:tcPr>
            <w:tcW w:w="1234" w:type="dxa"/>
          </w:tcPr>
          <w:p w:rsidR="00E02EF6" w:rsidRDefault="00E02EF6">
            <w:pPr>
              <w:pStyle w:val="ConsPlusNormal"/>
              <w:jc w:val="center"/>
            </w:pPr>
            <w:r>
              <w:t>7</w:t>
            </w:r>
          </w:p>
        </w:tc>
      </w:tr>
      <w:tr w:rsidR="00E02EF6">
        <w:tc>
          <w:tcPr>
            <w:tcW w:w="1032" w:type="dxa"/>
          </w:tcPr>
          <w:p w:rsidR="00E02EF6" w:rsidRDefault="00E02EF6">
            <w:pPr>
              <w:pStyle w:val="ConsPlusNormal"/>
            </w:pPr>
          </w:p>
        </w:tc>
        <w:tc>
          <w:tcPr>
            <w:tcW w:w="1191" w:type="dxa"/>
          </w:tcPr>
          <w:p w:rsidR="00E02EF6" w:rsidRDefault="00E02EF6">
            <w:pPr>
              <w:pStyle w:val="ConsPlusNormal"/>
            </w:pPr>
          </w:p>
        </w:tc>
        <w:tc>
          <w:tcPr>
            <w:tcW w:w="1522" w:type="dxa"/>
          </w:tcPr>
          <w:p w:rsidR="00E02EF6" w:rsidRDefault="00E02EF6">
            <w:pPr>
              <w:pStyle w:val="ConsPlusNormal"/>
            </w:pPr>
          </w:p>
        </w:tc>
        <w:tc>
          <w:tcPr>
            <w:tcW w:w="1361" w:type="dxa"/>
          </w:tcPr>
          <w:p w:rsidR="00E02EF6" w:rsidRDefault="00E02EF6">
            <w:pPr>
              <w:pStyle w:val="ConsPlusNormal"/>
            </w:pPr>
          </w:p>
        </w:tc>
        <w:tc>
          <w:tcPr>
            <w:tcW w:w="1474" w:type="dxa"/>
          </w:tcPr>
          <w:p w:rsidR="00E02EF6" w:rsidRDefault="00E02EF6">
            <w:pPr>
              <w:pStyle w:val="ConsPlusNormal"/>
            </w:pPr>
          </w:p>
        </w:tc>
        <w:tc>
          <w:tcPr>
            <w:tcW w:w="1258" w:type="dxa"/>
          </w:tcPr>
          <w:p w:rsidR="00E02EF6" w:rsidRDefault="00E02EF6">
            <w:pPr>
              <w:pStyle w:val="ConsPlusNormal"/>
            </w:pPr>
          </w:p>
        </w:tc>
        <w:tc>
          <w:tcPr>
            <w:tcW w:w="1234" w:type="dxa"/>
          </w:tcPr>
          <w:p w:rsidR="00E02EF6" w:rsidRDefault="00E02EF6">
            <w:pPr>
              <w:pStyle w:val="ConsPlusNormal"/>
            </w:pPr>
          </w:p>
        </w:tc>
      </w:tr>
      <w:tr w:rsidR="00E02EF6">
        <w:tc>
          <w:tcPr>
            <w:tcW w:w="1032" w:type="dxa"/>
          </w:tcPr>
          <w:p w:rsidR="00E02EF6" w:rsidRDefault="00E02EF6">
            <w:pPr>
              <w:pStyle w:val="ConsPlusNormal"/>
            </w:pPr>
          </w:p>
        </w:tc>
        <w:tc>
          <w:tcPr>
            <w:tcW w:w="1191" w:type="dxa"/>
          </w:tcPr>
          <w:p w:rsidR="00E02EF6" w:rsidRDefault="00E02EF6">
            <w:pPr>
              <w:pStyle w:val="ConsPlusNormal"/>
            </w:pPr>
          </w:p>
        </w:tc>
        <w:tc>
          <w:tcPr>
            <w:tcW w:w="1522" w:type="dxa"/>
          </w:tcPr>
          <w:p w:rsidR="00E02EF6" w:rsidRDefault="00E02EF6">
            <w:pPr>
              <w:pStyle w:val="ConsPlusNormal"/>
            </w:pPr>
          </w:p>
        </w:tc>
        <w:tc>
          <w:tcPr>
            <w:tcW w:w="1361" w:type="dxa"/>
          </w:tcPr>
          <w:p w:rsidR="00E02EF6" w:rsidRDefault="00E02EF6">
            <w:pPr>
              <w:pStyle w:val="ConsPlusNormal"/>
            </w:pPr>
          </w:p>
        </w:tc>
        <w:tc>
          <w:tcPr>
            <w:tcW w:w="1474" w:type="dxa"/>
          </w:tcPr>
          <w:p w:rsidR="00E02EF6" w:rsidRDefault="00E02EF6">
            <w:pPr>
              <w:pStyle w:val="ConsPlusNormal"/>
            </w:pPr>
          </w:p>
        </w:tc>
        <w:tc>
          <w:tcPr>
            <w:tcW w:w="1258" w:type="dxa"/>
          </w:tcPr>
          <w:p w:rsidR="00E02EF6" w:rsidRDefault="00E02EF6">
            <w:pPr>
              <w:pStyle w:val="ConsPlusNormal"/>
            </w:pPr>
          </w:p>
        </w:tc>
        <w:tc>
          <w:tcPr>
            <w:tcW w:w="1234" w:type="dxa"/>
          </w:tcPr>
          <w:p w:rsidR="00E02EF6" w:rsidRDefault="00E02EF6">
            <w:pPr>
              <w:pStyle w:val="ConsPlusNormal"/>
            </w:pPr>
          </w:p>
        </w:tc>
      </w:tr>
    </w:tbl>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6</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Normal"/>
        <w:jc w:val="right"/>
      </w:pPr>
      <w:r>
        <w:t>Рекомендуемый образец</w:t>
      </w:r>
    </w:p>
    <w:p w:rsidR="00E02EF6" w:rsidRDefault="00E02EF6">
      <w:pPr>
        <w:pStyle w:val="ConsPlusNormal"/>
        <w:jc w:val="both"/>
      </w:pPr>
    </w:p>
    <w:p w:rsidR="00E02EF6" w:rsidRDefault="00E02EF6">
      <w:pPr>
        <w:pStyle w:val="ConsPlusNormal"/>
        <w:jc w:val="center"/>
      </w:pPr>
      <w:bookmarkStart w:id="26" w:name="P1493"/>
      <w:bookmarkEnd w:id="26"/>
      <w:r>
        <w:t>Журнал приема и осмотра лесов и подмостей</w:t>
      </w:r>
    </w:p>
    <w:p w:rsidR="00E02EF6" w:rsidRDefault="00E02EF6">
      <w:pPr>
        <w:pStyle w:val="ConsPlusNormal"/>
        <w:jc w:val="both"/>
      </w:pPr>
    </w:p>
    <w:p w:rsidR="00E02EF6" w:rsidRDefault="00E02EF6">
      <w:pPr>
        <w:pStyle w:val="ConsPlusNormal"/>
        <w:jc w:val="center"/>
      </w:pPr>
      <w:r>
        <w:t>______________________________________________</w:t>
      </w:r>
    </w:p>
    <w:p w:rsidR="00E02EF6" w:rsidRDefault="00E02EF6">
      <w:pPr>
        <w:pStyle w:val="ConsPlusNormal"/>
        <w:jc w:val="center"/>
      </w:pPr>
      <w:r>
        <w:t>(название предприятия, подразделения)</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247"/>
        <w:gridCol w:w="1304"/>
        <w:gridCol w:w="1536"/>
        <w:gridCol w:w="1701"/>
        <w:gridCol w:w="1531"/>
      </w:tblGrid>
      <w:tr w:rsidR="00E02EF6">
        <w:tc>
          <w:tcPr>
            <w:tcW w:w="1757" w:type="dxa"/>
          </w:tcPr>
          <w:p w:rsidR="00E02EF6" w:rsidRDefault="00E02EF6">
            <w:pPr>
              <w:pStyle w:val="ConsPlusNormal"/>
              <w:jc w:val="center"/>
            </w:pPr>
            <w:r>
              <w:t>Место установки лесов (подмостей) и их высота; наименование организации, которая их установила</w:t>
            </w:r>
          </w:p>
        </w:tc>
        <w:tc>
          <w:tcPr>
            <w:tcW w:w="1247" w:type="dxa"/>
          </w:tcPr>
          <w:p w:rsidR="00E02EF6" w:rsidRDefault="00E02EF6">
            <w:pPr>
              <w:pStyle w:val="ConsPlusNormal"/>
              <w:jc w:val="center"/>
            </w:pPr>
            <w:r>
              <w:t>Тип лесов (подмостей), кем утвержден паспорт</w:t>
            </w:r>
          </w:p>
        </w:tc>
        <w:tc>
          <w:tcPr>
            <w:tcW w:w="1304" w:type="dxa"/>
          </w:tcPr>
          <w:p w:rsidR="00E02EF6" w:rsidRDefault="00E02EF6">
            <w:pPr>
              <w:pStyle w:val="ConsPlusNormal"/>
              <w:jc w:val="center"/>
            </w:pPr>
            <w:r>
              <w:t>Дата приемки (осмотра) лесов (подмостей) и номер акта приемки</w:t>
            </w:r>
          </w:p>
        </w:tc>
        <w:tc>
          <w:tcPr>
            <w:tcW w:w="1536" w:type="dxa"/>
          </w:tcPr>
          <w:p w:rsidR="00E02EF6" w:rsidRDefault="00E02EF6">
            <w:pPr>
              <w:pStyle w:val="ConsPlusNormal"/>
              <w:jc w:val="center"/>
            </w:pPr>
            <w:r>
              <w:t>Заключение о пригодности лесов (подмостей) к эксплуатации</w:t>
            </w:r>
          </w:p>
        </w:tc>
        <w:tc>
          <w:tcPr>
            <w:tcW w:w="1701" w:type="dxa"/>
          </w:tcPr>
          <w:p w:rsidR="00E02EF6" w:rsidRDefault="00E02EF6">
            <w:pPr>
              <w:pStyle w:val="ConsPlusNormal"/>
              <w:jc w:val="center"/>
            </w:pPr>
            <w:r>
              <w:t>фамилия, инициалы, должность работника, который проводил приемку (осмотр) лесов (подмостей) к эксплуатации</w:t>
            </w:r>
          </w:p>
        </w:tc>
        <w:tc>
          <w:tcPr>
            <w:tcW w:w="1531" w:type="dxa"/>
          </w:tcPr>
          <w:p w:rsidR="00E02EF6" w:rsidRDefault="00E02EF6">
            <w:pPr>
              <w:pStyle w:val="ConsPlusNormal"/>
              <w:jc w:val="center"/>
            </w:pPr>
            <w:r>
              <w:t>Подпись работника, который проводил приемку (осмотр) лесов (подмостей)</w:t>
            </w:r>
          </w:p>
        </w:tc>
      </w:tr>
      <w:tr w:rsidR="00E02EF6">
        <w:tc>
          <w:tcPr>
            <w:tcW w:w="1757" w:type="dxa"/>
          </w:tcPr>
          <w:p w:rsidR="00E02EF6" w:rsidRDefault="00E02EF6">
            <w:pPr>
              <w:pStyle w:val="ConsPlusNormal"/>
              <w:jc w:val="center"/>
            </w:pPr>
            <w:r>
              <w:t>1</w:t>
            </w:r>
          </w:p>
        </w:tc>
        <w:tc>
          <w:tcPr>
            <w:tcW w:w="1247" w:type="dxa"/>
          </w:tcPr>
          <w:p w:rsidR="00E02EF6" w:rsidRDefault="00E02EF6">
            <w:pPr>
              <w:pStyle w:val="ConsPlusNormal"/>
              <w:jc w:val="center"/>
            </w:pPr>
            <w:r>
              <w:t>2</w:t>
            </w:r>
          </w:p>
        </w:tc>
        <w:tc>
          <w:tcPr>
            <w:tcW w:w="1304" w:type="dxa"/>
          </w:tcPr>
          <w:p w:rsidR="00E02EF6" w:rsidRDefault="00E02EF6">
            <w:pPr>
              <w:pStyle w:val="ConsPlusNormal"/>
              <w:jc w:val="center"/>
            </w:pPr>
            <w:r>
              <w:t>3</w:t>
            </w:r>
          </w:p>
        </w:tc>
        <w:tc>
          <w:tcPr>
            <w:tcW w:w="1536" w:type="dxa"/>
          </w:tcPr>
          <w:p w:rsidR="00E02EF6" w:rsidRDefault="00E02EF6">
            <w:pPr>
              <w:pStyle w:val="ConsPlusNormal"/>
              <w:jc w:val="center"/>
            </w:pPr>
            <w:r>
              <w:t>4</w:t>
            </w:r>
          </w:p>
        </w:tc>
        <w:tc>
          <w:tcPr>
            <w:tcW w:w="1701" w:type="dxa"/>
          </w:tcPr>
          <w:p w:rsidR="00E02EF6" w:rsidRDefault="00E02EF6">
            <w:pPr>
              <w:pStyle w:val="ConsPlusNormal"/>
              <w:jc w:val="center"/>
            </w:pPr>
            <w:r>
              <w:t>5</w:t>
            </w:r>
          </w:p>
        </w:tc>
        <w:tc>
          <w:tcPr>
            <w:tcW w:w="1531" w:type="dxa"/>
          </w:tcPr>
          <w:p w:rsidR="00E02EF6" w:rsidRDefault="00E02EF6">
            <w:pPr>
              <w:pStyle w:val="ConsPlusNormal"/>
              <w:jc w:val="center"/>
            </w:pPr>
            <w:r>
              <w:t>6</w:t>
            </w:r>
          </w:p>
        </w:tc>
      </w:tr>
      <w:tr w:rsidR="00E02EF6">
        <w:tc>
          <w:tcPr>
            <w:tcW w:w="1757" w:type="dxa"/>
          </w:tcPr>
          <w:p w:rsidR="00E02EF6" w:rsidRDefault="00E02EF6">
            <w:pPr>
              <w:pStyle w:val="ConsPlusNormal"/>
            </w:pPr>
          </w:p>
        </w:tc>
        <w:tc>
          <w:tcPr>
            <w:tcW w:w="1247" w:type="dxa"/>
          </w:tcPr>
          <w:p w:rsidR="00E02EF6" w:rsidRDefault="00E02EF6">
            <w:pPr>
              <w:pStyle w:val="ConsPlusNormal"/>
            </w:pPr>
          </w:p>
        </w:tc>
        <w:tc>
          <w:tcPr>
            <w:tcW w:w="1304" w:type="dxa"/>
          </w:tcPr>
          <w:p w:rsidR="00E02EF6" w:rsidRDefault="00E02EF6">
            <w:pPr>
              <w:pStyle w:val="ConsPlusNormal"/>
            </w:pPr>
          </w:p>
        </w:tc>
        <w:tc>
          <w:tcPr>
            <w:tcW w:w="1536" w:type="dxa"/>
          </w:tcPr>
          <w:p w:rsidR="00E02EF6" w:rsidRDefault="00E02EF6">
            <w:pPr>
              <w:pStyle w:val="ConsPlusNormal"/>
            </w:pPr>
          </w:p>
        </w:tc>
        <w:tc>
          <w:tcPr>
            <w:tcW w:w="1701" w:type="dxa"/>
          </w:tcPr>
          <w:p w:rsidR="00E02EF6" w:rsidRDefault="00E02EF6">
            <w:pPr>
              <w:pStyle w:val="ConsPlusNormal"/>
            </w:pPr>
          </w:p>
        </w:tc>
        <w:tc>
          <w:tcPr>
            <w:tcW w:w="1531" w:type="dxa"/>
          </w:tcPr>
          <w:p w:rsidR="00E02EF6" w:rsidRDefault="00E02EF6">
            <w:pPr>
              <w:pStyle w:val="ConsPlusNormal"/>
            </w:pPr>
          </w:p>
        </w:tc>
      </w:tr>
      <w:tr w:rsidR="00E02EF6">
        <w:tc>
          <w:tcPr>
            <w:tcW w:w="1757" w:type="dxa"/>
          </w:tcPr>
          <w:p w:rsidR="00E02EF6" w:rsidRDefault="00E02EF6">
            <w:pPr>
              <w:pStyle w:val="ConsPlusNormal"/>
            </w:pPr>
          </w:p>
        </w:tc>
        <w:tc>
          <w:tcPr>
            <w:tcW w:w="1247" w:type="dxa"/>
          </w:tcPr>
          <w:p w:rsidR="00E02EF6" w:rsidRDefault="00E02EF6">
            <w:pPr>
              <w:pStyle w:val="ConsPlusNormal"/>
            </w:pPr>
          </w:p>
        </w:tc>
        <w:tc>
          <w:tcPr>
            <w:tcW w:w="1304" w:type="dxa"/>
          </w:tcPr>
          <w:p w:rsidR="00E02EF6" w:rsidRDefault="00E02EF6">
            <w:pPr>
              <w:pStyle w:val="ConsPlusNormal"/>
            </w:pPr>
          </w:p>
        </w:tc>
        <w:tc>
          <w:tcPr>
            <w:tcW w:w="1536" w:type="dxa"/>
          </w:tcPr>
          <w:p w:rsidR="00E02EF6" w:rsidRDefault="00E02EF6">
            <w:pPr>
              <w:pStyle w:val="ConsPlusNormal"/>
            </w:pPr>
          </w:p>
        </w:tc>
        <w:tc>
          <w:tcPr>
            <w:tcW w:w="1701" w:type="dxa"/>
          </w:tcPr>
          <w:p w:rsidR="00E02EF6" w:rsidRDefault="00E02EF6">
            <w:pPr>
              <w:pStyle w:val="ConsPlusNormal"/>
            </w:pPr>
          </w:p>
        </w:tc>
        <w:tc>
          <w:tcPr>
            <w:tcW w:w="1531" w:type="dxa"/>
          </w:tcPr>
          <w:p w:rsidR="00E02EF6" w:rsidRDefault="00E02EF6">
            <w:pPr>
              <w:pStyle w:val="ConsPlusNormal"/>
            </w:pPr>
          </w:p>
        </w:tc>
      </w:tr>
    </w:tbl>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7</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Normal"/>
        <w:jc w:val="right"/>
      </w:pPr>
      <w:r>
        <w:t>Рекомендуемый образец</w:t>
      </w:r>
    </w:p>
    <w:p w:rsidR="00E02EF6" w:rsidRDefault="00E02EF6">
      <w:pPr>
        <w:pStyle w:val="ConsPlusNormal"/>
        <w:jc w:val="both"/>
      </w:pPr>
    </w:p>
    <w:p w:rsidR="00E02EF6" w:rsidRDefault="00E02EF6">
      <w:pPr>
        <w:pStyle w:val="ConsPlusNormal"/>
        <w:jc w:val="center"/>
      </w:pPr>
      <w:bookmarkStart w:id="27" w:name="P1537"/>
      <w:bookmarkEnd w:id="27"/>
      <w:r>
        <w:t>Журнал</w:t>
      </w:r>
    </w:p>
    <w:p w:rsidR="00E02EF6" w:rsidRDefault="00E02EF6">
      <w:pPr>
        <w:pStyle w:val="ConsPlusNormal"/>
        <w:jc w:val="center"/>
      </w:pPr>
      <w:r>
        <w:t>учета и осмотра такелажных средств,</w:t>
      </w:r>
    </w:p>
    <w:p w:rsidR="00E02EF6" w:rsidRDefault="00E02EF6">
      <w:pPr>
        <w:pStyle w:val="ConsPlusNormal"/>
        <w:jc w:val="center"/>
      </w:pPr>
      <w:r>
        <w:t>механизмов и приспособлений</w:t>
      </w:r>
    </w:p>
    <w:p w:rsidR="00E02EF6" w:rsidRDefault="00E02EF6">
      <w:pPr>
        <w:pStyle w:val="ConsPlusNormal"/>
        <w:jc w:val="both"/>
      </w:pPr>
    </w:p>
    <w:p w:rsidR="00E02EF6" w:rsidRDefault="00E02EF6">
      <w:pPr>
        <w:pStyle w:val="ConsPlusNormal"/>
        <w:jc w:val="center"/>
      </w:pPr>
      <w:r>
        <w:t>_______________________________________________________</w:t>
      </w:r>
    </w:p>
    <w:p w:rsidR="00E02EF6" w:rsidRDefault="00E02EF6">
      <w:pPr>
        <w:pStyle w:val="ConsPlusNormal"/>
        <w:jc w:val="center"/>
      </w:pPr>
      <w:r>
        <w:t>(название предприятия, подразделения)</w:t>
      </w:r>
    </w:p>
    <w:p w:rsidR="00E02EF6" w:rsidRDefault="00E02EF6">
      <w:pPr>
        <w:pStyle w:val="ConsPlusNormal"/>
        <w:jc w:val="both"/>
      </w:pPr>
    </w:p>
    <w:p w:rsidR="00E02EF6" w:rsidRDefault="00E02EF6">
      <w:pPr>
        <w:pStyle w:val="ConsPlusNormal"/>
        <w:sectPr w:rsidR="00E02EF6" w:rsidSect="00B3086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38"/>
        <w:gridCol w:w="907"/>
        <w:gridCol w:w="850"/>
        <w:gridCol w:w="830"/>
        <w:gridCol w:w="907"/>
        <w:gridCol w:w="1191"/>
        <w:gridCol w:w="955"/>
        <w:gridCol w:w="964"/>
        <w:gridCol w:w="1020"/>
        <w:gridCol w:w="964"/>
        <w:gridCol w:w="1417"/>
        <w:gridCol w:w="1474"/>
        <w:gridCol w:w="907"/>
      </w:tblGrid>
      <w:tr w:rsidR="00E02EF6">
        <w:tc>
          <w:tcPr>
            <w:tcW w:w="1238" w:type="dxa"/>
          </w:tcPr>
          <w:p w:rsidR="00E02EF6" w:rsidRDefault="00E02EF6">
            <w:pPr>
              <w:pStyle w:val="ConsPlusNormal"/>
              <w:jc w:val="center"/>
            </w:pPr>
            <w:r>
              <w:t>Наименование механизма, устройства, средства</w:t>
            </w:r>
          </w:p>
        </w:tc>
        <w:tc>
          <w:tcPr>
            <w:tcW w:w="907" w:type="dxa"/>
          </w:tcPr>
          <w:p w:rsidR="00E02EF6" w:rsidRDefault="00E02EF6">
            <w:pPr>
              <w:pStyle w:val="ConsPlusNormal"/>
              <w:jc w:val="center"/>
            </w:pPr>
            <w:r>
              <w:t>Инвентарный номер</w:t>
            </w:r>
          </w:p>
        </w:tc>
        <w:tc>
          <w:tcPr>
            <w:tcW w:w="850" w:type="dxa"/>
          </w:tcPr>
          <w:p w:rsidR="00E02EF6" w:rsidRDefault="00E02EF6">
            <w:pPr>
              <w:pStyle w:val="ConsPlusNormal"/>
              <w:jc w:val="center"/>
            </w:pPr>
            <w:r>
              <w:t>Грузоподъемность, кг</w:t>
            </w:r>
          </w:p>
        </w:tc>
        <w:tc>
          <w:tcPr>
            <w:tcW w:w="830" w:type="dxa"/>
          </w:tcPr>
          <w:p w:rsidR="00E02EF6" w:rsidRDefault="00E02EF6">
            <w:pPr>
              <w:pStyle w:val="ConsPlusNormal"/>
              <w:jc w:val="center"/>
            </w:pPr>
            <w:r>
              <w:t>Дата последнего испытания</w:t>
            </w:r>
          </w:p>
        </w:tc>
        <w:tc>
          <w:tcPr>
            <w:tcW w:w="907" w:type="dxa"/>
          </w:tcPr>
          <w:p w:rsidR="00E02EF6" w:rsidRDefault="00E02EF6">
            <w:pPr>
              <w:pStyle w:val="ConsPlusNormal"/>
              <w:jc w:val="center"/>
            </w:pPr>
            <w:r>
              <w:t>Причина испытания, осмотра</w:t>
            </w:r>
          </w:p>
        </w:tc>
        <w:tc>
          <w:tcPr>
            <w:tcW w:w="1191" w:type="dxa"/>
          </w:tcPr>
          <w:p w:rsidR="00E02EF6" w:rsidRDefault="00E02EF6">
            <w:pPr>
              <w:pStyle w:val="ConsPlusNormal"/>
              <w:jc w:val="center"/>
            </w:pPr>
            <w:r>
              <w:t>Сведения о проведении ремонта с указанием даты</w:t>
            </w:r>
          </w:p>
        </w:tc>
        <w:tc>
          <w:tcPr>
            <w:tcW w:w="955" w:type="dxa"/>
          </w:tcPr>
          <w:p w:rsidR="00E02EF6" w:rsidRDefault="00E02EF6">
            <w:pPr>
              <w:pStyle w:val="ConsPlusNormal"/>
              <w:jc w:val="center"/>
            </w:pPr>
            <w:r>
              <w:t>Осмотр</w:t>
            </w:r>
          </w:p>
        </w:tc>
        <w:tc>
          <w:tcPr>
            <w:tcW w:w="964" w:type="dxa"/>
          </w:tcPr>
          <w:p w:rsidR="00E02EF6" w:rsidRDefault="00E02EF6">
            <w:pPr>
              <w:pStyle w:val="ConsPlusNormal"/>
              <w:jc w:val="center"/>
            </w:pPr>
            <w:r>
              <w:t>Статические испытания</w:t>
            </w:r>
          </w:p>
        </w:tc>
        <w:tc>
          <w:tcPr>
            <w:tcW w:w="1020" w:type="dxa"/>
          </w:tcPr>
          <w:p w:rsidR="00E02EF6" w:rsidRDefault="00E02EF6">
            <w:pPr>
              <w:pStyle w:val="ConsPlusNormal"/>
              <w:jc w:val="center"/>
            </w:pPr>
            <w:r>
              <w:t>Динамические испытания</w:t>
            </w:r>
          </w:p>
        </w:tc>
        <w:tc>
          <w:tcPr>
            <w:tcW w:w="964" w:type="dxa"/>
          </w:tcPr>
          <w:p w:rsidR="00E02EF6" w:rsidRDefault="00E02EF6">
            <w:pPr>
              <w:pStyle w:val="ConsPlusNormal"/>
              <w:jc w:val="center"/>
            </w:pPr>
            <w:r>
              <w:t>Дата и результат испытания, осмотра</w:t>
            </w:r>
          </w:p>
        </w:tc>
        <w:tc>
          <w:tcPr>
            <w:tcW w:w="1417" w:type="dxa"/>
          </w:tcPr>
          <w:p w:rsidR="00E02EF6" w:rsidRDefault="00E02EF6">
            <w:pPr>
              <w:pStyle w:val="ConsPlusNormal"/>
              <w:jc w:val="center"/>
            </w:pPr>
            <w:r>
              <w:t>Дата следующего технического освидетельствования</w:t>
            </w:r>
          </w:p>
        </w:tc>
        <w:tc>
          <w:tcPr>
            <w:tcW w:w="1474" w:type="dxa"/>
          </w:tcPr>
          <w:p w:rsidR="00E02EF6" w:rsidRDefault="00E02EF6">
            <w:pPr>
              <w:pStyle w:val="ConsPlusNormal"/>
              <w:jc w:val="center"/>
            </w:pPr>
            <w:r>
              <w:t>Фамилия, инициалы председателя комиссии или работник, который проводил испытания</w:t>
            </w:r>
          </w:p>
        </w:tc>
        <w:tc>
          <w:tcPr>
            <w:tcW w:w="907" w:type="dxa"/>
          </w:tcPr>
          <w:p w:rsidR="00E02EF6" w:rsidRDefault="00E02EF6">
            <w:pPr>
              <w:pStyle w:val="ConsPlusNormal"/>
              <w:jc w:val="center"/>
            </w:pPr>
            <w:r>
              <w:t>Подпись</w:t>
            </w:r>
          </w:p>
        </w:tc>
      </w:tr>
      <w:tr w:rsidR="00E02EF6">
        <w:tc>
          <w:tcPr>
            <w:tcW w:w="1238" w:type="dxa"/>
          </w:tcPr>
          <w:p w:rsidR="00E02EF6" w:rsidRDefault="00E02EF6">
            <w:pPr>
              <w:pStyle w:val="ConsPlusNormal"/>
            </w:pPr>
          </w:p>
        </w:tc>
        <w:tc>
          <w:tcPr>
            <w:tcW w:w="907" w:type="dxa"/>
          </w:tcPr>
          <w:p w:rsidR="00E02EF6" w:rsidRDefault="00E02EF6">
            <w:pPr>
              <w:pStyle w:val="ConsPlusNormal"/>
            </w:pPr>
          </w:p>
        </w:tc>
        <w:tc>
          <w:tcPr>
            <w:tcW w:w="850" w:type="dxa"/>
          </w:tcPr>
          <w:p w:rsidR="00E02EF6" w:rsidRDefault="00E02EF6">
            <w:pPr>
              <w:pStyle w:val="ConsPlusNormal"/>
            </w:pPr>
          </w:p>
        </w:tc>
        <w:tc>
          <w:tcPr>
            <w:tcW w:w="830" w:type="dxa"/>
          </w:tcPr>
          <w:p w:rsidR="00E02EF6" w:rsidRDefault="00E02EF6">
            <w:pPr>
              <w:pStyle w:val="ConsPlusNormal"/>
            </w:pPr>
          </w:p>
        </w:tc>
        <w:tc>
          <w:tcPr>
            <w:tcW w:w="907" w:type="dxa"/>
          </w:tcPr>
          <w:p w:rsidR="00E02EF6" w:rsidRDefault="00E02EF6">
            <w:pPr>
              <w:pStyle w:val="ConsPlusNormal"/>
            </w:pPr>
          </w:p>
        </w:tc>
        <w:tc>
          <w:tcPr>
            <w:tcW w:w="1191" w:type="dxa"/>
          </w:tcPr>
          <w:p w:rsidR="00E02EF6" w:rsidRDefault="00E02EF6">
            <w:pPr>
              <w:pStyle w:val="ConsPlusNormal"/>
            </w:pPr>
          </w:p>
        </w:tc>
        <w:tc>
          <w:tcPr>
            <w:tcW w:w="955" w:type="dxa"/>
          </w:tcPr>
          <w:p w:rsidR="00E02EF6" w:rsidRDefault="00E02EF6">
            <w:pPr>
              <w:pStyle w:val="ConsPlusNormal"/>
            </w:pPr>
          </w:p>
        </w:tc>
        <w:tc>
          <w:tcPr>
            <w:tcW w:w="964" w:type="dxa"/>
          </w:tcPr>
          <w:p w:rsidR="00E02EF6" w:rsidRDefault="00E02EF6">
            <w:pPr>
              <w:pStyle w:val="ConsPlusNormal"/>
            </w:pPr>
          </w:p>
        </w:tc>
        <w:tc>
          <w:tcPr>
            <w:tcW w:w="1020" w:type="dxa"/>
          </w:tcPr>
          <w:p w:rsidR="00E02EF6" w:rsidRDefault="00E02EF6">
            <w:pPr>
              <w:pStyle w:val="ConsPlusNormal"/>
            </w:pPr>
          </w:p>
        </w:tc>
        <w:tc>
          <w:tcPr>
            <w:tcW w:w="964" w:type="dxa"/>
          </w:tcPr>
          <w:p w:rsidR="00E02EF6" w:rsidRDefault="00E02EF6">
            <w:pPr>
              <w:pStyle w:val="ConsPlusNormal"/>
            </w:pPr>
          </w:p>
        </w:tc>
        <w:tc>
          <w:tcPr>
            <w:tcW w:w="1417" w:type="dxa"/>
          </w:tcPr>
          <w:p w:rsidR="00E02EF6" w:rsidRDefault="00E02EF6">
            <w:pPr>
              <w:pStyle w:val="ConsPlusNormal"/>
            </w:pPr>
          </w:p>
        </w:tc>
        <w:tc>
          <w:tcPr>
            <w:tcW w:w="1474" w:type="dxa"/>
          </w:tcPr>
          <w:p w:rsidR="00E02EF6" w:rsidRDefault="00E02EF6">
            <w:pPr>
              <w:pStyle w:val="ConsPlusNormal"/>
            </w:pPr>
          </w:p>
        </w:tc>
        <w:tc>
          <w:tcPr>
            <w:tcW w:w="907" w:type="dxa"/>
          </w:tcPr>
          <w:p w:rsidR="00E02EF6" w:rsidRDefault="00E02EF6">
            <w:pPr>
              <w:pStyle w:val="ConsPlusNormal"/>
            </w:pPr>
          </w:p>
        </w:tc>
      </w:tr>
      <w:tr w:rsidR="00E02EF6">
        <w:tc>
          <w:tcPr>
            <w:tcW w:w="1238" w:type="dxa"/>
          </w:tcPr>
          <w:p w:rsidR="00E02EF6" w:rsidRDefault="00E02EF6">
            <w:pPr>
              <w:pStyle w:val="ConsPlusNormal"/>
            </w:pPr>
          </w:p>
        </w:tc>
        <w:tc>
          <w:tcPr>
            <w:tcW w:w="907" w:type="dxa"/>
          </w:tcPr>
          <w:p w:rsidR="00E02EF6" w:rsidRDefault="00E02EF6">
            <w:pPr>
              <w:pStyle w:val="ConsPlusNormal"/>
            </w:pPr>
          </w:p>
        </w:tc>
        <w:tc>
          <w:tcPr>
            <w:tcW w:w="850" w:type="dxa"/>
          </w:tcPr>
          <w:p w:rsidR="00E02EF6" w:rsidRDefault="00E02EF6">
            <w:pPr>
              <w:pStyle w:val="ConsPlusNormal"/>
            </w:pPr>
          </w:p>
        </w:tc>
        <w:tc>
          <w:tcPr>
            <w:tcW w:w="830" w:type="dxa"/>
          </w:tcPr>
          <w:p w:rsidR="00E02EF6" w:rsidRDefault="00E02EF6">
            <w:pPr>
              <w:pStyle w:val="ConsPlusNormal"/>
            </w:pPr>
          </w:p>
        </w:tc>
        <w:tc>
          <w:tcPr>
            <w:tcW w:w="907" w:type="dxa"/>
          </w:tcPr>
          <w:p w:rsidR="00E02EF6" w:rsidRDefault="00E02EF6">
            <w:pPr>
              <w:pStyle w:val="ConsPlusNormal"/>
            </w:pPr>
          </w:p>
        </w:tc>
        <w:tc>
          <w:tcPr>
            <w:tcW w:w="1191" w:type="dxa"/>
          </w:tcPr>
          <w:p w:rsidR="00E02EF6" w:rsidRDefault="00E02EF6">
            <w:pPr>
              <w:pStyle w:val="ConsPlusNormal"/>
            </w:pPr>
          </w:p>
        </w:tc>
        <w:tc>
          <w:tcPr>
            <w:tcW w:w="955" w:type="dxa"/>
          </w:tcPr>
          <w:p w:rsidR="00E02EF6" w:rsidRDefault="00E02EF6">
            <w:pPr>
              <w:pStyle w:val="ConsPlusNormal"/>
            </w:pPr>
          </w:p>
        </w:tc>
        <w:tc>
          <w:tcPr>
            <w:tcW w:w="964" w:type="dxa"/>
          </w:tcPr>
          <w:p w:rsidR="00E02EF6" w:rsidRDefault="00E02EF6">
            <w:pPr>
              <w:pStyle w:val="ConsPlusNormal"/>
            </w:pPr>
          </w:p>
        </w:tc>
        <w:tc>
          <w:tcPr>
            <w:tcW w:w="1020" w:type="dxa"/>
          </w:tcPr>
          <w:p w:rsidR="00E02EF6" w:rsidRDefault="00E02EF6">
            <w:pPr>
              <w:pStyle w:val="ConsPlusNormal"/>
            </w:pPr>
          </w:p>
        </w:tc>
        <w:tc>
          <w:tcPr>
            <w:tcW w:w="964" w:type="dxa"/>
          </w:tcPr>
          <w:p w:rsidR="00E02EF6" w:rsidRDefault="00E02EF6">
            <w:pPr>
              <w:pStyle w:val="ConsPlusNormal"/>
            </w:pPr>
          </w:p>
        </w:tc>
        <w:tc>
          <w:tcPr>
            <w:tcW w:w="1417" w:type="dxa"/>
          </w:tcPr>
          <w:p w:rsidR="00E02EF6" w:rsidRDefault="00E02EF6">
            <w:pPr>
              <w:pStyle w:val="ConsPlusNormal"/>
            </w:pPr>
          </w:p>
        </w:tc>
        <w:tc>
          <w:tcPr>
            <w:tcW w:w="1474" w:type="dxa"/>
          </w:tcPr>
          <w:p w:rsidR="00E02EF6" w:rsidRDefault="00E02EF6">
            <w:pPr>
              <w:pStyle w:val="ConsPlusNormal"/>
            </w:pPr>
          </w:p>
        </w:tc>
        <w:tc>
          <w:tcPr>
            <w:tcW w:w="907" w:type="dxa"/>
          </w:tcPr>
          <w:p w:rsidR="00E02EF6" w:rsidRDefault="00E02EF6">
            <w:pPr>
              <w:pStyle w:val="ConsPlusNormal"/>
            </w:pPr>
          </w:p>
        </w:tc>
      </w:tr>
    </w:tbl>
    <w:p w:rsidR="00E02EF6" w:rsidRDefault="00E02EF6">
      <w:pPr>
        <w:pStyle w:val="ConsPlusNormal"/>
        <w:sectPr w:rsidR="00E02EF6">
          <w:pgSz w:w="16838" w:h="11905" w:orient="landscape"/>
          <w:pgMar w:top="1701" w:right="1134" w:bottom="850" w:left="1134" w:header="0" w:footer="0" w:gutter="0"/>
          <w:cols w:space="720"/>
          <w:titlePg/>
        </w:sectPr>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8</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Title"/>
        <w:jc w:val="center"/>
      </w:pPr>
      <w:bookmarkStart w:id="28" w:name="P1596"/>
      <w:bookmarkEnd w:id="28"/>
      <w:r>
        <w:t>ОПАСНЫЕ ФАКТОРЫ,</w:t>
      </w:r>
    </w:p>
    <w:p w:rsidR="00E02EF6" w:rsidRDefault="00E02EF6">
      <w:pPr>
        <w:pStyle w:val="ConsPlusTitle"/>
        <w:jc w:val="center"/>
      </w:pPr>
      <w:r>
        <w:t>ОБУСЛОВЛЕННЫЕ МЕСТОПОЛОЖЕНИЕМ АНКЕРНЫХ УСТРОЙСТВ</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8"/>
        <w:gridCol w:w="3402"/>
        <w:gridCol w:w="4876"/>
      </w:tblGrid>
      <w:tr w:rsidR="00E02EF6">
        <w:tc>
          <w:tcPr>
            <w:tcW w:w="768" w:type="dxa"/>
          </w:tcPr>
          <w:p w:rsidR="00E02EF6" w:rsidRDefault="00E02EF6">
            <w:pPr>
              <w:pStyle w:val="ConsPlusNormal"/>
              <w:jc w:val="center"/>
            </w:pPr>
            <w:r>
              <w:t>N</w:t>
            </w:r>
          </w:p>
          <w:p w:rsidR="00E02EF6" w:rsidRDefault="00E02EF6">
            <w:pPr>
              <w:pStyle w:val="ConsPlusNormal"/>
              <w:jc w:val="center"/>
            </w:pPr>
            <w:r>
              <w:t>п/п</w:t>
            </w:r>
          </w:p>
        </w:tc>
        <w:tc>
          <w:tcPr>
            <w:tcW w:w="3402" w:type="dxa"/>
          </w:tcPr>
          <w:p w:rsidR="00E02EF6" w:rsidRDefault="00E02EF6">
            <w:pPr>
              <w:pStyle w:val="ConsPlusNormal"/>
              <w:jc w:val="center"/>
            </w:pPr>
            <w:r>
              <w:t>Графическая схема к определению фактора</w:t>
            </w:r>
          </w:p>
        </w:tc>
        <w:tc>
          <w:tcPr>
            <w:tcW w:w="4876" w:type="dxa"/>
          </w:tcPr>
          <w:p w:rsidR="00E02EF6" w:rsidRDefault="00E02EF6">
            <w:pPr>
              <w:pStyle w:val="ConsPlusNormal"/>
              <w:jc w:val="center"/>
            </w:pPr>
            <w:r>
              <w:t>Характеристика фактора</w:t>
            </w:r>
          </w:p>
        </w:tc>
      </w:tr>
      <w:tr w:rsidR="00E02EF6">
        <w:tc>
          <w:tcPr>
            <w:tcW w:w="768" w:type="dxa"/>
          </w:tcPr>
          <w:p w:rsidR="00E02EF6" w:rsidRDefault="00E02EF6">
            <w:pPr>
              <w:pStyle w:val="ConsPlusNormal"/>
              <w:jc w:val="center"/>
            </w:pPr>
            <w:r>
              <w:t>1</w:t>
            </w:r>
          </w:p>
        </w:tc>
        <w:tc>
          <w:tcPr>
            <w:tcW w:w="3402" w:type="dxa"/>
          </w:tcPr>
          <w:p w:rsidR="00E02EF6" w:rsidRDefault="00E02EF6">
            <w:pPr>
              <w:pStyle w:val="ConsPlusNormal"/>
              <w:jc w:val="center"/>
            </w:pPr>
            <w:bookmarkStart w:id="29" w:name="P1604"/>
            <w:bookmarkEnd w:id="29"/>
            <w:r>
              <w:rPr>
                <w:noProof/>
                <w:position w:val="-98"/>
              </w:rPr>
              <w:drawing>
                <wp:inline distT="0" distB="0" distL="0" distR="0">
                  <wp:extent cx="1564640" cy="1388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4640" cy="1388745"/>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rsidR="00E02EF6" w:rsidRDefault="00E02EF6">
            <w:pPr>
              <w:pStyle w:val="ConsPlusNormal"/>
              <w:ind w:firstLine="283"/>
              <w:jc w:val="both"/>
            </w:pPr>
            <w:r>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rsidR="00E02EF6" w:rsidRDefault="00E02EF6">
            <w:pPr>
              <w:pStyle w:val="ConsPlusNormal"/>
              <w:ind w:firstLine="283"/>
              <w:jc w:val="both"/>
            </w:pPr>
            <w:r>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(инструкции) к средствам индивидуальной защиты от падения с высоты.</w:t>
            </w:r>
          </w:p>
        </w:tc>
      </w:tr>
      <w:tr w:rsidR="00E02EF6">
        <w:tblPrEx>
          <w:tblBorders>
            <w:insideV w:val="nil"/>
          </w:tblBorders>
        </w:tblPrEx>
        <w:tc>
          <w:tcPr>
            <w:tcW w:w="768" w:type="dxa"/>
            <w:tcBorders>
              <w:left w:val="single" w:sz="4" w:space="0" w:color="auto"/>
              <w:right w:val="single" w:sz="4" w:space="0" w:color="auto"/>
            </w:tcBorders>
          </w:tcPr>
          <w:p w:rsidR="00E02EF6" w:rsidRDefault="00E02EF6">
            <w:pPr>
              <w:pStyle w:val="ConsPlusNormal"/>
              <w:jc w:val="center"/>
            </w:pPr>
            <w:r>
              <w:t>2</w:t>
            </w:r>
          </w:p>
        </w:tc>
        <w:tc>
          <w:tcPr>
            <w:tcW w:w="3402" w:type="dxa"/>
            <w:tcBorders>
              <w:left w:val="single" w:sz="4" w:space="0" w:color="auto"/>
            </w:tcBorders>
          </w:tcPr>
          <w:p w:rsidR="00E02EF6" w:rsidRDefault="00E02EF6">
            <w:pPr>
              <w:pStyle w:val="ConsPlusNormal"/>
              <w:jc w:val="right"/>
            </w:pPr>
            <w:r>
              <w:rPr>
                <w:noProof/>
                <w:position w:val="-146"/>
              </w:rPr>
              <w:drawing>
                <wp:inline distT="0" distB="0" distL="0" distR="0">
                  <wp:extent cx="1594485" cy="20002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594485" cy="2000250"/>
                          </a:xfrm>
                          <a:prstGeom prst="rect">
                            <a:avLst/>
                          </a:prstGeom>
                          <a:noFill/>
                          <a:ln>
                            <a:noFill/>
                          </a:ln>
                        </pic:spPr>
                      </pic:pic>
                    </a:graphicData>
                  </a:graphic>
                </wp:inline>
              </w:drawing>
            </w:r>
          </w:p>
        </w:tc>
        <w:tc>
          <w:tcPr>
            <w:tcW w:w="4876" w:type="dxa"/>
            <w:tcBorders>
              <w:right w:val="single" w:sz="4" w:space="0" w:color="auto"/>
            </w:tcBorders>
          </w:tcPr>
          <w:p w:rsidR="00E02EF6" w:rsidRDefault="00E02EF6">
            <w:pPr>
              <w:pStyle w:val="ConsPlusNormal"/>
              <w:ind w:firstLine="283"/>
              <w:jc w:val="both"/>
            </w:pPr>
            <w:r>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E02EF6" w:rsidRDefault="00E02EF6">
            <w:pPr>
              <w:pStyle w:val="ConsPlusNormal"/>
              <w:ind w:firstLine="283"/>
              <w:jc w:val="both"/>
            </w:pPr>
            <w:r>
              <w:t>Максимальная длина стропа, включая длину концевых соединений с учетом амортизатора, должна быть не более 2 м.</w:t>
            </w:r>
          </w:p>
          <w:p w:rsidR="00E02EF6" w:rsidRDefault="00E02EF6">
            <w:pPr>
              <w:pStyle w:val="ConsPlusNormal"/>
              <w:ind w:firstLine="283"/>
              <w:jc w:val="both"/>
            </w:pPr>
            <w:r>
              <w:t>Максимальная длина сработавшего амортизатора должна быть дополнительно указана изготовителем в эксплуатационной документации (инструкции) к средствам индивидуальной защиты от падения с высоты.</w:t>
            </w:r>
          </w:p>
        </w:tc>
      </w:tr>
      <w:tr w:rsidR="00E02EF6">
        <w:tc>
          <w:tcPr>
            <w:tcW w:w="768" w:type="dxa"/>
          </w:tcPr>
          <w:p w:rsidR="00E02EF6" w:rsidRDefault="00E02EF6">
            <w:pPr>
              <w:pStyle w:val="ConsPlusNormal"/>
              <w:jc w:val="center"/>
            </w:pPr>
            <w:r>
              <w:t>3.</w:t>
            </w:r>
          </w:p>
        </w:tc>
        <w:tc>
          <w:tcPr>
            <w:tcW w:w="3402" w:type="dxa"/>
          </w:tcPr>
          <w:p w:rsidR="00E02EF6" w:rsidRDefault="00E02EF6">
            <w:pPr>
              <w:pStyle w:val="ConsPlusNormal"/>
              <w:jc w:val="center"/>
            </w:pPr>
            <w:bookmarkStart w:id="30" w:name="P1614"/>
            <w:bookmarkEnd w:id="30"/>
            <w:r>
              <w:rPr>
                <w:noProof/>
                <w:position w:val="-62"/>
              </w:rPr>
              <w:drawing>
                <wp:inline distT="0" distB="0" distL="0" distR="0">
                  <wp:extent cx="1572895" cy="9353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2895" cy="935355"/>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 xml:space="preserve">В качестве соединительно-амортизирующих устройств в составе страховочных систем для снижения риска травмирования работников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w:t>
            </w:r>
            <w:hyperlink w:anchor="P1614">
              <w:r>
                <w:rPr>
                  <w:color w:val="0000FF"/>
                </w:rPr>
                <w:t>(схема 3)</w:t>
              </w:r>
            </w:hyperlink>
            <w:r>
              <w:t xml:space="preserve"> или средства защиты от падения втягивающего типа </w:t>
            </w:r>
            <w:hyperlink w:anchor="P1617">
              <w:r>
                <w:rPr>
                  <w:color w:val="0000FF"/>
                </w:rPr>
                <w:t>(схема 3.1)</w:t>
              </w:r>
            </w:hyperlink>
            <w:r>
              <w:t>.</w:t>
            </w:r>
          </w:p>
        </w:tc>
      </w:tr>
      <w:tr w:rsidR="00E02EF6">
        <w:tc>
          <w:tcPr>
            <w:tcW w:w="768" w:type="dxa"/>
          </w:tcPr>
          <w:p w:rsidR="00E02EF6" w:rsidRDefault="00E02EF6">
            <w:pPr>
              <w:pStyle w:val="ConsPlusNormal"/>
              <w:jc w:val="center"/>
            </w:pPr>
            <w:r>
              <w:t>3.1</w:t>
            </w:r>
          </w:p>
        </w:tc>
        <w:tc>
          <w:tcPr>
            <w:tcW w:w="3402" w:type="dxa"/>
          </w:tcPr>
          <w:p w:rsidR="00E02EF6" w:rsidRDefault="00E02EF6">
            <w:pPr>
              <w:pStyle w:val="ConsPlusNormal"/>
              <w:jc w:val="center"/>
            </w:pPr>
            <w:bookmarkStart w:id="31" w:name="P1617"/>
            <w:bookmarkEnd w:id="31"/>
            <w:r>
              <w:rPr>
                <w:noProof/>
                <w:position w:val="-178"/>
              </w:rPr>
              <w:drawing>
                <wp:inline distT="0" distB="0" distL="0" distR="0">
                  <wp:extent cx="1576070" cy="24123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576070" cy="2412365"/>
                          </a:xfrm>
                          <a:prstGeom prst="rect">
                            <a:avLst/>
                          </a:prstGeom>
                          <a:noFill/>
                          <a:ln>
                            <a:noFill/>
                          </a:ln>
                        </pic:spPr>
                      </pic:pic>
                    </a:graphicData>
                  </a:graphic>
                </wp:inline>
              </w:drawing>
            </w:r>
          </w:p>
        </w:tc>
        <w:tc>
          <w:tcPr>
            <w:tcW w:w="4876" w:type="dxa"/>
          </w:tcPr>
          <w:p w:rsidR="00E02EF6" w:rsidRDefault="00E02EF6">
            <w:pPr>
              <w:pStyle w:val="ConsPlusNormal"/>
            </w:pPr>
          </w:p>
        </w:tc>
      </w:tr>
      <w:tr w:rsidR="00E02EF6">
        <w:tc>
          <w:tcPr>
            <w:tcW w:w="768" w:type="dxa"/>
          </w:tcPr>
          <w:p w:rsidR="00E02EF6" w:rsidRDefault="00E02EF6">
            <w:pPr>
              <w:pStyle w:val="ConsPlusNormal"/>
              <w:jc w:val="center"/>
            </w:pPr>
            <w:r>
              <w:t>4</w:t>
            </w:r>
          </w:p>
        </w:tc>
        <w:tc>
          <w:tcPr>
            <w:tcW w:w="3402" w:type="dxa"/>
          </w:tcPr>
          <w:p w:rsidR="00E02EF6" w:rsidRDefault="00E02EF6">
            <w:pPr>
              <w:pStyle w:val="ConsPlusNormal"/>
              <w:jc w:val="center"/>
            </w:pPr>
            <w:r>
              <w:rPr>
                <w:noProof/>
                <w:position w:val="-142"/>
              </w:rPr>
              <w:drawing>
                <wp:inline distT="0" distB="0" distL="0" distR="0">
                  <wp:extent cx="1595120" cy="19462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5120" cy="1946275"/>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 xml:space="preserve">Расположение работника относительно анкерного устройства, при котором </w:t>
            </w:r>
            <w:r>
              <w:rPr>
                <w:noProof/>
                <w:position w:val="-4"/>
              </w:rPr>
              <w:drawing>
                <wp:inline distT="0" distB="0" distL="0" distR="0">
                  <wp:extent cx="534670" cy="1993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4670" cy="199390"/>
                          </a:xfrm>
                          <a:prstGeom prst="rect">
                            <a:avLst/>
                          </a:prstGeom>
                          <a:noFill/>
                          <a:ln>
                            <a:noFill/>
                          </a:ln>
                        </pic:spPr>
                      </pic:pic>
                    </a:graphicData>
                  </a:graphic>
                </wp:inline>
              </w:drawing>
            </w:r>
            <w:r>
              <w:t>,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E02EF6">
        <w:tc>
          <w:tcPr>
            <w:tcW w:w="768" w:type="dxa"/>
          </w:tcPr>
          <w:p w:rsidR="00E02EF6" w:rsidRDefault="00E02EF6">
            <w:pPr>
              <w:pStyle w:val="ConsPlusNormal"/>
              <w:jc w:val="center"/>
            </w:pPr>
            <w:r>
              <w:t>5</w:t>
            </w:r>
          </w:p>
        </w:tc>
        <w:tc>
          <w:tcPr>
            <w:tcW w:w="3402" w:type="dxa"/>
          </w:tcPr>
          <w:p w:rsidR="00E02EF6" w:rsidRDefault="00E02EF6">
            <w:pPr>
              <w:pStyle w:val="ConsPlusNormal"/>
              <w:jc w:val="center"/>
            </w:pPr>
            <w:r>
              <w:rPr>
                <w:noProof/>
                <w:position w:val="-132"/>
              </w:rPr>
              <w:drawing>
                <wp:inline distT="0" distB="0" distL="0" distR="0">
                  <wp:extent cx="1572895" cy="1818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2895" cy="1818640"/>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w:t>
            </w:r>
          </w:p>
        </w:tc>
      </w:tr>
    </w:tbl>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9</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Title"/>
        <w:jc w:val="center"/>
      </w:pPr>
      <w:bookmarkStart w:id="32" w:name="P1638"/>
      <w:bookmarkEnd w:id="32"/>
      <w:r>
        <w:t>ПОРЯДОК УСТАНОВЛЕНИЯ ЗОН ПОВЫШЕННОЙ ОПАСНОСТИ</w:t>
      </w:r>
    </w:p>
    <w:p w:rsidR="00E02EF6" w:rsidRDefault="00E02EF6">
      <w:pPr>
        <w:pStyle w:val="ConsPlusNormal"/>
        <w:jc w:val="both"/>
      </w:pPr>
    </w:p>
    <w:p w:rsidR="00E02EF6" w:rsidRDefault="00E02EF6">
      <w:pPr>
        <w:pStyle w:val="ConsPlusNormal"/>
        <w:ind w:firstLine="540"/>
        <w:jc w:val="both"/>
      </w:pPr>
      <w:r>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rsidR="00E02EF6" w:rsidRDefault="00E02EF6">
      <w:pPr>
        <w:pStyle w:val="ConsPlusNormal"/>
        <w:spacing w:before="220"/>
        <w:ind w:firstLine="540"/>
        <w:jc w:val="both"/>
      </w:pPr>
      <w:r>
        <w:t>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таблице.</w:t>
      </w:r>
    </w:p>
    <w:p w:rsidR="00E02EF6" w:rsidRDefault="00E02EF6">
      <w:pPr>
        <w:pStyle w:val="ConsPlusNormal"/>
        <w:jc w:val="both"/>
      </w:pPr>
    </w:p>
    <w:p w:rsidR="00E02EF6" w:rsidRDefault="00E02EF6">
      <w:pPr>
        <w:pStyle w:val="ConsPlusNormal"/>
        <w:jc w:val="right"/>
        <w:outlineLvl w:val="2"/>
      </w:pPr>
      <w:r>
        <w:t>Таблица</w:t>
      </w:r>
    </w:p>
    <w:p w:rsidR="00E02EF6" w:rsidRDefault="00E02EF6">
      <w:pPr>
        <w:pStyle w:val="ConsPlusNormal"/>
        <w:jc w:val="both"/>
      </w:pPr>
    </w:p>
    <w:p w:rsidR="00E02EF6" w:rsidRDefault="00E02EF6">
      <w:pPr>
        <w:pStyle w:val="ConsPlusTitle"/>
        <w:jc w:val="center"/>
      </w:pPr>
      <w:r>
        <w:t>Расстояние отлета грузов, предметов в зависимости</w:t>
      </w:r>
    </w:p>
    <w:p w:rsidR="00E02EF6" w:rsidRDefault="00E02EF6">
      <w:pPr>
        <w:pStyle w:val="ConsPlusTitle"/>
        <w:jc w:val="center"/>
      </w:pPr>
      <w:r>
        <w:t>от высоты падения</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231"/>
        <w:gridCol w:w="3470"/>
      </w:tblGrid>
      <w:tr w:rsidR="00E02EF6">
        <w:tc>
          <w:tcPr>
            <w:tcW w:w="2381" w:type="dxa"/>
            <w:vMerge w:val="restart"/>
          </w:tcPr>
          <w:p w:rsidR="00E02EF6" w:rsidRDefault="00E02EF6">
            <w:pPr>
              <w:pStyle w:val="ConsPlusNormal"/>
              <w:jc w:val="center"/>
            </w:pPr>
            <w:r>
              <w:t>Высота возможного падения груза (предмета), м</w:t>
            </w:r>
          </w:p>
        </w:tc>
        <w:tc>
          <w:tcPr>
            <w:tcW w:w="6701" w:type="dxa"/>
            <w:gridSpan w:val="2"/>
          </w:tcPr>
          <w:p w:rsidR="00E02EF6" w:rsidRDefault="00E02EF6">
            <w:pPr>
              <w:pStyle w:val="ConsPlusNormal"/>
              <w:jc w:val="center"/>
            </w:pPr>
            <w:r>
              <w:t>Минимальное расстояние отлета перемещаемого (падающего) груза (предмета), м</w:t>
            </w:r>
          </w:p>
        </w:tc>
      </w:tr>
      <w:tr w:rsidR="00E02EF6">
        <w:tc>
          <w:tcPr>
            <w:tcW w:w="0" w:type="auto"/>
            <w:vMerge/>
          </w:tcPr>
          <w:p w:rsidR="00E02EF6" w:rsidRDefault="00E02EF6">
            <w:pPr>
              <w:pStyle w:val="ConsPlusNormal"/>
            </w:pPr>
          </w:p>
        </w:tc>
        <w:tc>
          <w:tcPr>
            <w:tcW w:w="3231" w:type="dxa"/>
          </w:tcPr>
          <w:p w:rsidR="00E02EF6" w:rsidRDefault="00E02EF6">
            <w:pPr>
              <w:pStyle w:val="ConsPlusNormal"/>
              <w:jc w:val="center"/>
            </w:pPr>
            <w:r>
              <w:t>перемещаемого краном груза в случае его падения</w:t>
            </w:r>
          </w:p>
        </w:tc>
        <w:tc>
          <w:tcPr>
            <w:tcW w:w="3470" w:type="dxa"/>
          </w:tcPr>
          <w:p w:rsidR="00E02EF6" w:rsidRDefault="00E02EF6">
            <w:pPr>
              <w:pStyle w:val="ConsPlusNormal"/>
              <w:jc w:val="center"/>
            </w:pPr>
            <w:r>
              <w:t>предметов в случае их падения со здания</w:t>
            </w:r>
          </w:p>
        </w:tc>
      </w:tr>
      <w:tr w:rsidR="00E02EF6">
        <w:tc>
          <w:tcPr>
            <w:tcW w:w="2381" w:type="dxa"/>
          </w:tcPr>
          <w:p w:rsidR="00E02EF6" w:rsidRDefault="00E02EF6">
            <w:pPr>
              <w:pStyle w:val="ConsPlusNormal"/>
              <w:jc w:val="center"/>
            </w:pPr>
            <w:r>
              <w:t>До 10</w:t>
            </w:r>
          </w:p>
        </w:tc>
        <w:tc>
          <w:tcPr>
            <w:tcW w:w="3231" w:type="dxa"/>
          </w:tcPr>
          <w:p w:rsidR="00E02EF6" w:rsidRDefault="00E02EF6">
            <w:pPr>
              <w:pStyle w:val="ConsPlusNormal"/>
              <w:jc w:val="center"/>
            </w:pPr>
            <w:r>
              <w:t>4</w:t>
            </w:r>
          </w:p>
        </w:tc>
        <w:tc>
          <w:tcPr>
            <w:tcW w:w="3470" w:type="dxa"/>
          </w:tcPr>
          <w:p w:rsidR="00E02EF6" w:rsidRDefault="00E02EF6">
            <w:pPr>
              <w:pStyle w:val="ConsPlusNormal"/>
              <w:jc w:val="center"/>
            </w:pPr>
            <w:r>
              <w:t>3,5</w:t>
            </w:r>
          </w:p>
        </w:tc>
      </w:tr>
      <w:tr w:rsidR="00E02EF6">
        <w:tc>
          <w:tcPr>
            <w:tcW w:w="2381" w:type="dxa"/>
          </w:tcPr>
          <w:p w:rsidR="00E02EF6" w:rsidRDefault="00E02EF6">
            <w:pPr>
              <w:pStyle w:val="ConsPlusNormal"/>
              <w:jc w:val="center"/>
            </w:pPr>
            <w:r>
              <w:t>До 20</w:t>
            </w:r>
          </w:p>
        </w:tc>
        <w:tc>
          <w:tcPr>
            <w:tcW w:w="3231" w:type="dxa"/>
          </w:tcPr>
          <w:p w:rsidR="00E02EF6" w:rsidRDefault="00E02EF6">
            <w:pPr>
              <w:pStyle w:val="ConsPlusNormal"/>
              <w:jc w:val="center"/>
            </w:pPr>
            <w:r>
              <w:t>7</w:t>
            </w:r>
          </w:p>
        </w:tc>
        <w:tc>
          <w:tcPr>
            <w:tcW w:w="3470" w:type="dxa"/>
          </w:tcPr>
          <w:p w:rsidR="00E02EF6" w:rsidRDefault="00E02EF6">
            <w:pPr>
              <w:pStyle w:val="ConsPlusNormal"/>
              <w:jc w:val="center"/>
            </w:pPr>
            <w:r>
              <w:t>5</w:t>
            </w:r>
          </w:p>
        </w:tc>
      </w:tr>
      <w:tr w:rsidR="00E02EF6">
        <w:tc>
          <w:tcPr>
            <w:tcW w:w="2381" w:type="dxa"/>
          </w:tcPr>
          <w:p w:rsidR="00E02EF6" w:rsidRDefault="00E02EF6">
            <w:pPr>
              <w:pStyle w:val="ConsPlusNormal"/>
              <w:jc w:val="center"/>
            </w:pPr>
            <w:r>
              <w:t>До 70</w:t>
            </w:r>
          </w:p>
        </w:tc>
        <w:tc>
          <w:tcPr>
            <w:tcW w:w="3231" w:type="dxa"/>
          </w:tcPr>
          <w:p w:rsidR="00E02EF6" w:rsidRDefault="00E02EF6">
            <w:pPr>
              <w:pStyle w:val="ConsPlusNormal"/>
              <w:jc w:val="center"/>
            </w:pPr>
            <w:r>
              <w:t>10</w:t>
            </w:r>
          </w:p>
        </w:tc>
        <w:tc>
          <w:tcPr>
            <w:tcW w:w="3470" w:type="dxa"/>
          </w:tcPr>
          <w:p w:rsidR="00E02EF6" w:rsidRDefault="00E02EF6">
            <w:pPr>
              <w:pStyle w:val="ConsPlusNormal"/>
              <w:jc w:val="center"/>
            </w:pPr>
            <w:r>
              <w:t>7</w:t>
            </w:r>
          </w:p>
        </w:tc>
      </w:tr>
      <w:tr w:rsidR="00E02EF6">
        <w:tc>
          <w:tcPr>
            <w:tcW w:w="2381" w:type="dxa"/>
          </w:tcPr>
          <w:p w:rsidR="00E02EF6" w:rsidRDefault="00E02EF6">
            <w:pPr>
              <w:pStyle w:val="ConsPlusNormal"/>
              <w:jc w:val="center"/>
            </w:pPr>
            <w:r>
              <w:t>До 120</w:t>
            </w:r>
          </w:p>
        </w:tc>
        <w:tc>
          <w:tcPr>
            <w:tcW w:w="3231" w:type="dxa"/>
          </w:tcPr>
          <w:p w:rsidR="00E02EF6" w:rsidRDefault="00E02EF6">
            <w:pPr>
              <w:pStyle w:val="ConsPlusNormal"/>
              <w:jc w:val="center"/>
            </w:pPr>
            <w:r>
              <w:t>15</w:t>
            </w:r>
          </w:p>
        </w:tc>
        <w:tc>
          <w:tcPr>
            <w:tcW w:w="3470" w:type="dxa"/>
          </w:tcPr>
          <w:p w:rsidR="00E02EF6" w:rsidRDefault="00E02EF6">
            <w:pPr>
              <w:pStyle w:val="ConsPlusNormal"/>
              <w:jc w:val="center"/>
            </w:pPr>
            <w:r>
              <w:t>10</w:t>
            </w:r>
          </w:p>
        </w:tc>
      </w:tr>
      <w:tr w:rsidR="00E02EF6">
        <w:tc>
          <w:tcPr>
            <w:tcW w:w="2381" w:type="dxa"/>
          </w:tcPr>
          <w:p w:rsidR="00E02EF6" w:rsidRDefault="00E02EF6">
            <w:pPr>
              <w:pStyle w:val="ConsPlusNormal"/>
              <w:jc w:val="center"/>
            </w:pPr>
            <w:r>
              <w:t>До 200</w:t>
            </w:r>
          </w:p>
        </w:tc>
        <w:tc>
          <w:tcPr>
            <w:tcW w:w="3231" w:type="dxa"/>
          </w:tcPr>
          <w:p w:rsidR="00E02EF6" w:rsidRDefault="00E02EF6">
            <w:pPr>
              <w:pStyle w:val="ConsPlusNormal"/>
              <w:jc w:val="center"/>
            </w:pPr>
            <w:r>
              <w:t>20</w:t>
            </w:r>
          </w:p>
        </w:tc>
        <w:tc>
          <w:tcPr>
            <w:tcW w:w="3470" w:type="dxa"/>
          </w:tcPr>
          <w:p w:rsidR="00E02EF6" w:rsidRDefault="00E02EF6">
            <w:pPr>
              <w:pStyle w:val="ConsPlusNormal"/>
              <w:jc w:val="center"/>
            </w:pPr>
            <w:r>
              <w:t>15</w:t>
            </w:r>
          </w:p>
        </w:tc>
      </w:tr>
      <w:tr w:rsidR="00E02EF6">
        <w:tc>
          <w:tcPr>
            <w:tcW w:w="2381" w:type="dxa"/>
          </w:tcPr>
          <w:p w:rsidR="00E02EF6" w:rsidRDefault="00E02EF6">
            <w:pPr>
              <w:pStyle w:val="ConsPlusNormal"/>
              <w:jc w:val="center"/>
            </w:pPr>
            <w:r>
              <w:t>До 300</w:t>
            </w:r>
          </w:p>
        </w:tc>
        <w:tc>
          <w:tcPr>
            <w:tcW w:w="3231" w:type="dxa"/>
          </w:tcPr>
          <w:p w:rsidR="00E02EF6" w:rsidRDefault="00E02EF6">
            <w:pPr>
              <w:pStyle w:val="ConsPlusNormal"/>
              <w:jc w:val="center"/>
            </w:pPr>
            <w:r>
              <w:t>25</w:t>
            </w:r>
          </w:p>
        </w:tc>
        <w:tc>
          <w:tcPr>
            <w:tcW w:w="3470" w:type="dxa"/>
          </w:tcPr>
          <w:p w:rsidR="00E02EF6" w:rsidRDefault="00E02EF6">
            <w:pPr>
              <w:pStyle w:val="ConsPlusNormal"/>
              <w:jc w:val="center"/>
            </w:pPr>
            <w:r>
              <w:t>20</w:t>
            </w:r>
          </w:p>
        </w:tc>
      </w:tr>
      <w:tr w:rsidR="00E02EF6">
        <w:tc>
          <w:tcPr>
            <w:tcW w:w="2381" w:type="dxa"/>
          </w:tcPr>
          <w:p w:rsidR="00E02EF6" w:rsidRDefault="00E02EF6">
            <w:pPr>
              <w:pStyle w:val="ConsPlusNormal"/>
              <w:jc w:val="center"/>
            </w:pPr>
            <w:r>
              <w:t>До 450</w:t>
            </w:r>
          </w:p>
        </w:tc>
        <w:tc>
          <w:tcPr>
            <w:tcW w:w="3231" w:type="dxa"/>
          </w:tcPr>
          <w:p w:rsidR="00E02EF6" w:rsidRDefault="00E02EF6">
            <w:pPr>
              <w:pStyle w:val="ConsPlusNormal"/>
              <w:jc w:val="center"/>
            </w:pPr>
            <w:r>
              <w:t>30</w:t>
            </w:r>
          </w:p>
        </w:tc>
        <w:tc>
          <w:tcPr>
            <w:tcW w:w="3470" w:type="dxa"/>
          </w:tcPr>
          <w:p w:rsidR="00E02EF6" w:rsidRDefault="00E02EF6">
            <w:pPr>
              <w:pStyle w:val="ConsPlusNormal"/>
              <w:jc w:val="center"/>
            </w:pPr>
            <w:r>
              <w:t>25</w:t>
            </w:r>
          </w:p>
        </w:tc>
      </w:tr>
    </w:tbl>
    <w:p w:rsidR="00E02EF6" w:rsidRDefault="00E02EF6">
      <w:pPr>
        <w:pStyle w:val="ConsPlusNormal"/>
        <w:jc w:val="both"/>
      </w:pPr>
    </w:p>
    <w:p w:rsidR="00E02EF6" w:rsidRDefault="00E02EF6">
      <w:pPr>
        <w:pStyle w:val="ConsPlusNormal"/>
        <w:ind w:firstLine="540"/>
        <w:jc w:val="both"/>
      </w:pPr>
      <w:r>
        <w:t>При промежуточном значении высоты возможного падения расстояние отлета определяется интерполяцией.</w:t>
      </w:r>
    </w:p>
    <w:p w:rsidR="00E02EF6" w:rsidRDefault="00E02EF6">
      <w:pPr>
        <w:pStyle w:val="ConsPlusNormal"/>
        <w:spacing w:before="220"/>
        <w:ind w:firstLine="540"/>
        <w:jc w:val="both"/>
      </w:pPr>
      <w:r>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rsidR="00E02EF6" w:rsidRDefault="00E02EF6">
      <w:pPr>
        <w:pStyle w:val="ConsPlusNormal"/>
        <w:spacing w:before="220"/>
        <w:ind w:firstLine="540"/>
        <w:jc w:val="both"/>
      </w:pPr>
      <w:r>
        <w:t>3. Для исключения попадания раскаленных частиц металла в смежные помещения, соседние 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 границах согласно нормативным документам по пожарной безопасности.</w:t>
      </w: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10</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Title"/>
        <w:jc w:val="center"/>
      </w:pPr>
      <w:bookmarkStart w:id="33" w:name="P1690"/>
      <w:bookmarkEnd w:id="33"/>
      <w:r>
        <w:t>СИСТЕМЫ ОБЕСПЕЧЕНИЯ БЕЗОПАСНОСТИ РАБОТ НА ВЫСОТЕ</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8"/>
        <w:gridCol w:w="3402"/>
        <w:gridCol w:w="4876"/>
      </w:tblGrid>
      <w:tr w:rsidR="00E02EF6">
        <w:tc>
          <w:tcPr>
            <w:tcW w:w="768" w:type="dxa"/>
          </w:tcPr>
          <w:p w:rsidR="00E02EF6" w:rsidRDefault="00E02EF6">
            <w:pPr>
              <w:pStyle w:val="ConsPlusNormal"/>
              <w:jc w:val="center"/>
            </w:pPr>
            <w:r>
              <w:t>N</w:t>
            </w:r>
          </w:p>
          <w:p w:rsidR="00E02EF6" w:rsidRDefault="00E02EF6">
            <w:pPr>
              <w:pStyle w:val="ConsPlusNormal"/>
              <w:jc w:val="center"/>
            </w:pPr>
            <w:r>
              <w:t>п/п</w:t>
            </w:r>
          </w:p>
        </w:tc>
        <w:tc>
          <w:tcPr>
            <w:tcW w:w="3402" w:type="dxa"/>
          </w:tcPr>
          <w:p w:rsidR="00E02EF6" w:rsidRDefault="00E02EF6">
            <w:pPr>
              <w:pStyle w:val="ConsPlusNormal"/>
              <w:jc w:val="center"/>
            </w:pPr>
            <w:r>
              <w:t>Графическая схема</w:t>
            </w:r>
          </w:p>
        </w:tc>
        <w:tc>
          <w:tcPr>
            <w:tcW w:w="4876" w:type="dxa"/>
          </w:tcPr>
          <w:p w:rsidR="00E02EF6" w:rsidRDefault="00E02EF6">
            <w:pPr>
              <w:pStyle w:val="ConsPlusNormal"/>
              <w:jc w:val="center"/>
            </w:pPr>
            <w:r>
              <w:t>Описание графической схемы</w:t>
            </w:r>
          </w:p>
        </w:tc>
      </w:tr>
      <w:tr w:rsidR="00E02EF6">
        <w:tc>
          <w:tcPr>
            <w:tcW w:w="768" w:type="dxa"/>
          </w:tcPr>
          <w:p w:rsidR="00E02EF6" w:rsidRDefault="00E02EF6">
            <w:pPr>
              <w:pStyle w:val="ConsPlusNormal"/>
              <w:jc w:val="center"/>
            </w:pPr>
            <w:r>
              <w:t>1</w:t>
            </w:r>
          </w:p>
        </w:tc>
        <w:tc>
          <w:tcPr>
            <w:tcW w:w="3402" w:type="dxa"/>
          </w:tcPr>
          <w:p w:rsidR="00E02EF6" w:rsidRDefault="00E02EF6">
            <w:pPr>
              <w:pStyle w:val="ConsPlusNormal"/>
              <w:jc w:val="center"/>
            </w:pPr>
            <w:bookmarkStart w:id="34" w:name="P1697"/>
            <w:bookmarkEnd w:id="34"/>
            <w:r>
              <w:rPr>
                <w:noProof/>
                <w:position w:val="-134"/>
              </w:rPr>
              <w:drawing>
                <wp:inline distT="0" distB="0" distL="0" distR="0">
                  <wp:extent cx="1983740" cy="18440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3740" cy="1844040"/>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Удерживающая система.</w:t>
            </w:r>
          </w:p>
          <w:p w:rsidR="00E02EF6" w:rsidRDefault="00E02EF6">
            <w:pPr>
              <w:pStyle w:val="ConsPlusNormal"/>
              <w:ind w:firstLine="283"/>
              <w:jc w:val="both"/>
            </w:pPr>
            <w:r>
              <w:t>Обозначения на схеме:</w:t>
            </w:r>
          </w:p>
          <w:p w:rsidR="00E02EF6" w:rsidRDefault="00E02EF6">
            <w:pPr>
              <w:pStyle w:val="ConsPlusNormal"/>
              <w:ind w:firstLine="283"/>
              <w:jc w:val="both"/>
            </w:pPr>
            <w:r>
              <w:t>1 - удерживающая привязь,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rsidR="00E02EF6" w:rsidRDefault="00E02EF6">
            <w:pPr>
              <w:pStyle w:val="ConsPlusNormal"/>
              <w:ind w:firstLine="283"/>
              <w:jc w:val="both"/>
            </w:pPr>
            <w:r>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соединительный элемент (карабин);</w:t>
            </w:r>
          </w:p>
          <w:p w:rsidR="00E02EF6" w:rsidRDefault="00E02EF6">
            <w:pPr>
              <w:pStyle w:val="ConsPlusNormal"/>
              <w:ind w:firstLine="283"/>
              <w:jc w:val="both"/>
            </w:pPr>
            <w:r>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E02EF6" w:rsidRDefault="00E02EF6">
            <w:pPr>
              <w:pStyle w:val="ConsPlusNormal"/>
              <w:ind w:firstLine="283"/>
              <w:jc w:val="both"/>
            </w:pPr>
            <w:r>
              <w:t>4 - находящийся в натянутом состоянии строп регулируемой длины для удержания работника;</w:t>
            </w:r>
          </w:p>
          <w:p w:rsidR="00E02EF6" w:rsidRDefault="00E02EF6">
            <w:pPr>
              <w:pStyle w:val="ConsPlusNormal"/>
              <w:ind w:firstLine="283"/>
              <w:jc w:val="both"/>
            </w:pPr>
            <w:r>
              <w:t>5 - перепад высот более 1,8 м.</w:t>
            </w:r>
          </w:p>
        </w:tc>
      </w:tr>
      <w:tr w:rsidR="00E02EF6">
        <w:tc>
          <w:tcPr>
            <w:tcW w:w="768" w:type="dxa"/>
          </w:tcPr>
          <w:p w:rsidR="00E02EF6" w:rsidRDefault="00E02EF6">
            <w:pPr>
              <w:pStyle w:val="ConsPlusNormal"/>
              <w:jc w:val="center"/>
            </w:pPr>
            <w:r>
              <w:t>2</w:t>
            </w:r>
          </w:p>
        </w:tc>
        <w:tc>
          <w:tcPr>
            <w:tcW w:w="3402" w:type="dxa"/>
          </w:tcPr>
          <w:p w:rsidR="00E02EF6" w:rsidRDefault="00E02EF6">
            <w:pPr>
              <w:pStyle w:val="ConsPlusNormal"/>
              <w:jc w:val="center"/>
            </w:pPr>
            <w:bookmarkStart w:id="35" w:name="P1706"/>
            <w:bookmarkEnd w:id="35"/>
            <w:r>
              <w:rPr>
                <w:noProof/>
                <w:position w:val="-229"/>
              </w:rPr>
              <w:drawing>
                <wp:inline distT="0" distB="0" distL="0" distR="0">
                  <wp:extent cx="1981200" cy="30594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0" cy="3059430"/>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Система позиционирования, позволяющая работнику работать с поддержкой, при которой падение предотвращается.</w:t>
            </w:r>
          </w:p>
          <w:p w:rsidR="00E02EF6" w:rsidRDefault="00E02EF6">
            <w:pPr>
              <w:pStyle w:val="ConsPlusNormal"/>
              <w:ind w:firstLine="283"/>
              <w:jc w:val="both"/>
            </w:pPr>
            <w:r>
              <w:t>Обозначения на схеме:</w:t>
            </w:r>
          </w:p>
          <w:p w:rsidR="00E02EF6" w:rsidRDefault="00E02EF6">
            <w:pPr>
              <w:pStyle w:val="ConsPlusNormal"/>
              <w:ind w:firstLine="283"/>
              <w:jc w:val="both"/>
            </w:pPr>
            <w:r>
              <w:t>1 - поясной ремень для поддержки тела, который охватывает тело за талию;</w:t>
            </w:r>
          </w:p>
          <w:p w:rsidR="00E02EF6" w:rsidRDefault="00E02EF6">
            <w:pPr>
              <w:pStyle w:val="ConsPlusNormal"/>
              <w:ind w:firstLine="283"/>
              <w:jc w:val="both"/>
            </w:pPr>
            <w:r>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rsidR="00E02EF6" w:rsidRDefault="00E02EF6">
            <w:pPr>
              <w:pStyle w:val="ConsPlusNormal"/>
              <w:ind w:firstLine="283"/>
              <w:jc w:val="both"/>
            </w:pPr>
            <w:r>
              <w:t>3 - строп с амортизатором 4;</w:t>
            </w:r>
          </w:p>
          <w:p w:rsidR="00E02EF6" w:rsidRDefault="00E02EF6">
            <w:pPr>
              <w:pStyle w:val="ConsPlusNormal"/>
              <w:ind w:firstLine="283"/>
              <w:jc w:val="both"/>
            </w:pPr>
            <w:r>
              <w:t>5 - страховочная привязь.</w:t>
            </w:r>
          </w:p>
          <w:p w:rsidR="00E02EF6" w:rsidRDefault="00E02EF6">
            <w:pPr>
              <w:pStyle w:val="ConsPlusNormal"/>
              <w:ind w:firstLine="283"/>
              <w:jc w:val="both"/>
            </w:pPr>
            <w:r>
              <w:t>Поясной ремень системы позиционирования может входить как компонент в состав страховочной системы.</w:t>
            </w:r>
          </w:p>
          <w:p w:rsidR="00E02EF6" w:rsidRDefault="00E02EF6">
            <w:pPr>
              <w:pStyle w:val="ConsPlusNormal"/>
              <w:ind w:firstLine="283"/>
              <w:jc w:val="both"/>
            </w:pPr>
            <w:r>
              <w:t>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E02EF6">
        <w:tc>
          <w:tcPr>
            <w:tcW w:w="768" w:type="dxa"/>
          </w:tcPr>
          <w:p w:rsidR="00E02EF6" w:rsidRDefault="00E02EF6">
            <w:pPr>
              <w:pStyle w:val="ConsPlusNormal"/>
              <w:jc w:val="center"/>
            </w:pPr>
            <w:r>
              <w:t>3</w:t>
            </w:r>
          </w:p>
        </w:tc>
        <w:tc>
          <w:tcPr>
            <w:tcW w:w="3402" w:type="dxa"/>
          </w:tcPr>
          <w:p w:rsidR="00E02EF6" w:rsidRDefault="00E02EF6">
            <w:pPr>
              <w:pStyle w:val="ConsPlusNormal"/>
              <w:jc w:val="center"/>
            </w:pPr>
            <w:bookmarkStart w:id="36" w:name="P1716"/>
            <w:bookmarkEnd w:id="36"/>
            <w:r>
              <w:rPr>
                <w:noProof/>
                <w:position w:val="-145"/>
              </w:rPr>
              <w:drawing>
                <wp:inline distT="0" distB="0" distL="0" distR="0">
                  <wp:extent cx="1960880" cy="19843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960880" cy="1984375"/>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Страховочная система, состоящая из страховочной привязи и подсистемы, присоединяемой для страховки.</w:t>
            </w:r>
          </w:p>
          <w:p w:rsidR="00E02EF6" w:rsidRDefault="00E02EF6">
            <w:pPr>
              <w:pStyle w:val="ConsPlusNormal"/>
              <w:ind w:firstLine="283"/>
              <w:jc w:val="both"/>
            </w:pPr>
            <w:r>
              <w:t>Обозначения на схеме:</w:t>
            </w:r>
          </w:p>
          <w:p w:rsidR="00E02EF6" w:rsidRDefault="00E02EF6">
            <w:pPr>
              <w:pStyle w:val="ConsPlusNormal"/>
              <w:ind w:firstLine="283"/>
              <w:jc w:val="both"/>
            </w:pPr>
            <w:r>
              <w:t>1 - структурный анкер на каждом конце анкерной линии;</w:t>
            </w:r>
          </w:p>
          <w:p w:rsidR="00E02EF6" w:rsidRDefault="00E02EF6">
            <w:pPr>
              <w:pStyle w:val="ConsPlusNormal"/>
              <w:ind w:firstLine="283"/>
              <w:jc w:val="both"/>
            </w:pPr>
            <w:r>
              <w:t>2 - анкерная линия из гибкого каната или троса между структурными анкерами, к которым можно крепить средство индивидуальной защиты;</w:t>
            </w:r>
          </w:p>
          <w:p w:rsidR="00E02EF6" w:rsidRDefault="00E02EF6">
            <w:pPr>
              <w:pStyle w:val="ConsPlusNormal"/>
              <w:ind w:firstLine="283"/>
              <w:jc w:val="both"/>
            </w:pPr>
            <w:r>
              <w:t>3 - строп;</w:t>
            </w:r>
          </w:p>
          <w:p w:rsidR="00E02EF6" w:rsidRDefault="00E02EF6">
            <w:pPr>
              <w:pStyle w:val="ConsPlusNormal"/>
              <w:ind w:firstLine="283"/>
              <w:jc w:val="both"/>
            </w:pPr>
            <w:r>
              <w:t>4 - амортизатор;</w:t>
            </w:r>
          </w:p>
          <w:p w:rsidR="00E02EF6" w:rsidRDefault="00E02EF6">
            <w:pPr>
              <w:pStyle w:val="ConsPlusNormal"/>
              <w:ind w:firstLine="283"/>
              <w:jc w:val="both"/>
            </w:pPr>
            <w:r>
              <w:t>5 - страховочная привязь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rsidR="00E02EF6" w:rsidRDefault="00E02EF6">
            <w:pPr>
              <w:pStyle w:val="ConsPlusNormal"/>
              <w:ind w:firstLine="283"/>
              <w:jc w:val="both"/>
            </w:pPr>
            <w:r>
              <w:t>Подсоединение соединительно-амортизирующей подсистемы к работнику осуществляется за элемент привязи, имеющий маркировку A.</w:t>
            </w:r>
          </w:p>
          <w:p w:rsidR="00E02EF6" w:rsidRDefault="00E02EF6">
            <w:pPr>
              <w:pStyle w:val="ConsPlusNormal"/>
              <w:ind w:firstLine="283"/>
              <w:jc w:val="both"/>
            </w:pPr>
            <w:r>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(отстегивания) самим работником и не создает помех при выполнении работ.</w:t>
            </w:r>
          </w:p>
        </w:tc>
      </w:tr>
      <w:tr w:rsidR="00E02EF6">
        <w:tc>
          <w:tcPr>
            <w:tcW w:w="768" w:type="dxa"/>
          </w:tcPr>
          <w:p w:rsidR="00E02EF6" w:rsidRDefault="00E02EF6">
            <w:pPr>
              <w:pStyle w:val="ConsPlusNormal"/>
              <w:jc w:val="center"/>
            </w:pPr>
            <w:r>
              <w:t>4</w:t>
            </w:r>
          </w:p>
        </w:tc>
        <w:tc>
          <w:tcPr>
            <w:tcW w:w="3402" w:type="dxa"/>
          </w:tcPr>
          <w:p w:rsidR="00E02EF6" w:rsidRDefault="00E02EF6">
            <w:pPr>
              <w:pStyle w:val="ConsPlusNormal"/>
              <w:jc w:val="center"/>
            </w:pPr>
            <w:bookmarkStart w:id="37" w:name="P1727"/>
            <w:bookmarkEnd w:id="37"/>
            <w:r>
              <w:rPr>
                <w:noProof/>
                <w:position w:val="-204"/>
              </w:rPr>
              <w:drawing>
                <wp:inline distT="0" distB="0" distL="0" distR="0">
                  <wp:extent cx="1990090" cy="273748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990090" cy="2737485"/>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Система спасения и эвакуации, использующая средства защиты втягивающего типа со встроенной лебедкой.</w:t>
            </w:r>
          </w:p>
          <w:p w:rsidR="00E02EF6" w:rsidRDefault="00E02EF6">
            <w:pPr>
              <w:pStyle w:val="ConsPlusNormal"/>
              <w:ind w:firstLine="283"/>
              <w:jc w:val="both"/>
            </w:pPr>
            <w:r>
              <w:t>Обозначения на схеме:</w:t>
            </w:r>
          </w:p>
          <w:p w:rsidR="00E02EF6" w:rsidRDefault="00E02EF6">
            <w:pPr>
              <w:pStyle w:val="ConsPlusNormal"/>
              <w:ind w:firstLine="283"/>
              <w:jc w:val="both"/>
            </w:pPr>
            <w:r>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rsidR="00E02EF6" w:rsidRDefault="00E02EF6">
            <w:pPr>
              <w:pStyle w:val="ConsPlusNormal"/>
              <w:ind w:firstLine="283"/>
              <w:jc w:val="both"/>
            </w:pPr>
            <w:r>
              <w:t>2 - средства защиты втягивающего типа со встроенным спасательным подъемным устройством;</w:t>
            </w:r>
          </w:p>
          <w:p w:rsidR="00E02EF6" w:rsidRDefault="00E02EF6">
            <w:pPr>
              <w:pStyle w:val="ConsPlusNormal"/>
              <w:ind w:firstLine="283"/>
              <w:jc w:val="both"/>
            </w:pPr>
            <w:r>
              <w:t>3 -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rsidR="00E02EF6" w:rsidRDefault="00E02EF6">
            <w:pPr>
              <w:pStyle w:val="ConsPlusNormal"/>
              <w:ind w:firstLine="283"/>
              <w:jc w:val="both"/>
            </w:pPr>
            <w:r>
              <w:t>4 - строп;</w:t>
            </w:r>
          </w:p>
          <w:p w:rsidR="00E02EF6" w:rsidRDefault="00E02EF6">
            <w:pPr>
              <w:pStyle w:val="ConsPlusNormal"/>
              <w:ind w:firstLine="283"/>
              <w:jc w:val="both"/>
            </w:pPr>
            <w:r>
              <w:t>5 - амортизатор;</w:t>
            </w:r>
          </w:p>
          <w:p w:rsidR="00E02EF6" w:rsidRDefault="00E02EF6">
            <w:pPr>
              <w:pStyle w:val="ConsPlusNormal"/>
              <w:ind w:firstLine="283"/>
              <w:jc w:val="both"/>
            </w:pPr>
            <w:r>
              <w:t>6 - страховочная привязь.</w:t>
            </w:r>
          </w:p>
          <w:p w:rsidR="00E02EF6" w:rsidRDefault="00E02EF6">
            <w:pPr>
              <w:pStyle w:val="ConsPlusNormal"/>
              <w:ind w:firstLine="283"/>
              <w:jc w:val="both"/>
            </w:pPr>
            <w:r>
              <w:t>В системе спасения и эвакуации кроме спасательных привязей могут использоваться спасательные петли.</w:t>
            </w:r>
          </w:p>
          <w:p w:rsidR="00E02EF6" w:rsidRDefault="00E02EF6">
            <w:pPr>
              <w:pStyle w:val="ConsPlusNormal"/>
              <w:ind w:firstLine="283"/>
              <w:jc w:val="both"/>
            </w:pPr>
            <w:r>
              <w:t>Различают:</w:t>
            </w:r>
          </w:p>
          <w:p w:rsidR="00E02EF6" w:rsidRDefault="00E02EF6">
            <w:pPr>
              <w:pStyle w:val="ConsPlusNormal"/>
              <w:ind w:firstLine="283"/>
              <w:jc w:val="both"/>
            </w:pPr>
            <w:r>
              <w:t>- спасательная петля класса A: петля, задуманная и сконструированная таким образом, что во время спасательного процесса спасаемый человек удерживается спасательной петлей, лямки которой проходят под мышками;</w:t>
            </w:r>
          </w:p>
          <w:p w:rsidR="00E02EF6" w:rsidRDefault="00E02EF6">
            <w:pPr>
              <w:pStyle w:val="ConsPlusNormal"/>
              <w:ind w:firstLine="283"/>
              <w:jc w:val="both"/>
            </w:pPr>
            <w:r>
              <w:t>- спасательная петля класса B: петля, задуманная и сконструированная таким образом, чтоб во время спасательного процесса работник удерживается в позиции "сидя" лямками спасательной петли;</w:t>
            </w:r>
          </w:p>
          <w:p w:rsidR="00E02EF6" w:rsidRDefault="00E02EF6">
            <w:pPr>
              <w:pStyle w:val="ConsPlusNormal"/>
              <w:ind w:firstLine="283"/>
              <w:jc w:val="both"/>
            </w:pPr>
            <w:r>
              <w:t>- спасательная петля класса C: петля, задуманная и сконструированная таким образом, что во время спасательного процесса работник удерживается в позиции вниз головой лямками спасательной петли, расположенными вокруг лодыжек.</w:t>
            </w:r>
          </w:p>
        </w:tc>
      </w:tr>
      <w:tr w:rsidR="00E02EF6">
        <w:tc>
          <w:tcPr>
            <w:tcW w:w="768" w:type="dxa"/>
          </w:tcPr>
          <w:p w:rsidR="00E02EF6" w:rsidRDefault="00E02EF6">
            <w:pPr>
              <w:pStyle w:val="ConsPlusNormal"/>
              <w:jc w:val="center"/>
            </w:pPr>
            <w:r>
              <w:t>5</w:t>
            </w:r>
          </w:p>
        </w:tc>
        <w:tc>
          <w:tcPr>
            <w:tcW w:w="3402" w:type="dxa"/>
          </w:tcPr>
          <w:p w:rsidR="00E02EF6" w:rsidRDefault="00E02EF6">
            <w:pPr>
              <w:pStyle w:val="ConsPlusNormal"/>
              <w:jc w:val="center"/>
            </w:pPr>
            <w:bookmarkStart w:id="38" w:name="P1742"/>
            <w:bookmarkEnd w:id="38"/>
            <w:r>
              <w:rPr>
                <w:noProof/>
                <w:position w:val="-165"/>
              </w:rPr>
              <w:drawing>
                <wp:inline distT="0" distB="0" distL="0" distR="0">
                  <wp:extent cx="1975485" cy="22453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975485" cy="2245360"/>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Система спасения и эвакуации, использующая переносное временное анкерное устройство и встроенное спасательное подъемное устройство;</w:t>
            </w:r>
          </w:p>
          <w:p w:rsidR="00E02EF6" w:rsidRDefault="00E02EF6">
            <w:pPr>
              <w:pStyle w:val="ConsPlusNormal"/>
              <w:ind w:firstLine="283"/>
              <w:jc w:val="both"/>
            </w:pPr>
            <w:r>
              <w:t>Обозначения на схеме:</w:t>
            </w:r>
          </w:p>
          <w:p w:rsidR="00E02EF6" w:rsidRDefault="00E02EF6">
            <w:pPr>
              <w:pStyle w:val="ConsPlusNormal"/>
              <w:ind w:firstLine="283"/>
              <w:jc w:val="both"/>
            </w:pPr>
            <w:r>
              <w:t>1 - трипод;</w:t>
            </w:r>
          </w:p>
          <w:p w:rsidR="00E02EF6" w:rsidRDefault="00E02EF6">
            <w:pPr>
              <w:pStyle w:val="ConsPlusNormal"/>
              <w:ind w:firstLine="283"/>
              <w:jc w:val="both"/>
            </w:pPr>
            <w:r>
              <w:t>2 - встроенное спасательное подъемное устройство;</w:t>
            </w:r>
          </w:p>
          <w:p w:rsidR="00E02EF6" w:rsidRDefault="00E02EF6">
            <w:pPr>
              <w:pStyle w:val="ConsPlusNormal"/>
              <w:ind w:firstLine="283"/>
              <w:jc w:val="both"/>
            </w:pPr>
            <w:r>
              <w:t>3 - спасательная привязь;</w:t>
            </w:r>
          </w:p>
          <w:p w:rsidR="00E02EF6" w:rsidRDefault="00E02EF6">
            <w:pPr>
              <w:pStyle w:val="ConsPlusNormal"/>
              <w:ind w:firstLine="283"/>
              <w:jc w:val="both"/>
            </w:pPr>
            <w:r>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E02EF6" w:rsidRDefault="00E02EF6">
            <w:pPr>
              <w:pStyle w:val="ConsPlusNormal"/>
              <w:ind w:firstLine="283"/>
              <w:jc w:val="both"/>
            </w:pPr>
            <w:r>
              <w:t>5 - амортизатор, содержащийся во втягивающемся стропе (функция рассеивания энергии может выполняться самим страховочным устройством 4);</w:t>
            </w:r>
          </w:p>
          <w:p w:rsidR="00E02EF6" w:rsidRDefault="00E02EF6">
            <w:pPr>
              <w:pStyle w:val="ConsPlusNormal"/>
              <w:ind w:firstLine="283"/>
              <w:jc w:val="both"/>
            </w:pPr>
            <w:r>
              <w:t>6 - страховочная привязь;</w:t>
            </w:r>
          </w:p>
          <w:p w:rsidR="00E02EF6" w:rsidRDefault="00E02EF6">
            <w:pPr>
              <w:pStyle w:val="ConsPlusNormal"/>
              <w:ind w:firstLine="283"/>
              <w:jc w:val="both"/>
            </w:pPr>
            <w:r>
              <w:t>7 - средство защиты втягивающего типа.</w:t>
            </w:r>
          </w:p>
        </w:tc>
      </w:tr>
      <w:tr w:rsidR="00E02EF6">
        <w:tc>
          <w:tcPr>
            <w:tcW w:w="768" w:type="dxa"/>
          </w:tcPr>
          <w:p w:rsidR="00E02EF6" w:rsidRDefault="00E02EF6">
            <w:pPr>
              <w:pStyle w:val="ConsPlusNormal"/>
              <w:jc w:val="center"/>
            </w:pPr>
            <w:r>
              <w:t>6</w:t>
            </w:r>
          </w:p>
        </w:tc>
        <w:tc>
          <w:tcPr>
            <w:tcW w:w="3402" w:type="dxa"/>
          </w:tcPr>
          <w:p w:rsidR="00E02EF6" w:rsidRDefault="00E02EF6">
            <w:pPr>
              <w:pStyle w:val="ConsPlusNormal"/>
              <w:jc w:val="center"/>
            </w:pPr>
            <w:r>
              <w:rPr>
                <w:noProof/>
                <w:position w:val="-288"/>
              </w:rPr>
              <w:drawing>
                <wp:inline distT="0" distB="0" distL="0" distR="0">
                  <wp:extent cx="1576070" cy="38080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1576070" cy="3808095"/>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rsidR="00E02EF6" w:rsidRDefault="00E02EF6">
            <w:pPr>
              <w:pStyle w:val="ConsPlusNormal"/>
              <w:ind w:firstLine="283"/>
              <w:jc w:val="both"/>
            </w:pPr>
            <w:r>
              <w:t>Обозначения на схеме:</w:t>
            </w:r>
          </w:p>
          <w:p w:rsidR="00E02EF6" w:rsidRDefault="00E02EF6">
            <w:pPr>
              <w:pStyle w:val="ConsPlusNormal"/>
              <w:ind w:firstLine="283"/>
              <w:jc w:val="both"/>
            </w:pPr>
            <w:r>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м/с;</w:t>
            </w:r>
          </w:p>
          <w:p w:rsidR="00E02EF6" w:rsidRDefault="00E02EF6">
            <w:pPr>
              <w:pStyle w:val="ConsPlusNormal"/>
              <w:ind w:firstLine="283"/>
              <w:jc w:val="both"/>
            </w:pPr>
            <w:r>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A или 2 блокированные точки A/2.</w:t>
            </w:r>
          </w:p>
          <w:p w:rsidR="00E02EF6" w:rsidRDefault="00E02EF6">
            <w:pPr>
              <w:pStyle w:val="ConsPlusNormal"/>
              <w:ind w:firstLine="283"/>
              <w:jc w:val="both"/>
            </w:pPr>
            <w:r>
              <w:t>Изготовитель в эксплуатационной документации (инструкции) для ИСУ дополнительно указывает максимальную высоту для спуска.</w:t>
            </w:r>
          </w:p>
        </w:tc>
      </w:tr>
    </w:tbl>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11</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Title"/>
        <w:jc w:val="center"/>
      </w:pPr>
      <w:bookmarkStart w:id="39" w:name="P1772"/>
      <w:bookmarkEnd w:id="39"/>
      <w:r>
        <w:t>РАСЧЕТ ЗНАЧЕНИЯ НАГРУЗКИ В АНКЕРНОМ УСТРОЙСТВЕ</w:t>
      </w:r>
    </w:p>
    <w:p w:rsidR="00E02EF6" w:rsidRDefault="00E02EF6">
      <w:pPr>
        <w:pStyle w:val="ConsPlusNormal"/>
        <w:jc w:val="both"/>
      </w:pPr>
    </w:p>
    <w:p w:rsidR="00E02EF6" w:rsidRDefault="00E02EF6">
      <w:pPr>
        <w:pStyle w:val="ConsPlusNormal"/>
        <w:ind w:firstLine="540"/>
        <w:jc w:val="both"/>
      </w:pPr>
      <w:r>
        <w:t>Расчеты величин нагрузок в анкерном устройстве при соединении между собой нескольких анкерных точек с использованием петель при различных углах расположения канатов относительно вертикальной плоскости приведены в таблице 1.</w:t>
      </w:r>
    </w:p>
    <w:p w:rsidR="00E02EF6" w:rsidRDefault="00E02EF6">
      <w:pPr>
        <w:pStyle w:val="ConsPlusNormal"/>
        <w:jc w:val="both"/>
      </w:pPr>
    </w:p>
    <w:p w:rsidR="00E02EF6" w:rsidRDefault="00E02EF6">
      <w:pPr>
        <w:pStyle w:val="ConsPlusNormal"/>
        <w:jc w:val="right"/>
        <w:outlineLvl w:val="2"/>
      </w:pPr>
      <w:r>
        <w:t>Таблица 1</w:t>
      </w:r>
    </w:p>
    <w:p w:rsidR="00E02EF6" w:rsidRDefault="00E02EF6">
      <w:pPr>
        <w:pStyle w:val="ConsPlusNormal"/>
        <w:jc w:val="both"/>
      </w:pPr>
    </w:p>
    <w:p w:rsidR="00E02EF6" w:rsidRDefault="00E02EF6">
      <w:pPr>
        <w:pStyle w:val="ConsPlusNormal"/>
        <w:sectPr w:rsidR="00E02E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984"/>
        <w:gridCol w:w="1644"/>
        <w:gridCol w:w="1142"/>
        <w:gridCol w:w="340"/>
        <w:gridCol w:w="494"/>
        <w:gridCol w:w="744"/>
        <w:gridCol w:w="340"/>
        <w:gridCol w:w="619"/>
        <w:gridCol w:w="720"/>
        <w:gridCol w:w="758"/>
        <w:gridCol w:w="907"/>
      </w:tblGrid>
      <w:tr w:rsidR="00E02EF6">
        <w:tc>
          <w:tcPr>
            <w:tcW w:w="571" w:type="dxa"/>
          </w:tcPr>
          <w:p w:rsidR="00E02EF6" w:rsidRDefault="00E02EF6">
            <w:pPr>
              <w:pStyle w:val="ConsPlusNormal"/>
              <w:jc w:val="center"/>
            </w:pPr>
            <w:r>
              <w:t>N</w:t>
            </w:r>
          </w:p>
          <w:p w:rsidR="00E02EF6" w:rsidRDefault="00E02EF6">
            <w:pPr>
              <w:pStyle w:val="ConsPlusNormal"/>
              <w:jc w:val="center"/>
            </w:pPr>
            <w:r>
              <w:t>п/п</w:t>
            </w:r>
          </w:p>
        </w:tc>
        <w:tc>
          <w:tcPr>
            <w:tcW w:w="1984" w:type="dxa"/>
          </w:tcPr>
          <w:p w:rsidR="00E02EF6" w:rsidRDefault="00E02EF6">
            <w:pPr>
              <w:pStyle w:val="ConsPlusNormal"/>
              <w:jc w:val="center"/>
            </w:pPr>
            <w:r>
              <w:t>Графическая схема крепления</w:t>
            </w:r>
          </w:p>
        </w:tc>
        <w:tc>
          <w:tcPr>
            <w:tcW w:w="1644" w:type="dxa"/>
          </w:tcPr>
          <w:p w:rsidR="00E02EF6" w:rsidRDefault="00E02EF6">
            <w:pPr>
              <w:pStyle w:val="ConsPlusNormal"/>
              <w:jc w:val="center"/>
            </w:pPr>
            <w:r>
              <w:t>Характеристика крепления</w:t>
            </w:r>
          </w:p>
        </w:tc>
        <w:tc>
          <w:tcPr>
            <w:tcW w:w="6064" w:type="dxa"/>
            <w:gridSpan w:val="9"/>
          </w:tcPr>
          <w:p w:rsidR="00E02EF6" w:rsidRDefault="00E02EF6">
            <w:pPr>
              <w:pStyle w:val="ConsPlusNormal"/>
              <w:jc w:val="center"/>
            </w:pPr>
            <w:r>
              <w:t xml:space="preserve">Сила, действующая на анкерную точку (F) в зависимости от угла расположения петли по отношению к вертикальной плоскости </w:t>
            </w:r>
            <w:r>
              <w:rPr>
                <w:noProof/>
                <w:position w:val="-6"/>
              </w:rPr>
              <w:drawing>
                <wp:inline distT="0" distB="0" distL="0" distR="0">
                  <wp:extent cx="251460" cy="22034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1460" cy="220345"/>
                          </a:xfrm>
                          <a:prstGeom prst="rect">
                            <a:avLst/>
                          </a:prstGeom>
                          <a:noFill/>
                          <a:ln>
                            <a:noFill/>
                          </a:ln>
                        </pic:spPr>
                      </pic:pic>
                    </a:graphicData>
                  </a:graphic>
                </wp:inline>
              </w:drawing>
            </w:r>
            <w:r>
              <w:t xml:space="preserve"> и угла отклонения нагрузки (Pi) от вертикальной плоскости </w:t>
            </w:r>
            <w:r>
              <w:rPr>
                <w:noProof/>
                <w:position w:val="-6"/>
              </w:rPr>
              <w:drawing>
                <wp:inline distT="0" distB="0" distL="0" distR="0">
                  <wp:extent cx="251460" cy="22034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1460" cy="220345"/>
                          </a:xfrm>
                          <a:prstGeom prst="rect">
                            <a:avLst/>
                          </a:prstGeom>
                          <a:noFill/>
                          <a:ln>
                            <a:noFill/>
                          </a:ln>
                        </pic:spPr>
                      </pic:pic>
                    </a:graphicData>
                  </a:graphic>
                </wp:inline>
              </w:drawing>
            </w:r>
          </w:p>
        </w:tc>
      </w:tr>
      <w:tr w:rsidR="00E02EF6">
        <w:tblPrEx>
          <w:tblBorders>
            <w:insideH w:val="nil"/>
          </w:tblBorders>
        </w:tblPrEx>
        <w:tc>
          <w:tcPr>
            <w:tcW w:w="10263" w:type="dxa"/>
            <w:gridSpan w:val="12"/>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02E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2EF6" w:rsidRDefault="00E02E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2EF6" w:rsidRDefault="00E02E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2EF6" w:rsidRDefault="00E02EF6">
                  <w:pPr>
                    <w:pStyle w:val="ConsPlusNormal"/>
                    <w:jc w:val="both"/>
                  </w:pPr>
                  <w:r>
                    <w:rPr>
                      <w:color w:val="392C69"/>
                    </w:rPr>
                    <w:t>КонсультантПлюс: примечание.</w:t>
                  </w:r>
                </w:p>
                <w:p w:rsidR="00E02EF6" w:rsidRDefault="00E02EF6">
                  <w:pPr>
                    <w:pStyle w:val="ConsPlusNormal"/>
                    <w:jc w:val="both"/>
                  </w:pPr>
                  <w:r>
                    <w:rPr>
                      <w:color w:val="392C69"/>
                    </w:rPr>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02EF6" w:rsidRDefault="00E02EF6">
                  <w:pPr>
                    <w:pStyle w:val="ConsPlusNormal"/>
                  </w:pPr>
                </w:p>
              </w:tc>
            </w:tr>
          </w:tbl>
          <w:p w:rsidR="00E02EF6" w:rsidRDefault="00E02EF6">
            <w:pPr>
              <w:pStyle w:val="ConsPlusNormal"/>
            </w:pPr>
          </w:p>
        </w:tc>
      </w:tr>
      <w:tr w:rsidR="00E02EF6">
        <w:tblPrEx>
          <w:tblBorders>
            <w:insideH w:val="nil"/>
          </w:tblBorders>
        </w:tblPrEx>
        <w:tc>
          <w:tcPr>
            <w:tcW w:w="571" w:type="dxa"/>
            <w:tcBorders>
              <w:top w:val="nil"/>
            </w:tcBorders>
          </w:tcPr>
          <w:p w:rsidR="00E02EF6" w:rsidRDefault="00E02EF6">
            <w:pPr>
              <w:pStyle w:val="ConsPlusNormal"/>
            </w:pPr>
          </w:p>
        </w:tc>
        <w:tc>
          <w:tcPr>
            <w:tcW w:w="1984" w:type="dxa"/>
            <w:tcBorders>
              <w:top w:val="nil"/>
            </w:tcBorders>
          </w:tcPr>
          <w:p w:rsidR="00E02EF6" w:rsidRDefault="00E02EF6">
            <w:pPr>
              <w:pStyle w:val="ConsPlusNormal"/>
              <w:jc w:val="center"/>
            </w:pPr>
            <w:r>
              <w:t>2</w:t>
            </w:r>
          </w:p>
        </w:tc>
        <w:tc>
          <w:tcPr>
            <w:tcW w:w="1644" w:type="dxa"/>
            <w:tcBorders>
              <w:top w:val="nil"/>
            </w:tcBorders>
          </w:tcPr>
          <w:p w:rsidR="00E02EF6" w:rsidRDefault="00E02EF6">
            <w:pPr>
              <w:pStyle w:val="ConsPlusNormal"/>
              <w:jc w:val="center"/>
            </w:pPr>
            <w:r>
              <w:t>3</w:t>
            </w:r>
          </w:p>
        </w:tc>
        <w:tc>
          <w:tcPr>
            <w:tcW w:w="6064" w:type="dxa"/>
            <w:gridSpan w:val="9"/>
            <w:tcBorders>
              <w:top w:val="nil"/>
            </w:tcBorders>
          </w:tcPr>
          <w:p w:rsidR="00E02EF6" w:rsidRDefault="00E02EF6">
            <w:pPr>
              <w:pStyle w:val="ConsPlusNormal"/>
              <w:jc w:val="center"/>
            </w:pPr>
            <w:r>
              <w:t>4</w:t>
            </w:r>
          </w:p>
        </w:tc>
      </w:tr>
      <w:tr w:rsidR="00E02EF6">
        <w:tc>
          <w:tcPr>
            <w:tcW w:w="571" w:type="dxa"/>
            <w:vMerge w:val="restart"/>
          </w:tcPr>
          <w:p w:rsidR="00E02EF6" w:rsidRDefault="00E02EF6">
            <w:pPr>
              <w:pStyle w:val="ConsPlusNormal"/>
              <w:jc w:val="center"/>
            </w:pPr>
            <w:r>
              <w:t>1.</w:t>
            </w:r>
          </w:p>
        </w:tc>
        <w:tc>
          <w:tcPr>
            <w:tcW w:w="1984" w:type="dxa"/>
            <w:vMerge w:val="restart"/>
          </w:tcPr>
          <w:p w:rsidR="00E02EF6" w:rsidRDefault="00E02EF6">
            <w:pPr>
              <w:pStyle w:val="ConsPlusNormal"/>
              <w:jc w:val="center"/>
            </w:pPr>
            <w:r>
              <w:rPr>
                <w:noProof/>
                <w:position w:val="-85"/>
              </w:rPr>
              <w:drawing>
                <wp:inline distT="0" distB="0" distL="0" distR="0">
                  <wp:extent cx="1125220" cy="12223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5220" cy="1222375"/>
                          </a:xfrm>
                          <a:prstGeom prst="rect">
                            <a:avLst/>
                          </a:prstGeom>
                          <a:noFill/>
                          <a:ln>
                            <a:noFill/>
                          </a:ln>
                        </pic:spPr>
                      </pic:pic>
                    </a:graphicData>
                  </a:graphic>
                </wp:inline>
              </w:drawing>
            </w:r>
          </w:p>
        </w:tc>
        <w:tc>
          <w:tcPr>
            <w:tcW w:w="1644" w:type="dxa"/>
            <w:vMerge w:val="restart"/>
          </w:tcPr>
          <w:p w:rsidR="00E02EF6" w:rsidRDefault="00E02EF6">
            <w:pPr>
              <w:pStyle w:val="ConsPlusNormal"/>
              <w:jc w:val="both"/>
            </w:pPr>
            <w:r>
              <w:t>На двух анкерных точках и общей петле</w:t>
            </w:r>
          </w:p>
        </w:tc>
        <w:tc>
          <w:tcPr>
            <w:tcW w:w="1142" w:type="dxa"/>
          </w:tcPr>
          <w:p w:rsidR="00E02EF6" w:rsidRDefault="00E02EF6">
            <w:pPr>
              <w:pStyle w:val="ConsPlusNormal"/>
              <w:jc w:val="center"/>
            </w:pPr>
            <w:r>
              <w:rPr>
                <w:noProof/>
                <w:position w:val="-6"/>
              </w:rPr>
              <w:drawing>
                <wp:inline distT="0" distB="0" distL="0" distR="0">
                  <wp:extent cx="199390" cy="22034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9390" cy="220345"/>
                          </a:xfrm>
                          <a:prstGeom prst="rect">
                            <a:avLst/>
                          </a:prstGeom>
                          <a:noFill/>
                          <a:ln>
                            <a:noFill/>
                          </a:ln>
                        </pic:spPr>
                      </pic:pic>
                    </a:graphicData>
                  </a:graphic>
                </wp:inline>
              </w:drawing>
            </w:r>
          </w:p>
        </w:tc>
        <w:tc>
          <w:tcPr>
            <w:tcW w:w="1578" w:type="dxa"/>
            <w:gridSpan w:val="3"/>
          </w:tcPr>
          <w:p w:rsidR="00E02EF6" w:rsidRDefault="00E02EF6">
            <w:pPr>
              <w:pStyle w:val="ConsPlusNormal"/>
              <w:jc w:val="center"/>
            </w:pPr>
            <w:r>
              <w:t>60°</w:t>
            </w:r>
          </w:p>
        </w:tc>
        <w:tc>
          <w:tcPr>
            <w:tcW w:w="1679" w:type="dxa"/>
            <w:gridSpan w:val="3"/>
          </w:tcPr>
          <w:p w:rsidR="00E02EF6" w:rsidRDefault="00E02EF6">
            <w:pPr>
              <w:pStyle w:val="ConsPlusNormal"/>
              <w:jc w:val="center"/>
            </w:pPr>
            <w:r>
              <w:t>45°</w:t>
            </w:r>
          </w:p>
        </w:tc>
        <w:tc>
          <w:tcPr>
            <w:tcW w:w="1665" w:type="dxa"/>
            <w:gridSpan w:val="2"/>
          </w:tcPr>
          <w:p w:rsidR="00E02EF6" w:rsidRDefault="00E02EF6">
            <w:pPr>
              <w:pStyle w:val="ConsPlusNormal"/>
              <w:jc w:val="center"/>
            </w:pPr>
            <w:r>
              <w:t>30°</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1142" w:type="dxa"/>
          </w:tcPr>
          <w:p w:rsidR="00E02EF6" w:rsidRDefault="00E02EF6">
            <w:pPr>
              <w:pStyle w:val="ConsPlusNormal"/>
              <w:jc w:val="center"/>
            </w:pPr>
            <w:r>
              <w:rPr>
                <w:noProof/>
                <w:position w:val="-4"/>
              </w:rPr>
              <w:drawing>
                <wp:inline distT="0" distB="0" distL="0" distR="0">
                  <wp:extent cx="209550" cy="19939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834" w:type="dxa"/>
            <w:gridSpan w:val="2"/>
          </w:tcPr>
          <w:p w:rsidR="00E02EF6" w:rsidRDefault="00E02EF6">
            <w:pPr>
              <w:pStyle w:val="ConsPlusNormal"/>
              <w:jc w:val="center"/>
            </w:pPr>
            <w:r>
              <w:t>0</w:t>
            </w:r>
          </w:p>
        </w:tc>
        <w:tc>
          <w:tcPr>
            <w:tcW w:w="744" w:type="dxa"/>
          </w:tcPr>
          <w:p w:rsidR="00E02EF6" w:rsidRDefault="00E02EF6">
            <w:pPr>
              <w:pStyle w:val="ConsPlusNormal"/>
              <w:jc w:val="center"/>
            </w:pPr>
            <w:r>
              <w:t>50</w:t>
            </w:r>
          </w:p>
        </w:tc>
        <w:tc>
          <w:tcPr>
            <w:tcW w:w="959" w:type="dxa"/>
            <w:gridSpan w:val="2"/>
          </w:tcPr>
          <w:p w:rsidR="00E02EF6" w:rsidRDefault="00E02EF6">
            <w:pPr>
              <w:pStyle w:val="ConsPlusNormal"/>
              <w:jc w:val="center"/>
            </w:pPr>
            <w:r>
              <w:t>0</w:t>
            </w:r>
          </w:p>
        </w:tc>
        <w:tc>
          <w:tcPr>
            <w:tcW w:w="720" w:type="dxa"/>
          </w:tcPr>
          <w:p w:rsidR="00E02EF6" w:rsidRDefault="00E02EF6">
            <w:pPr>
              <w:pStyle w:val="ConsPlusNormal"/>
              <w:jc w:val="center"/>
            </w:pPr>
            <w:r>
              <w:t>40</w:t>
            </w:r>
          </w:p>
        </w:tc>
        <w:tc>
          <w:tcPr>
            <w:tcW w:w="758" w:type="dxa"/>
          </w:tcPr>
          <w:p w:rsidR="00E02EF6" w:rsidRDefault="00E02EF6">
            <w:pPr>
              <w:pStyle w:val="ConsPlusNormal"/>
              <w:jc w:val="center"/>
            </w:pPr>
            <w:r>
              <w:t>0</w:t>
            </w:r>
          </w:p>
        </w:tc>
        <w:tc>
          <w:tcPr>
            <w:tcW w:w="907" w:type="dxa"/>
          </w:tcPr>
          <w:p w:rsidR="00E02EF6" w:rsidRDefault="00E02EF6">
            <w:pPr>
              <w:pStyle w:val="ConsPlusNormal"/>
              <w:jc w:val="center"/>
            </w:pPr>
            <w:r>
              <w:t>30</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1142" w:type="dxa"/>
          </w:tcPr>
          <w:p w:rsidR="00E02EF6" w:rsidRDefault="00E02EF6">
            <w:pPr>
              <w:pStyle w:val="ConsPlusNormal"/>
              <w:jc w:val="center"/>
            </w:pPr>
            <w:r>
              <w:t>F</w:t>
            </w:r>
            <w:r>
              <w:rPr>
                <w:vertAlign w:val="subscript"/>
              </w:rPr>
              <w:t>2</w:t>
            </w:r>
            <w:r>
              <w:t xml:space="preserve"> / P</w:t>
            </w:r>
            <w:r>
              <w:rPr>
                <w:vertAlign w:val="subscript"/>
              </w:rPr>
              <w:t>1</w:t>
            </w:r>
          </w:p>
        </w:tc>
        <w:tc>
          <w:tcPr>
            <w:tcW w:w="834" w:type="dxa"/>
            <w:gridSpan w:val="2"/>
          </w:tcPr>
          <w:p w:rsidR="00E02EF6" w:rsidRDefault="00E02EF6">
            <w:pPr>
              <w:pStyle w:val="ConsPlusNormal"/>
              <w:jc w:val="center"/>
            </w:pPr>
            <w:r>
              <w:t>1,5</w:t>
            </w:r>
          </w:p>
        </w:tc>
        <w:tc>
          <w:tcPr>
            <w:tcW w:w="744" w:type="dxa"/>
          </w:tcPr>
          <w:p w:rsidR="00E02EF6" w:rsidRDefault="00E02EF6">
            <w:pPr>
              <w:pStyle w:val="ConsPlusNormal"/>
              <w:jc w:val="center"/>
            </w:pPr>
            <w:r>
              <w:t>1,3</w:t>
            </w:r>
          </w:p>
        </w:tc>
        <w:tc>
          <w:tcPr>
            <w:tcW w:w="959" w:type="dxa"/>
            <w:gridSpan w:val="2"/>
          </w:tcPr>
          <w:p w:rsidR="00E02EF6" w:rsidRDefault="00E02EF6">
            <w:pPr>
              <w:pStyle w:val="ConsPlusNormal"/>
              <w:jc w:val="center"/>
            </w:pPr>
            <w:r>
              <w:t>1,05</w:t>
            </w:r>
          </w:p>
        </w:tc>
        <w:tc>
          <w:tcPr>
            <w:tcW w:w="720" w:type="dxa"/>
          </w:tcPr>
          <w:p w:rsidR="00E02EF6" w:rsidRDefault="00E02EF6">
            <w:pPr>
              <w:pStyle w:val="ConsPlusNormal"/>
              <w:jc w:val="center"/>
            </w:pPr>
            <w:r>
              <w:t>1,06</w:t>
            </w:r>
          </w:p>
        </w:tc>
        <w:tc>
          <w:tcPr>
            <w:tcW w:w="758" w:type="dxa"/>
          </w:tcPr>
          <w:p w:rsidR="00E02EF6" w:rsidRDefault="00E02EF6">
            <w:pPr>
              <w:pStyle w:val="ConsPlusNormal"/>
              <w:jc w:val="center"/>
            </w:pPr>
            <w:r>
              <w:t>0,82</w:t>
            </w:r>
          </w:p>
        </w:tc>
        <w:tc>
          <w:tcPr>
            <w:tcW w:w="907" w:type="dxa"/>
          </w:tcPr>
          <w:p w:rsidR="00E02EF6" w:rsidRDefault="00E02EF6">
            <w:pPr>
              <w:pStyle w:val="ConsPlusNormal"/>
              <w:jc w:val="center"/>
            </w:pPr>
            <w:r>
              <w:t>0,93</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1142" w:type="dxa"/>
          </w:tcPr>
          <w:p w:rsidR="00E02EF6" w:rsidRDefault="00E02EF6">
            <w:pPr>
              <w:pStyle w:val="ConsPlusNormal"/>
              <w:jc w:val="center"/>
            </w:pPr>
            <w:r>
              <w:t>F</w:t>
            </w:r>
            <w:r>
              <w:rPr>
                <w:vertAlign w:val="subscript"/>
              </w:rPr>
              <w:t>1</w:t>
            </w:r>
            <w:r>
              <w:t xml:space="preserve"> / P</w:t>
            </w:r>
            <w:r>
              <w:rPr>
                <w:vertAlign w:val="subscript"/>
              </w:rPr>
              <w:t>1</w:t>
            </w:r>
          </w:p>
        </w:tc>
        <w:tc>
          <w:tcPr>
            <w:tcW w:w="834" w:type="dxa"/>
            <w:gridSpan w:val="2"/>
          </w:tcPr>
          <w:p w:rsidR="00E02EF6" w:rsidRDefault="00E02EF6">
            <w:pPr>
              <w:pStyle w:val="ConsPlusNormal"/>
              <w:jc w:val="center"/>
            </w:pPr>
            <w:r>
              <w:t>1,5</w:t>
            </w:r>
          </w:p>
        </w:tc>
        <w:tc>
          <w:tcPr>
            <w:tcW w:w="744" w:type="dxa"/>
          </w:tcPr>
          <w:p w:rsidR="00E02EF6" w:rsidRDefault="00E02EF6">
            <w:pPr>
              <w:pStyle w:val="ConsPlusNormal"/>
              <w:jc w:val="center"/>
            </w:pPr>
            <w:r>
              <w:t>0,66</w:t>
            </w:r>
          </w:p>
        </w:tc>
        <w:tc>
          <w:tcPr>
            <w:tcW w:w="959" w:type="dxa"/>
            <w:gridSpan w:val="2"/>
          </w:tcPr>
          <w:p w:rsidR="00E02EF6" w:rsidRDefault="00E02EF6">
            <w:pPr>
              <w:pStyle w:val="ConsPlusNormal"/>
              <w:jc w:val="center"/>
            </w:pPr>
            <w:r>
              <w:t>1,05</w:t>
            </w:r>
          </w:p>
        </w:tc>
        <w:tc>
          <w:tcPr>
            <w:tcW w:w="720" w:type="dxa"/>
          </w:tcPr>
          <w:p w:rsidR="00E02EF6" w:rsidRDefault="00E02EF6">
            <w:pPr>
              <w:pStyle w:val="ConsPlusNormal"/>
              <w:jc w:val="center"/>
            </w:pPr>
            <w:r>
              <w:t>0,63</w:t>
            </w:r>
          </w:p>
        </w:tc>
        <w:tc>
          <w:tcPr>
            <w:tcW w:w="758" w:type="dxa"/>
          </w:tcPr>
          <w:p w:rsidR="00E02EF6" w:rsidRDefault="00E02EF6">
            <w:pPr>
              <w:pStyle w:val="ConsPlusNormal"/>
              <w:jc w:val="center"/>
            </w:pPr>
            <w:r>
              <w:t>0,82</w:t>
            </w:r>
          </w:p>
        </w:tc>
        <w:tc>
          <w:tcPr>
            <w:tcW w:w="907" w:type="dxa"/>
          </w:tcPr>
          <w:p w:rsidR="00E02EF6" w:rsidRDefault="00E02EF6">
            <w:pPr>
              <w:pStyle w:val="ConsPlusNormal"/>
              <w:jc w:val="center"/>
            </w:pPr>
            <w:r>
              <w:t>0,61</w:t>
            </w:r>
          </w:p>
        </w:tc>
      </w:tr>
      <w:tr w:rsidR="00E02EF6">
        <w:tc>
          <w:tcPr>
            <w:tcW w:w="571" w:type="dxa"/>
            <w:vMerge w:val="restart"/>
          </w:tcPr>
          <w:p w:rsidR="00E02EF6" w:rsidRDefault="00E02EF6">
            <w:pPr>
              <w:pStyle w:val="ConsPlusNormal"/>
              <w:jc w:val="center"/>
            </w:pPr>
            <w:r>
              <w:t>2.</w:t>
            </w:r>
          </w:p>
        </w:tc>
        <w:tc>
          <w:tcPr>
            <w:tcW w:w="1984" w:type="dxa"/>
            <w:vMerge w:val="restart"/>
          </w:tcPr>
          <w:p w:rsidR="00E02EF6" w:rsidRDefault="00E02EF6">
            <w:pPr>
              <w:pStyle w:val="ConsPlusNormal"/>
              <w:jc w:val="center"/>
            </w:pPr>
            <w:r>
              <w:rPr>
                <w:noProof/>
                <w:position w:val="-120"/>
              </w:rPr>
              <w:drawing>
                <wp:inline distT="0" distB="0" distL="0" distR="0">
                  <wp:extent cx="786765" cy="167449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86765" cy="1674495"/>
                          </a:xfrm>
                          <a:prstGeom prst="rect">
                            <a:avLst/>
                          </a:prstGeom>
                          <a:noFill/>
                          <a:ln>
                            <a:noFill/>
                          </a:ln>
                        </pic:spPr>
                      </pic:pic>
                    </a:graphicData>
                  </a:graphic>
                </wp:inline>
              </w:drawing>
            </w:r>
          </w:p>
        </w:tc>
        <w:tc>
          <w:tcPr>
            <w:tcW w:w="1644" w:type="dxa"/>
            <w:vMerge w:val="restart"/>
          </w:tcPr>
          <w:p w:rsidR="00E02EF6" w:rsidRDefault="00E02EF6">
            <w:pPr>
              <w:pStyle w:val="ConsPlusNormal"/>
              <w:jc w:val="both"/>
            </w:pPr>
            <w:r>
              <w:t>На двух анкерных точках и двух самостоятельных петлях</w:t>
            </w:r>
          </w:p>
        </w:tc>
        <w:tc>
          <w:tcPr>
            <w:tcW w:w="1482" w:type="dxa"/>
            <w:gridSpan w:val="2"/>
          </w:tcPr>
          <w:p w:rsidR="00E02EF6" w:rsidRDefault="00E02EF6">
            <w:pPr>
              <w:pStyle w:val="ConsPlusNormal"/>
              <w:ind w:left="849"/>
            </w:pPr>
            <w:r>
              <w:t>R</w:t>
            </w:r>
          </w:p>
        </w:tc>
        <w:tc>
          <w:tcPr>
            <w:tcW w:w="1578" w:type="dxa"/>
            <w:gridSpan w:val="3"/>
          </w:tcPr>
          <w:p w:rsidR="00E02EF6" w:rsidRDefault="00E02EF6">
            <w:pPr>
              <w:pStyle w:val="ConsPlusNormal"/>
              <w:ind w:left="849"/>
            </w:pPr>
            <w:r>
              <w:t>60°</w:t>
            </w:r>
          </w:p>
        </w:tc>
        <w:tc>
          <w:tcPr>
            <w:tcW w:w="1339" w:type="dxa"/>
            <w:gridSpan w:val="2"/>
          </w:tcPr>
          <w:p w:rsidR="00E02EF6" w:rsidRDefault="00E02EF6">
            <w:pPr>
              <w:pStyle w:val="ConsPlusNormal"/>
              <w:ind w:left="566"/>
            </w:pPr>
            <w:r>
              <w:t>45°</w:t>
            </w:r>
          </w:p>
        </w:tc>
        <w:tc>
          <w:tcPr>
            <w:tcW w:w="1665" w:type="dxa"/>
            <w:gridSpan w:val="2"/>
          </w:tcPr>
          <w:p w:rsidR="00E02EF6" w:rsidRDefault="00E02EF6">
            <w:pPr>
              <w:pStyle w:val="ConsPlusNormal"/>
              <w:ind w:left="849"/>
            </w:pPr>
            <w:r>
              <w:t>30°</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1482" w:type="dxa"/>
            <w:gridSpan w:val="2"/>
          </w:tcPr>
          <w:p w:rsidR="00E02EF6" w:rsidRDefault="00E02EF6">
            <w:pPr>
              <w:pStyle w:val="ConsPlusNormal"/>
              <w:ind w:left="849"/>
            </w:pPr>
            <w:r>
              <w:t>0°</w:t>
            </w:r>
          </w:p>
        </w:tc>
        <w:tc>
          <w:tcPr>
            <w:tcW w:w="1578" w:type="dxa"/>
            <w:gridSpan w:val="3"/>
          </w:tcPr>
          <w:p w:rsidR="00E02EF6" w:rsidRDefault="00E02EF6">
            <w:pPr>
              <w:pStyle w:val="ConsPlusNormal"/>
              <w:ind w:left="849"/>
            </w:pPr>
            <w:r>
              <w:t>1,0</w:t>
            </w:r>
          </w:p>
        </w:tc>
        <w:tc>
          <w:tcPr>
            <w:tcW w:w="1339" w:type="dxa"/>
            <w:gridSpan w:val="2"/>
          </w:tcPr>
          <w:p w:rsidR="00E02EF6" w:rsidRDefault="00E02EF6">
            <w:pPr>
              <w:pStyle w:val="ConsPlusNormal"/>
              <w:ind w:left="566"/>
            </w:pPr>
            <w:r>
              <w:t>0,75</w:t>
            </w:r>
          </w:p>
        </w:tc>
        <w:tc>
          <w:tcPr>
            <w:tcW w:w="1665" w:type="dxa"/>
            <w:gridSpan w:val="2"/>
          </w:tcPr>
          <w:p w:rsidR="00E02EF6" w:rsidRDefault="00E02EF6">
            <w:pPr>
              <w:pStyle w:val="ConsPlusNormal"/>
              <w:ind w:left="849"/>
            </w:pPr>
            <w:r>
              <w:t>0,58</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1482" w:type="dxa"/>
            <w:gridSpan w:val="2"/>
          </w:tcPr>
          <w:p w:rsidR="00E02EF6" w:rsidRDefault="00E02EF6">
            <w:pPr>
              <w:pStyle w:val="ConsPlusNormal"/>
              <w:ind w:left="849"/>
            </w:pPr>
            <w:r>
              <w:t>15°</w:t>
            </w:r>
          </w:p>
        </w:tc>
        <w:tc>
          <w:tcPr>
            <w:tcW w:w="1578" w:type="dxa"/>
            <w:gridSpan w:val="3"/>
          </w:tcPr>
          <w:p w:rsidR="00E02EF6" w:rsidRDefault="00E02EF6">
            <w:pPr>
              <w:pStyle w:val="ConsPlusNormal"/>
              <w:ind w:left="849"/>
            </w:pPr>
            <w:r>
              <w:t>1,12</w:t>
            </w:r>
          </w:p>
        </w:tc>
        <w:tc>
          <w:tcPr>
            <w:tcW w:w="1339" w:type="dxa"/>
            <w:gridSpan w:val="2"/>
          </w:tcPr>
          <w:p w:rsidR="00E02EF6" w:rsidRDefault="00E02EF6">
            <w:pPr>
              <w:pStyle w:val="ConsPlusNormal"/>
              <w:ind w:left="566"/>
            </w:pPr>
            <w:r>
              <w:t>0,87</w:t>
            </w:r>
          </w:p>
        </w:tc>
        <w:tc>
          <w:tcPr>
            <w:tcW w:w="1665" w:type="dxa"/>
            <w:gridSpan w:val="2"/>
          </w:tcPr>
          <w:p w:rsidR="00E02EF6" w:rsidRDefault="00E02EF6">
            <w:pPr>
              <w:pStyle w:val="ConsPlusNormal"/>
              <w:ind w:left="849"/>
            </w:pPr>
            <w:r>
              <w:t>0,82</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1482" w:type="dxa"/>
            <w:gridSpan w:val="2"/>
          </w:tcPr>
          <w:p w:rsidR="00E02EF6" w:rsidRDefault="00E02EF6">
            <w:pPr>
              <w:pStyle w:val="ConsPlusNormal"/>
              <w:ind w:left="849"/>
            </w:pPr>
            <w:r>
              <w:t>30°</w:t>
            </w:r>
          </w:p>
        </w:tc>
        <w:tc>
          <w:tcPr>
            <w:tcW w:w="1578" w:type="dxa"/>
            <w:gridSpan w:val="3"/>
          </w:tcPr>
          <w:p w:rsidR="00E02EF6" w:rsidRDefault="00E02EF6">
            <w:pPr>
              <w:pStyle w:val="ConsPlusNormal"/>
              <w:ind w:left="849"/>
            </w:pPr>
            <w:r>
              <w:t>1,15</w:t>
            </w:r>
          </w:p>
        </w:tc>
        <w:tc>
          <w:tcPr>
            <w:tcW w:w="1339" w:type="dxa"/>
            <w:gridSpan w:val="2"/>
          </w:tcPr>
          <w:p w:rsidR="00E02EF6" w:rsidRDefault="00E02EF6">
            <w:pPr>
              <w:pStyle w:val="ConsPlusNormal"/>
              <w:ind w:left="566"/>
            </w:pPr>
            <w:r>
              <w:t>0,99</w:t>
            </w:r>
          </w:p>
        </w:tc>
        <w:tc>
          <w:tcPr>
            <w:tcW w:w="1665" w:type="dxa"/>
            <w:gridSpan w:val="2"/>
          </w:tcPr>
          <w:p w:rsidR="00E02EF6" w:rsidRDefault="00E02EF6">
            <w:pPr>
              <w:pStyle w:val="ConsPlusNormal"/>
              <w:ind w:left="849"/>
            </w:pPr>
            <w:r>
              <w:t>1,0</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6064" w:type="dxa"/>
            <w:gridSpan w:val="9"/>
          </w:tcPr>
          <w:p w:rsidR="00E02EF6" w:rsidRDefault="00E02EF6">
            <w:pPr>
              <w:pStyle w:val="ConsPlusNormal"/>
              <w:ind w:firstLine="283"/>
              <w:jc w:val="both"/>
            </w:pPr>
            <w:r>
              <w:t>В таблице указана величина F</w:t>
            </w:r>
            <w:r>
              <w:rPr>
                <w:vertAlign w:val="subscript"/>
              </w:rPr>
              <w:t>2</w:t>
            </w:r>
            <w:r>
              <w:t xml:space="preserve"> / P</w:t>
            </w:r>
            <w:r>
              <w:rPr>
                <w:vertAlign w:val="subscript"/>
              </w:rPr>
              <w:t>1</w:t>
            </w:r>
            <w:r>
              <w:t xml:space="preserve"> (F</w:t>
            </w:r>
            <w:r>
              <w:rPr>
                <w:vertAlign w:val="subscript"/>
              </w:rPr>
              <w:t>1</w:t>
            </w:r>
            <w:r>
              <w:t xml:space="preserve"> / P</w:t>
            </w:r>
            <w:r>
              <w:rPr>
                <w:vertAlign w:val="subscript"/>
              </w:rPr>
              <w:t>1</w:t>
            </w:r>
            <w:r>
              <w:t xml:space="preserve">) воздействующая на анкерную точку, при различных углах </w:t>
            </w:r>
            <w:r>
              <w:rPr>
                <w:noProof/>
                <w:position w:val="-1"/>
              </w:rPr>
              <w:drawing>
                <wp:inline distT="0" distB="0" distL="0" distR="0">
                  <wp:extent cx="136525" cy="1574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и </w:t>
            </w:r>
            <w:r>
              <w:rPr>
                <w:noProof/>
                <w:position w:val="-6"/>
              </w:rPr>
              <w:drawing>
                <wp:inline distT="0" distB="0" distL="0" distR="0">
                  <wp:extent cx="136525" cy="2203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p>
        </w:tc>
      </w:tr>
      <w:tr w:rsidR="00E02EF6">
        <w:tc>
          <w:tcPr>
            <w:tcW w:w="571" w:type="dxa"/>
            <w:vMerge w:val="restart"/>
          </w:tcPr>
          <w:p w:rsidR="00E02EF6" w:rsidRDefault="00E02EF6">
            <w:pPr>
              <w:pStyle w:val="ConsPlusNormal"/>
              <w:jc w:val="center"/>
            </w:pPr>
            <w:r>
              <w:t>3.</w:t>
            </w:r>
          </w:p>
        </w:tc>
        <w:tc>
          <w:tcPr>
            <w:tcW w:w="1984" w:type="dxa"/>
            <w:tcBorders>
              <w:bottom w:val="nil"/>
            </w:tcBorders>
          </w:tcPr>
          <w:p w:rsidR="00E02EF6" w:rsidRDefault="00E02EF6">
            <w:pPr>
              <w:pStyle w:val="ConsPlusNormal"/>
              <w:jc w:val="center"/>
            </w:pPr>
            <w:bookmarkStart w:id="40" w:name="P1838"/>
            <w:bookmarkEnd w:id="40"/>
            <w:r>
              <w:rPr>
                <w:noProof/>
                <w:position w:val="-125"/>
              </w:rPr>
              <w:drawing>
                <wp:inline distT="0" distB="0" distL="0" distR="0">
                  <wp:extent cx="783590" cy="173291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783590" cy="1732915"/>
                          </a:xfrm>
                          <a:prstGeom prst="rect">
                            <a:avLst/>
                          </a:prstGeom>
                          <a:noFill/>
                          <a:ln>
                            <a:noFill/>
                          </a:ln>
                        </pic:spPr>
                      </pic:pic>
                    </a:graphicData>
                  </a:graphic>
                </wp:inline>
              </w:drawing>
            </w:r>
          </w:p>
        </w:tc>
        <w:tc>
          <w:tcPr>
            <w:tcW w:w="1644" w:type="dxa"/>
            <w:vMerge w:val="restart"/>
          </w:tcPr>
          <w:p w:rsidR="00E02EF6" w:rsidRDefault="00E02EF6">
            <w:pPr>
              <w:pStyle w:val="ConsPlusNormal"/>
              <w:jc w:val="both"/>
            </w:pPr>
            <w:r>
              <w:t>На двух анкерных точках и одной замкнутой петле</w:t>
            </w:r>
          </w:p>
        </w:tc>
        <w:tc>
          <w:tcPr>
            <w:tcW w:w="1482" w:type="dxa"/>
            <w:gridSpan w:val="2"/>
            <w:vMerge w:val="restart"/>
            <w:tcBorders>
              <w:right w:val="nil"/>
            </w:tcBorders>
          </w:tcPr>
          <w:p w:rsidR="00E02EF6" w:rsidRDefault="00E02EF6">
            <w:pPr>
              <w:pStyle w:val="ConsPlusNormal"/>
            </w:pPr>
          </w:p>
        </w:tc>
        <w:tc>
          <w:tcPr>
            <w:tcW w:w="4582" w:type="dxa"/>
            <w:gridSpan w:val="7"/>
            <w:vMerge w:val="restart"/>
            <w:tcBorders>
              <w:left w:val="nil"/>
            </w:tcBorders>
            <w:vAlign w:val="center"/>
          </w:tcPr>
          <w:p w:rsidR="00E02EF6" w:rsidRDefault="00E02EF6">
            <w:pPr>
              <w:pStyle w:val="ConsPlusNormal"/>
            </w:pPr>
            <w:r>
              <w:t>Для </w:t>
            </w:r>
            <w:r>
              <w:rPr>
                <w:noProof/>
                <w:position w:val="-6"/>
              </w:rPr>
              <w:drawing>
                <wp:inline distT="0" distB="0" distL="0" distR="0">
                  <wp:extent cx="838200" cy="22034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38200" cy="220345"/>
                          </a:xfrm>
                          <a:prstGeom prst="rect">
                            <a:avLst/>
                          </a:prstGeom>
                          <a:noFill/>
                          <a:ln>
                            <a:noFill/>
                          </a:ln>
                        </pic:spPr>
                      </pic:pic>
                    </a:graphicData>
                  </a:graphic>
                </wp:inline>
              </w:drawing>
            </w:r>
          </w:p>
          <w:p w:rsidR="00E02EF6" w:rsidRDefault="00E02EF6">
            <w:pPr>
              <w:pStyle w:val="ConsPlusNormal"/>
            </w:pPr>
            <w:r>
              <w:t xml:space="preserve">независимо от угла </w:t>
            </w:r>
            <w:r>
              <w:rPr>
                <w:noProof/>
                <w:position w:val="-1"/>
              </w:rPr>
              <w:drawing>
                <wp:inline distT="0" distB="0" distL="0" distR="0">
                  <wp:extent cx="136525" cy="15748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имеем:</w:t>
            </w:r>
          </w:p>
          <w:p w:rsidR="00E02EF6" w:rsidRDefault="00E02EF6">
            <w:pPr>
              <w:pStyle w:val="ConsPlusNormal"/>
            </w:pPr>
          </w:p>
          <w:p w:rsidR="00E02EF6" w:rsidRDefault="00E02EF6">
            <w:pPr>
              <w:pStyle w:val="ConsPlusNormal"/>
            </w:pPr>
            <w:r>
              <w:t>F</w:t>
            </w:r>
            <w:r>
              <w:rPr>
                <w:vertAlign w:val="subscript"/>
              </w:rPr>
              <w:t>1</w:t>
            </w:r>
            <w:r>
              <w:t xml:space="preserve"> = F</w:t>
            </w:r>
            <w:r>
              <w:rPr>
                <w:vertAlign w:val="subscript"/>
              </w:rPr>
              <w:t>2</w:t>
            </w:r>
            <w:r>
              <w:t xml:space="preserve"> (0,6 - 0,7) P</w:t>
            </w:r>
            <w:r>
              <w:rPr>
                <w:vertAlign w:val="subscript"/>
              </w:rPr>
              <w:t>1</w:t>
            </w:r>
          </w:p>
        </w:tc>
      </w:tr>
      <w:tr w:rsidR="00E02EF6">
        <w:tc>
          <w:tcPr>
            <w:tcW w:w="0" w:type="auto"/>
            <w:vMerge/>
          </w:tcPr>
          <w:p w:rsidR="00E02EF6" w:rsidRDefault="00E02EF6">
            <w:pPr>
              <w:pStyle w:val="ConsPlusNormal"/>
            </w:pPr>
          </w:p>
        </w:tc>
        <w:tc>
          <w:tcPr>
            <w:tcW w:w="1984" w:type="dxa"/>
            <w:tcBorders>
              <w:top w:val="nil"/>
            </w:tcBorders>
          </w:tcPr>
          <w:p w:rsidR="00E02EF6" w:rsidRDefault="00E02EF6">
            <w:pPr>
              <w:pStyle w:val="ConsPlusNormal"/>
              <w:jc w:val="right"/>
            </w:pPr>
            <w:r>
              <w:t>вязка петли</w:t>
            </w:r>
          </w:p>
        </w:tc>
        <w:tc>
          <w:tcPr>
            <w:tcW w:w="0" w:type="auto"/>
            <w:vMerge/>
          </w:tcPr>
          <w:p w:rsidR="00E02EF6" w:rsidRDefault="00E02EF6">
            <w:pPr>
              <w:pStyle w:val="ConsPlusNormal"/>
            </w:pPr>
          </w:p>
        </w:tc>
        <w:tc>
          <w:tcPr>
            <w:tcW w:w="0" w:type="auto"/>
            <w:gridSpan w:val="2"/>
            <w:vMerge/>
            <w:tcBorders>
              <w:right w:val="nil"/>
            </w:tcBorders>
          </w:tcPr>
          <w:p w:rsidR="00E02EF6" w:rsidRDefault="00E02EF6">
            <w:pPr>
              <w:pStyle w:val="ConsPlusNormal"/>
            </w:pPr>
          </w:p>
        </w:tc>
        <w:tc>
          <w:tcPr>
            <w:tcW w:w="0" w:type="auto"/>
            <w:gridSpan w:val="7"/>
            <w:vMerge/>
            <w:tcBorders>
              <w:left w:val="nil"/>
            </w:tcBorders>
          </w:tcPr>
          <w:p w:rsidR="00E02EF6" w:rsidRDefault="00E02EF6">
            <w:pPr>
              <w:pStyle w:val="ConsPlusNormal"/>
            </w:pPr>
          </w:p>
        </w:tc>
      </w:tr>
      <w:tr w:rsidR="00E02EF6">
        <w:tc>
          <w:tcPr>
            <w:tcW w:w="571" w:type="dxa"/>
            <w:vMerge w:val="restart"/>
          </w:tcPr>
          <w:p w:rsidR="00E02EF6" w:rsidRDefault="00E02EF6">
            <w:pPr>
              <w:pStyle w:val="ConsPlusNormal"/>
              <w:jc w:val="center"/>
            </w:pPr>
            <w:r>
              <w:t>4.</w:t>
            </w:r>
          </w:p>
        </w:tc>
        <w:tc>
          <w:tcPr>
            <w:tcW w:w="1984" w:type="dxa"/>
            <w:vMerge w:val="restart"/>
            <w:tcBorders>
              <w:bottom w:val="nil"/>
            </w:tcBorders>
          </w:tcPr>
          <w:p w:rsidR="00E02EF6" w:rsidRDefault="00E02EF6">
            <w:pPr>
              <w:pStyle w:val="ConsPlusNormal"/>
              <w:jc w:val="center"/>
            </w:pPr>
            <w:bookmarkStart w:id="41" w:name="P1847"/>
            <w:bookmarkEnd w:id="41"/>
            <w:r>
              <w:rPr>
                <w:noProof/>
                <w:position w:val="-88"/>
              </w:rPr>
              <w:drawing>
                <wp:inline distT="0" distB="0" distL="0" distR="0">
                  <wp:extent cx="993775" cy="12598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93775" cy="1259840"/>
                          </a:xfrm>
                          <a:prstGeom prst="rect">
                            <a:avLst/>
                          </a:prstGeom>
                          <a:noFill/>
                          <a:ln>
                            <a:noFill/>
                          </a:ln>
                        </pic:spPr>
                      </pic:pic>
                    </a:graphicData>
                  </a:graphic>
                </wp:inline>
              </w:drawing>
            </w:r>
          </w:p>
        </w:tc>
        <w:tc>
          <w:tcPr>
            <w:tcW w:w="1644" w:type="dxa"/>
            <w:vMerge w:val="restart"/>
          </w:tcPr>
          <w:p w:rsidR="00E02EF6" w:rsidRDefault="00E02EF6">
            <w:pPr>
              <w:pStyle w:val="ConsPlusNormal"/>
              <w:jc w:val="both"/>
            </w:pPr>
            <w:r>
              <w:t>На трех анкерных точках и трех самостоятельных петлях</w:t>
            </w:r>
          </w:p>
        </w:tc>
        <w:tc>
          <w:tcPr>
            <w:tcW w:w="1142" w:type="dxa"/>
          </w:tcPr>
          <w:p w:rsidR="00E02EF6" w:rsidRDefault="00E02EF6">
            <w:pPr>
              <w:pStyle w:val="ConsPlusNormal"/>
              <w:jc w:val="center"/>
            </w:pPr>
            <w:r>
              <w:rPr>
                <w:noProof/>
                <w:position w:val="-6"/>
              </w:rPr>
              <w:drawing>
                <wp:inline distT="0" distB="0" distL="0" distR="0">
                  <wp:extent cx="199390" cy="22034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9390" cy="220345"/>
                          </a:xfrm>
                          <a:prstGeom prst="rect">
                            <a:avLst/>
                          </a:prstGeom>
                          <a:noFill/>
                          <a:ln>
                            <a:noFill/>
                          </a:ln>
                        </pic:spPr>
                      </pic:pic>
                    </a:graphicData>
                  </a:graphic>
                </wp:inline>
              </w:drawing>
            </w:r>
          </w:p>
        </w:tc>
        <w:tc>
          <w:tcPr>
            <w:tcW w:w="2537" w:type="dxa"/>
            <w:gridSpan w:val="5"/>
          </w:tcPr>
          <w:p w:rsidR="00E02EF6" w:rsidRDefault="00E02EF6">
            <w:pPr>
              <w:pStyle w:val="ConsPlusNormal"/>
              <w:jc w:val="center"/>
            </w:pPr>
            <w:r>
              <w:t>45°</w:t>
            </w:r>
          </w:p>
        </w:tc>
        <w:tc>
          <w:tcPr>
            <w:tcW w:w="2385" w:type="dxa"/>
            <w:gridSpan w:val="3"/>
          </w:tcPr>
          <w:p w:rsidR="00E02EF6" w:rsidRDefault="00E02EF6">
            <w:pPr>
              <w:pStyle w:val="ConsPlusNormal"/>
              <w:jc w:val="center"/>
            </w:pPr>
            <w:r>
              <w:t>30°</w:t>
            </w:r>
          </w:p>
        </w:tc>
      </w:tr>
      <w:tr w:rsidR="00E02EF6">
        <w:tc>
          <w:tcPr>
            <w:tcW w:w="0" w:type="auto"/>
            <w:vMerge/>
          </w:tcPr>
          <w:p w:rsidR="00E02EF6" w:rsidRDefault="00E02EF6">
            <w:pPr>
              <w:pStyle w:val="ConsPlusNormal"/>
            </w:pPr>
          </w:p>
        </w:tc>
        <w:tc>
          <w:tcPr>
            <w:tcW w:w="0" w:type="auto"/>
            <w:vMerge/>
            <w:tcBorders>
              <w:bottom w:val="nil"/>
            </w:tcBorders>
          </w:tcPr>
          <w:p w:rsidR="00E02EF6" w:rsidRDefault="00E02EF6">
            <w:pPr>
              <w:pStyle w:val="ConsPlusNormal"/>
            </w:pPr>
          </w:p>
        </w:tc>
        <w:tc>
          <w:tcPr>
            <w:tcW w:w="0" w:type="auto"/>
            <w:vMerge/>
          </w:tcPr>
          <w:p w:rsidR="00E02EF6" w:rsidRDefault="00E02EF6">
            <w:pPr>
              <w:pStyle w:val="ConsPlusNormal"/>
            </w:pPr>
          </w:p>
        </w:tc>
        <w:tc>
          <w:tcPr>
            <w:tcW w:w="1142" w:type="dxa"/>
          </w:tcPr>
          <w:p w:rsidR="00E02EF6" w:rsidRDefault="00E02EF6">
            <w:pPr>
              <w:pStyle w:val="ConsPlusNormal"/>
              <w:jc w:val="center"/>
            </w:pPr>
            <w:r>
              <w:rPr>
                <w:noProof/>
                <w:position w:val="-4"/>
              </w:rPr>
              <w:drawing>
                <wp:inline distT="0" distB="0" distL="0" distR="0">
                  <wp:extent cx="209550" cy="1993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1578" w:type="dxa"/>
            <w:gridSpan w:val="3"/>
          </w:tcPr>
          <w:p w:rsidR="00E02EF6" w:rsidRDefault="00E02EF6">
            <w:pPr>
              <w:pStyle w:val="ConsPlusNormal"/>
              <w:jc w:val="center"/>
            </w:pPr>
            <w:r>
              <w:t>0</w:t>
            </w:r>
          </w:p>
        </w:tc>
        <w:tc>
          <w:tcPr>
            <w:tcW w:w="959" w:type="dxa"/>
            <w:gridSpan w:val="2"/>
          </w:tcPr>
          <w:p w:rsidR="00E02EF6" w:rsidRDefault="00E02EF6">
            <w:pPr>
              <w:pStyle w:val="ConsPlusNormal"/>
              <w:jc w:val="center"/>
            </w:pPr>
            <w:r>
              <w:t>15°</w:t>
            </w:r>
          </w:p>
        </w:tc>
        <w:tc>
          <w:tcPr>
            <w:tcW w:w="1478" w:type="dxa"/>
            <w:gridSpan w:val="2"/>
          </w:tcPr>
          <w:p w:rsidR="00E02EF6" w:rsidRDefault="00E02EF6">
            <w:pPr>
              <w:pStyle w:val="ConsPlusNormal"/>
              <w:jc w:val="center"/>
            </w:pPr>
            <w:r>
              <w:t>0</w:t>
            </w:r>
          </w:p>
        </w:tc>
        <w:tc>
          <w:tcPr>
            <w:tcW w:w="907" w:type="dxa"/>
          </w:tcPr>
          <w:p w:rsidR="00E02EF6" w:rsidRDefault="00E02EF6">
            <w:pPr>
              <w:pStyle w:val="ConsPlusNormal"/>
              <w:jc w:val="center"/>
            </w:pPr>
            <w:r>
              <w:t>10°</w:t>
            </w:r>
          </w:p>
        </w:tc>
      </w:tr>
      <w:tr w:rsidR="00E02EF6">
        <w:tc>
          <w:tcPr>
            <w:tcW w:w="0" w:type="auto"/>
            <w:vMerge/>
          </w:tcPr>
          <w:p w:rsidR="00E02EF6" w:rsidRDefault="00E02EF6">
            <w:pPr>
              <w:pStyle w:val="ConsPlusNormal"/>
            </w:pPr>
          </w:p>
        </w:tc>
        <w:tc>
          <w:tcPr>
            <w:tcW w:w="0" w:type="auto"/>
            <w:vMerge/>
            <w:tcBorders>
              <w:bottom w:val="nil"/>
            </w:tcBorders>
          </w:tcPr>
          <w:p w:rsidR="00E02EF6" w:rsidRDefault="00E02EF6">
            <w:pPr>
              <w:pStyle w:val="ConsPlusNormal"/>
            </w:pPr>
          </w:p>
        </w:tc>
        <w:tc>
          <w:tcPr>
            <w:tcW w:w="0" w:type="auto"/>
            <w:vMerge/>
          </w:tcPr>
          <w:p w:rsidR="00E02EF6" w:rsidRDefault="00E02EF6">
            <w:pPr>
              <w:pStyle w:val="ConsPlusNormal"/>
            </w:pPr>
          </w:p>
        </w:tc>
        <w:tc>
          <w:tcPr>
            <w:tcW w:w="1142" w:type="dxa"/>
          </w:tcPr>
          <w:p w:rsidR="00E02EF6" w:rsidRDefault="00E02EF6">
            <w:pPr>
              <w:pStyle w:val="ConsPlusNormal"/>
              <w:jc w:val="center"/>
            </w:pPr>
            <w:r>
              <w:t>F</w:t>
            </w:r>
            <w:r>
              <w:rPr>
                <w:vertAlign w:val="subscript"/>
              </w:rPr>
              <w:t>2</w:t>
            </w:r>
            <w:r>
              <w:t xml:space="preserve"> / P</w:t>
            </w:r>
            <w:r>
              <w:rPr>
                <w:vertAlign w:val="subscript"/>
              </w:rPr>
              <w:t>1</w:t>
            </w:r>
          </w:p>
        </w:tc>
        <w:tc>
          <w:tcPr>
            <w:tcW w:w="1578" w:type="dxa"/>
            <w:gridSpan w:val="3"/>
          </w:tcPr>
          <w:p w:rsidR="00E02EF6" w:rsidRDefault="00E02EF6">
            <w:pPr>
              <w:pStyle w:val="ConsPlusNormal"/>
              <w:jc w:val="center"/>
            </w:pPr>
            <w:r>
              <w:t>0,29</w:t>
            </w:r>
          </w:p>
        </w:tc>
        <w:tc>
          <w:tcPr>
            <w:tcW w:w="959" w:type="dxa"/>
            <w:gridSpan w:val="2"/>
          </w:tcPr>
          <w:p w:rsidR="00E02EF6" w:rsidRDefault="00E02EF6">
            <w:pPr>
              <w:pStyle w:val="ConsPlusNormal"/>
              <w:jc w:val="center"/>
            </w:pPr>
            <w:r>
              <w:t>0</w:t>
            </w:r>
          </w:p>
        </w:tc>
        <w:tc>
          <w:tcPr>
            <w:tcW w:w="1478" w:type="dxa"/>
            <w:gridSpan w:val="2"/>
          </w:tcPr>
          <w:p w:rsidR="00E02EF6" w:rsidRDefault="00E02EF6">
            <w:pPr>
              <w:pStyle w:val="ConsPlusNormal"/>
              <w:jc w:val="center"/>
            </w:pPr>
            <w:r>
              <w:t>0,33</w:t>
            </w:r>
          </w:p>
        </w:tc>
        <w:tc>
          <w:tcPr>
            <w:tcW w:w="907" w:type="dxa"/>
          </w:tcPr>
          <w:p w:rsidR="00E02EF6" w:rsidRDefault="00E02EF6">
            <w:pPr>
              <w:pStyle w:val="ConsPlusNormal"/>
              <w:jc w:val="center"/>
            </w:pPr>
            <w:r>
              <w:t>0</w:t>
            </w:r>
          </w:p>
        </w:tc>
      </w:tr>
      <w:tr w:rsidR="00E02EF6">
        <w:tc>
          <w:tcPr>
            <w:tcW w:w="0" w:type="auto"/>
            <w:vMerge/>
          </w:tcPr>
          <w:p w:rsidR="00E02EF6" w:rsidRDefault="00E02EF6">
            <w:pPr>
              <w:pStyle w:val="ConsPlusNormal"/>
            </w:pPr>
          </w:p>
        </w:tc>
        <w:tc>
          <w:tcPr>
            <w:tcW w:w="0" w:type="auto"/>
            <w:vMerge/>
            <w:tcBorders>
              <w:bottom w:val="nil"/>
            </w:tcBorders>
          </w:tcPr>
          <w:p w:rsidR="00E02EF6" w:rsidRDefault="00E02EF6">
            <w:pPr>
              <w:pStyle w:val="ConsPlusNormal"/>
            </w:pPr>
          </w:p>
        </w:tc>
        <w:tc>
          <w:tcPr>
            <w:tcW w:w="0" w:type="auto"/>
            <w:vMerge/>
          </w:tcPr>
          <w:p w:rsidR="00E02EF6" w:rsidRDefault="00E02EF6">
            <w:pPr>
              <w:pStyle w:val="ConsPlusNormal"/>
            </w:pPr>
          </w:p>
        </w:tc>
        <w:tc>
          <w:tcPr>
            <w:tcW w:w="1142" w:type="dxa"/>
          </w:tcPr>
          <w:p w:rsidR="00E02EF6" w:rsidRDefault="00E02EF6">
            <w:pPr>
              <w:pStyle w:val="ConsPlusNormal"/>
              <w:jc w:val="center"/>
            </w:pPr>
            <w:r>
              <w:t>F</w:t>
            </w:r>
            <w:r>
              <w:rPr>
                <w:vertAlign w:val="subscript"/>
              </w:rPr>
              <w:t>1</w:t>
            </w:r>
            <w:r>
              <w:t xml:space="preserve"> / P</w:t>
            </w:r>
            <w:r>
              <w:rPr>
                <w:vertAlign w:val="subscript"/>
              </w:rPr>
              <w:t>1</w:t>
            </w:r>
          </w:p>
        </w:tc>
        <w:tc>
          <w:tcPr>
            <w:tcW w:w="1578" w:type="dxa"/>
            <w:gridSpan w:val="3"/>
          </w:tcPr>
          <w:p w:rsidR="00E02EF6" w:rsidRDefault="00E02EF6">
            <w:pPr>
              <w:pStyle w:val="ConsPlusNormal"/>
              <w:jc w:val="center"/>
            </w:pPr>
            <w:r>
              <w:t>0,58</w:t>
            </w:r>
          </w:p>
        </w:tc>
        <w:tc>
          <w:tcPr>
            <w:tcW w:w="959" w:type="dxa"/>
            <w:gridSpan w:val="2"/>
          </w:tcPr>
          <w:p w:rsidR="00E02EF6" w:rsidRDefault="00E02EF6">
            <w:pPr>
              <w:pStyle w:val="ConsPlusNormal"/>
              <w:jc w:val="center"/>
            </w:pPr>
            <w:r>
              <w:t>0,45</w:t>
            </w:r>
          </w:p>
        </w:tc>
        <w:tc>
          <w:tcPr>
            <w:tcW w:w="1478" w:type="dxa"/>
            <w:gridSpan w:val="2"/>
          </w:tcPr>
          <w:p w:rsidR="00E02EF6" w:rsidRDefault="00E02EF6">
            <w:pPr>
              <w:pStyle w:val="ConsPlusNormal"/>
              <w:jc w:val="center"/>
            </w:pPr>
            <w:r>
              <w:t>0,44</w:t>
            </w:r>
          </w:p>
        </w:tc>
        <w:tc>
          <w:tcPr>
            <w:tcW w:w="907" w:type="dxa"/>
          </w:tcPr>
          <w:p w:rsidR="00E02EF6" w:rsidRDefault="00E02EF6">
            <w:pPr>
              <w:pStyle w:val="ConsPlusNormal"/>
              <w:jc w:val="center"/>
            </w:pPr>
            <w:r>
              <w:t>0,47</w:t>
            </w:r>
          </w:p>
        </w:tc>
      </w:tr>
      <w:tr w:rsidR="00E02EF6">
        <w:tc>
          <w:tcPr>
            <w:tcW w:w="0" w:type="auto"/>
            <w:vMerge/>
          </w:tcPr>
          <w:p w:rsidR="00E02EF6" w:rsidRDefault="00E02EF6">
            <w:pPr>
              <w:pStyle w:val="ConsPlusNormal"/>
            </w:pPr>
          </w:p>
        </w:tc>
        <w:tc>
          <w:tcPr>
            <w:tcW w:w="0" w:type="auto"/>
            <w:vMerge/>
            <w:tcBorders>
              <w:bottom w:val="nil"/>
            </w:tcBorders>
          </w:tcPr>
          <w:p w:rsidR="00E02EF6" w:rsidRDefault="00E02EF6">
            <w:pPr>
              <w:pStyle w:val="ConsPlusNormal"/>
            </w:pPr>
          </w:p>
        </w:tc>
        <w:tc>
          <w:tcPr>
            <w:tcW w:w="0" w:type="auto"/>
            <w:vMerge/>
          </w:tcPr>
          <w:p w:rsidR="00E02EF6" w:rsidRDefault="00E02EF6">
            <w:pPr>
              <w:pStyle w:val="ConsPlusNormal"/>
            </w:pPr>
          </w:p>
        </w:tc>
        <w:tc>
          <w:tcPr>
            <w:tcW w:w="1142" w:type="dxa"/>
            <w:vMerge w:val="restart"/>
          </w:tcPr>
          <w:p w:rsidR="00E02EF6" w:rsidRDefault="00E02EF6">
            <w:pPr>
              <w:pStyle w:val="ConsPlusNormal"/>
              <w:jc w:val="center"/>
            </w:pPr>
            <w:r>
              <w:t>F</w:t>
            </w:r>
            <w:r>
              <w:rPr>
                <w:vertAlign w:val="subscript"/>
              </w:rPr>
              <w:t>3</w:t>
            </w:r>
            <w:r>
              <w:t xml:space="preserve"> / P</w:t>
            </w:r>
            <w:r>
              <w:rPr>
                <w:vertAlign w:val="subscript"/>
              </w:rPr>
              <w:t>1</w:t>
            </w:r>
          </w:p>
        </w:tc>
        <w:tc>
          <w:tcPr>
            <w:tcW w:w="1578" w:type="dxa"/>
            <w:gridSpan w:val="3"/>
            <w:vMerge w:val="restart"/>
          </w:tcPr>
          <w:p w:rsidR="00E02EF6" w:rsidRDefault="00E02EF6">
            <w:pPr>
              <w:pStyle w:val="ConsPlusNormal"/>
              <w:jc w:val="center"/>
            </w:pPr>
            <w:r>
              <w:t>0,29</w:t>
            </w:r>
          </w:p>
        </w:tc>
        <w:tc>
          <w:tcPr>
            <w:tcW w:w="959" w:type="dxa"/>
            <w:gridSpan w:val="2"/>
            <w:vMerge w:val="restart"/>
          </w:tcPr>
          <w:p w:rsidR="00E02EF6" w:rsidRDefault="00E02EF6">
            <w:pPr>
              <w:pStyle w:val="ConsPlusNormal"/>
              <w:jc w:val="center"/>
            </w:pPr>
            <w:r>
              <w:t>0,63</w:t>
            </w:r>
          </w:p>
        </w:tc>
        <w:tc>
          <w:tcPr>
            <w:tcW w:w="1478" w:type="dxa"/>
            <w:gridSpan w:val="2"/>
            <w:vMerge w:val="restart"/>
          </w:tcPr>
          <w:p w:rsidR="00E02EF6" w:rsidRDefault="00E02EF6">
            <w:pPr>
              <w:pStyle w:val="ConsPlusNormal"/>
              <w:jc w:val="center"/>
            </w:pPr>
            <w:r>
              <w:t>0,33</w:t>
            </w:r>
          </w:p>
        </w:tc>
        <w:tc>
          <w:tcPr>
            <w:tcW w:w="907" w:type="dxa"/>
            <w:vMerge w:val="restart"/>
          </w:tcPr>
          <w:p w:rsidR="00E02EF6" w:rsidRDefault="00E02EF6">
            <w:pPr>
              <w:pStyle w:val="ConsPlusNormal"/>
              <w:jc w:val="center"/>
            </w:pPr>
            <w:r>
              <w:t>0,62</w:t>
            </w:r>
          </w:p>
        </w:tc>
      </w:tr>
      <w:tr w:rsidR="00E02EF6">
        <w:tc>
          <w:tcPr>
            <w:tcW w:w="0" w:type="auto"/>
            <w:vMerge/>
          </w:tcPr>
          <w:p w:rsidR="00E02EF6" w:rsidRDefault="00E02EF6">
            <w:pPr>
              <w:pStyle w:val="ConsPlusNormal"/>
            </w:pPr>
          </w:p>
        </w:tc>
        <w:tc>
          <w:tcPr>
            <w:tcW w:w="1984" w:type="dxa"/>
            <w:tcBorders>
              <w:top w:val="nil"/>
            </w:tcBorders>
          </w:tcPr>
          <w:p w:rsidR="00E02EF6" w:rsidRDefault="00E02EF6">
            <w:pPr>
              <w:pStyle w:val="ConsPlusNormal"/>
              <w:jc w:val="center"/>
            </w:pPr>
            <w:r>
              <w:t>узел, связывающий концы шнура в петлю</w:t>
            </w: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gridSpan w:val="3"/>
            <w:vMerge/>
          </w:tcPr>
          <w:p w:rsidR="00E02EF6" w:rsidRDefault="00E02EF6">
            <w:pPr>
              <w:pStyle w:val="ConsPlusNormal"/>
            </w:pPr>
          </w:p>
        </w:tc>
        <w:tc>
          <w:tcPr>
            <w:tcW w:w="0" w:type="auto"/>
            <w:gridSpan w:val="2"/>
            <w:vMerge/>
          </w:tcPr>
          <w:p w:rsidR="00E02EF6" w:rsidRDefault="00E02EF6">
            <w:pPr>
              <w:pStyle w:val="ConsPlusNormal"/>
            </w:pPr>
          </w:p>
        </w:tc>
        <w:tc>
          <w:tcPr>
            <w:tcW w:w="0" w:type="auto"/>
            <w:gridSpan w:val="2"/>
            <w:vMerge/>
          </w:tcPr>
          <w:p w:rsidR="00E02EF6" w:rsidRDefault="00E02EF6">
            <w:pPr>
              <w:pStyle w:val="ConsPlusNormal"/>
            </w:pPr>
          </w:p>
        </w:tc>
        <w:tc>
          <w:tcPr>
            <w:tcW w:w="0" w:type="auto"/>
            <w:vMerge/>
          </w:tcPr>
          <w:p w:rsidR="00E02EF6" w:rsidRDefault="00E02EF6">
            <w:pPr>
              <w:pStyle w:val="ConsPlusNormal"/>
            </w:pPr>
          </w:p>
        </w:tc>
      </w:tr>
      <w:tr w:rsidR="00E02EF6">
        <w:tc>
          <w:tcPr>
            <w:tcW w:w="571" w:type="dxa"/>
            <w:vMerge w:val="restart"/>
          </w:tcPr>
          <w:p w:rsidR="00E02EF6" w:rsidRDefault="00E02EF6">
            <w:pPr>
              <w:pStyle w:val="ConsPlusNormal"/>
              <w:jc w:val="center"/>
            </w:pPr>
            <w:r>
              <w:t>5.</w:t>
            </w:r>
          </w:p>
        </w:tc>
        <w:tc>
          <w:tcPr>
            <w:tcW w:w="1984" w:type="dxa"/>
            <w:tcBorders>
              <w:bottom w:val="nil"/>
            </w:tcBorders>
          </w:tcPr>
          <w:p w:rsidR="00E02EF6" w:rsidRDefault="00E02EF6">
            <w:pPr>
              <w:pStyle w:val="ConsPlusNormal"/>
              <w:jc w:val="center"/>
            </w:pPr>
            <w:r>
              <w:rPr>
                <w:noProof/>
                <w:position w:val="-84"/>
              </w:rPr>
              <w:drawing>
                <wp:inline distT="0" distB="0" distL="0" distR="0">
                  <wp:extent cx="981710" cy="12166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81710" cy="1216660"/>
                          </a:xfrm>
                          <a:prstGeom prst="rect">
                            <a:avLst/>
                          </a:prstGeom>
                          <a:noFill/>
                          <a:ln>
                            <a:noFill/>
                          </a:ln>
                        </pic:spPr>
                      </pic:pic>
                    </a:graphicData>
                  </a:graphic>
                </wp:inline>
              </w:drawing>
            </w:r>
          </w:p>
        </w:tc>
        <w:tc>
          <w:tcPr>
            <w:tcW w:w="1644" w:type="dxa"/>
            <w:vMerge w:val="restart"/>
          </w:tcPr>
          <w:p w:rsidR="00E02EF6" w:rsidRDefault="00E02EF6">
            <w:pPr>
              <w:pStyle w:val="ConsPlusNormal"/>
              <w:ind w:firstLine="283"/>
              <w:jc w:val="both"/>
            </w:pPr>
            <w:r>
              <w:t>На трех анкерных точках и трех самостоятельных петлях</w:t>
            </w:r>
          </w:p>
        </w:tc>
        <w:tc>
          <w:tcPr>
            <w:tcW w:w="1142" w:type="dxa"/>
            <w:vMerge w:val="restart"/>
            <w:tcBorders>
              <w:right w:val="nil"/>
            </w:tcBorders>
          </w:tcPr>
          <w:p w:rsidR="00E02EF6" w:rsidRDefault="00E02EF6">
            <w:pPr>
              <w:pStyle w:val="ConsPlusNormal"/>
            </w:pPr>
          </w:p>
        </w:tc>
        <w:tc>
          <w:tcPr>
            <w:tcW w:w="4922" w:type="dxa"/>
            <w:gridSpan w:val="8"/>
            <w:vMerge w:val="restart"/>
            <w:tcBorders>
              <w:left w:val="nil"/>
            </w:tcBorders>
            <w:vAlign w:val="center"/>
          </w:tcPr>
          <w:p w:rsidR="00E02EF6" w:rsidRDefault="00E02EF6">
            <w:pPr>
              <w:pStyle w:val="ConsPlusNormal"/>
            </w:pPr>
            <w:r>
              <w:t>Для </w:t>
            </w:r>
            <w:r>
              <w:rPr>
                <w:noProof/>
                <w:position w:val="-6"/>
              </w:rPr>
              <w:drawing>
                <wp:inline distT="0" distB="0" distL="0" distR="0">
                  <wp:extent cx="838200" cy="22034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38200" cy="220345"/>
                          </a:xfrm>
                          <a:prstGeom prst="rect">
                            <a:avLst/>
                          </a:prstGeom>
                          <a:noFill/>
                          <a:ln>
                            <a:noFill/>
                          </a:ln>
                        </pic:spPr>
                      </pic:pic>
                    </a:graphicData>
                  </a:graphic>
                </wp:inline>
              </w:drawing>
            </w:r>
          </w:p>
          <w:p w:rsidR="00E02EF6" w:rsidRDefault="00E02EF6">
            <w:pPr>
              <w:pStyle w:val="ConsPlusNormal"/>
            </w:pPr>
            <w:r>
              <w:t xml:space="preserve">независимо от угла </w:t>
            </w:r>
            <w:r>
              <w:rPr>
                <w:noProof/>
                <w:position w:val="-1"/>
              </w:rPr>
              <w:drawing>
                <wp:inline distT="0" distB="0" distL="0" distR="0">
                  <wp:extent cx="136525" cy="15748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имеем:</w:t>
            </w:r>
          </w:p>
          <w:p w:rsidR="00E02EF6" w:rsidRDefault="00E02EF6">
            <w:pPr>
              <w:pStyle w:val="ConsPlusNormal"/>
            </w:pPr>
          </w:p>
          <w:p w:rsidR="00E02EF6" w:rsidRDefault="00E02EF6">
            <w:pPr>
              <w:pStyle w:val="ConsPlusNormal"/>
            </w:pPr>
            <w:r>
              <w:t>F</w:t>
            </w:r>
            <w:r>
              <w:rPr>
                <w:vertAlign w:val="subscript"/>
              </w:rPr>
              <w:t>1</w:t>
            </w:r>
            <w:r>
              <w:t xml:space="preserve"> = F</w:t>
            </w:r>
            <w:r>
              <w:rPr>
                <w:vertAlign w:val="subscript"/>
              </w:rPr>
              <w:t>2</w:t>
            </w:r>
            <w:r>
              <w:t xml:space="preserve"> = F</w:t>
            </w:r>
            <w:r>
              <w:rPr>
                <w:vertAlign w:val="subscript"/>
              </w:rPr>
              <w:t>3</w:t>
            </w:r>
            <w:r>
              <w:t xml:space="preserve"> (0,36 - 0,42) P</w:t>
            </w:r>
            <w:r>
              <w:rPr>
                <w:vertAlign w:val="subscript"/>
              </w:rPr>
              <w:t>1</w:t>
            </w:r>
          </w:p>
        </w:tc>
      </w:tr>
      <w:tr w:rsidR="00E02EF6">
        <w:tc>
          <w:tcPr>
            <w:tcW w:w="0" w:type="auto"/>
            <w:vMerge/>
          </w:tcPr>
          <w:p w:rsidR="00E02EF6" w:rsidRDefault="00E02EF6">
            <w:pPr>
              <w:pStyle w:val="ConsPlusNormal"/>
            </w:pPr>
          </w:p>
        </w:tc>
        <w:tc>
          <w:tcPr>
            <w:tcW w:w="1984" w:type="dxa"/>
            <w:tcBorders>
              <w:top w:val="nil"/>
            </w:tcBorders>
          </w:tcPr>
          <w:p w:rsidR="00E02EF6" w:rsidRDefault="00E02EF6">
            <w:pPr>
              <w:pStyle w:val="ConsPlusNormal"/>
              <w:jc w:val="center"/>
            </w:pPr>
            <w:r>
              <w:t>вязка петли</w:t>
            </w:r>
          </w:p>
        </w:tc>
        <w:tc>
          <w:tcPr>
            <w:tcW w:w="0" w:type="auto"/>
            <w:vMerge/>
          </w:tcPr>
          <w:p w:rsidR="00E02EF6" w:rsidRDefault="00E02EF6">
            <w:pPr>
              <w:pStyle w:val="ConsPlusNormal"/>
            </w:pPr>
          </w:p>
        </w:tc>
        <w:tc>
          <w:tcPr>
            <w:tcW w:w="0" w:type="auto"/>
            <w:vMerge/>
            <w:tcBorders>
              <w:right w:val="nil"/>
            </w:tcBorders>
          </w:tcPr>
          <w:p w:rsidR="00E02EF6" w:rsidRDefault="00E02EF6">
            <w:pPr>
              <w:pStyle w:val="ConsPlusNormal"/>
            </w:pPr>
          </w:p>
        </w:tc>
        <w:tc>
          <w:tcPr>
            <w:tcW w:w="0" w:type="auto"/>
            <w:gridSpan w:val="8"/>
            <w:vMerge/>
            <w:tcBorders>
              <w:left w:val="nil"/>
            </w:tcBorders>
          </w:tcPr>
          <w:p w:rsidR="00E02EF6" w:rsidRDefault="00E02EF6">
            <w:pPr>
              <w:pStyle w:val="ConsPlusNormal"/>
            </w:pPr>
          </w:p>
        </w:tc>
      </w:tr>
      <w:tr w:rsidR="00E02EF6">
        <w:tc>
          <w:tcPr>
            <w:tcW w:w="10263" w:type="dxa"/>
            <w:gridSpan w:val="12"/>
          </w:tcPr>
          <w:p w:rsidR="00E02EF6" w:rsidRDefault="00E02EF6">
            <w:pPr>
              <w:pStyle w:val="ConsPlusNormal"/>
              <w:ind w:firstLine="283"/>
              <w:jc w:val="both"/>
            </w:pPr>
            <w:r>
              <w:t>P</w:t>
            </w:r>
            <w:r>
              <w:rPr>
                <w:vertAlign w:val="subscript"/>
              </w:rPr>
              <w:t>i</w:t>
            </w:r>
            <w:r>
              <w:t xml:space="preserve"> - величина нагрузки на канате</w:t>
            </w:r>
          </w:p>
          <w:p w:rsidR="00E02EF6" w:rsidRDefault="00E02EF6">
            <w:pPr>
              <w:pStyle w:val="ConsPlusNormal"/>
              <w:ind w:firstLine="283"/>
              <w:jc w:val="both"/>
            </w:pPr>
            <w:r>
              <w:t>F</w:t>
            </w:r>
            <w:r>
              <w:rPr>
                <w:vertAlign w:val="subscript"/>
              </w:rPr>
              <w:t>1</w:t>
            </w:r>
            <w:r>
              <w:t>, F</w:t>
            </w:r>
            <w:r>
              <w:rPr>
                <w:vertAlign w:val="subscript"/>
              </w:rPr>
              <w:t>2</w:t>
            </w:r>
            <w:r>
              <w:t>, F</w:t>
            </w:r>
            <w:r>
              <w:rPr>
                <w:vertAlign w:val="subscript"/>
              </w:rPr>
              <w:t>3</w:t>
            </w:r>
            <w:r>
              <w:t xml:space="preserve"> - силы, действующие на анкерные точки</w:t>
            </w:r>
          </w:p>
        </w:tc>
      </w:tr>
    </w:tbl>
    <w:p w:rsidR="00E02EF6" w:rsidRDefault="00E02EF6">
      <w:pPr>
        <w:pStyle w:val="ConsPlusNormal"/>
        <w:sectPr w:rsidR="00E02EF6">
          <w:pgSz w:w="16838" w:h="11905" w:orient="landscape"/>
          <w:pgMar w:top="1701" w:right="1134" w:bottom="850" w:left="1134" w:header="0" w:footer="0" w:gutter="0"/>
          <w:cols w:space="720"/>
          <w:titlePg/>
        </w:sectPr>
      </w:pPr>
    </w:p>
    <w:p w:rsidR="00E02EF6" w:rsidRDefault="00E02EF6">
      <w:pPr>
        <w:pStyle w:val="ConsPlusNormal"/>
        <w:jc w:val="both"/>
      </w:pPr>
    </w:p>
    <w:p w:rsidR="00E02EF6" w:rsidRDefault="00E02EF6">
      <w:pPr>
        <w:pStyle w:val="ConsPlusNormal"/>
        <w:ind w:firstLine="540"/>
        <w:jc w:val="both"/>
      </w:pPr>
      <w:r>
        <w:t xml:space="preserve">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w:t>
      </w:r>
      <w:hyperlink w:anchor="P1838">
        <w:r>
          <w:rPr>
            <w:color w:val="0000FF"/>
          </w:rPr>
          <w:t>схемах 3</w:t>
        </w:r>
      </w:hyperlink>
      <w:r>
        <w:t xml:space="preserve">, </w:t>
      </w:r>
      <w:hyperlink w:anchor="P1847">
        <w:r>
          <w:rPr>
            <w:color w:val="0000FF"/>
          </w:rPr>
          <w:t>4</w:t>
        </w:r>
      </w:hyperlink>
      <w:r>
        <w:t xml:space="preserve"> таблицы 2.</w:t>
      </w:r>
    </w:p>
    <w:p w:rsidR="00E02EF6" w:rsidRDefault="00E02EF6">
      <w:pPr>
        <w:pStyle w:val="ConsPlusNormal"/>
        <w:jc w:val="both"/>
      </w:pPr>
    </w:p>
    <w:p w:rsidR="00E02EF6" w:rsidRDefault="00E02EF6">
      <w:pPr>
        <w:pStyle w:val="ConsPlusNormal"/>
        <w:jc w:val="right"/>
        <w:outlineLvl w:val="2"/>
      </w:pPr>
      <w:r>
        <w:t>Таблица 2</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566"/>
        <w:gridCol w:w="4762"/>
      </w:tblGrid>
      <w:tr w:rsidR="00E02EF6">
        <w:tc>
          <w:tcPr>
            <w:tcW w:w="737" w:type="dxa"/>
          </w:tcPr>
          <w:p w:rsidR="00E02EF6" w:rsidRDefault="00E02EF6">
            <w:pPr>
              <w:pStyle w:val="ConsPlusNormal"/>
              <w:jc w:val="center"/>
            </w:pPr>
            <w:r>
              <w:t>N</w:t>
            </w:r>
          </w:p>
          <w:p w:rsidR="00E02EF6" w:rsidRDefault="00E02EF6">
            <w:pPr>
              <w:pStyle w:val="ConsPlusNormal"/>
              <w:jc w:val="center"/>
            </w:pPr>
            <w:r>
              <w:t>схемы</w:t>
            </w:r>
          </w:p>
        </w:tc>
        <w:tc>
          <w:tcPr>
            <w:tcW w:w="3566" w:type="dxa"/>
          </w:tcPr>
          <w:p w:rsidR="00E02EF6" w:rsidRDefault="00E02EF6">
            <w:pPr>
              <w:pStyle w:val="ConsPlusNormal"/>
              <w:jc w:val="center"/>
            </w:pPr>
            <w:r>
              <w:t>Графическая схема крепления</w:t>
            </w:r>
          </w:p>
        </w:tc>
        <w:tc>
          <w:tcPr>
            <w:tcW w:w="4762" w:type="dxa"/>
          </w:tcPr>
          <w:p w:rsidR="00E02EF6" w:rsidRDefault="00E02EF6">
            <w:pPr>
              <w:pStyle w:val="ConsPlusNormal"/>
              <w:jc w:val="center"/>
            </w:pPr>
            <w:r>
              <w:t>Характеристика крепления</w:t>
            </w:r>
          </w:p>
        </w:tc>
      </w:tr>
      <w:tr w:rsidR="00E02EF6">
        <w:tc>
          <w:tcPr>
            <w:tcW w:w="737" w:type="dxa"/>
          </w:tcPr>
          <w:p w:rsidR="00E02EF6" w:rsidRDefault="00E02EF6">
            <w:pPr>
              <w:pStyle w:val="ConsPlusNormal"/>
              <w:jc w:val="center"/>
            </w:pPr>
            <w:r>
              <w:t>1</w:t>
            </w:r>
          </w:p>
        </w:tc>
        <w:tc>
          <w:tcPr>
            <w:tcW w:w="3566" w:type="dxa"/>
          </w:tcPr>
          <w:p w:rsidR="00E02EF6" w:rsidRDefault="00E02EF6">
            <w:pPr>
              <w:pStyle w:val="ConsPlusNormal"/>
              <w:jc w:val="center"/>
            </w:pPr>
            <w:r>
              <w:t>2</w:t>
            </w:r>
          </w:p>
        </w:tc>
        <w:tc>
          <w:tcPr>
            <w:tcW w:w="4762" w:type="dxa"/>
          </w:tcPr>
          <w:p w:rsidR="00E02EF6" w:rsidRDefault="00E02EF6">
            <w:pPr>
              <w:pStyle w:val="ConsPlusNormal"/>
              <w:jc w:val="center"/>
            </w:pPr>
            <w:r>
              <w:t>3</w:t>
            </w:r>
          </w:p>
        </w:tc>
      </w:tr>
      <w:tr w:rsidR="00E02EF6">
        <w:tc>
          <w:tcPr>
            <w:tcW w:w="737" w:type="dxa"/>
          </w:tcPr>
          <w:p w:rsidR="00E02EF6" w:rsidRDefault="00E02EF6">
            <w:pPr>
              <w:pStyle w:val="ConsPlusNormal"/>
              <w:jc w:val="center"/>
            </w:pPr>
            <w:bookmarkStart w:id="42" w:name="P1896"/>
            <w:bookmarkEnd w:id="42"/>
            <w:r>
              <w:t>1.</w:t>
            </w:r>
          </w:p>
        </w:tc>
        <w:tc>
          <w:tcPr>
            <w:tcW w:w="3566" w:type="dxa"/>
          </w:tcPr>
          <w:p w:rsidR="00E02EF6" w:rsidRDefault="00E02EF6">
            <w:pPr>
              <w:pStyle w:val="ConsPlusNormal"/>
              <w:jc w:val="center"/>
            </w:pPr>
            <w:r>
              <w:rPr>
                <w:noProof/>
                <w:position w:val="-36"/>
              </w:rPr>
              <w:drawing>
                <wp:inline distT="0" distB="0" distL="0" distR="0">
                  <wp:extent cx="2185670" cy="5969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85670" cy="596900"/>
                          </a:xfrm>
                          <a:prstGeom prst="rect">
                            <a:avLst/>
                          </a:prstGeom>
                          <a:noFill/>
                          <a:ln>
                            <a:noFill/>
                          </a:ln>
                        </pic:spPr>
                      </pic:pic>
                    </a:graphicData>
                  </a:graphic>
                </wp:inline>
              </w:drawing>
            </w:r>
          </w:p>
        </w:tc>
        <w:tc>
          <w:tcPr>
            <w:tcW w:w="4762" w:type="dxa"/>
          </w:tcPr>
          <w:p w:rsidR="00E02EF6" w:rsidRDefault="00E02EF6">
            <w:pPr>
              <w:pStyle w:val="ConsPlusNormal"/>
              <w:ind w:firstLine="283"/>
              <w:jc w:val="both"/>
            </w:pPr>
            <w:r>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 (Если L = 12 м; h = 2 м; P = 800 Н - то FA = 800 x 12 / (2 x 2) = 2400 Н).</w:t>
            </w:r>
          </w:p>
        </w:tc>
      </w:tr>
      <w:tr w:rsidR="00E02EF6">
        <w:tc>
          <w:tcPr>
            <w:tcW w:w="737" w:type="dxa"/>
          </w:tcPr>
          <w:p w:rsidR="00E02EF6" w:rsidRDefault="00E02EF6">
            <w:pPr>
              <w:pStyle w:val="ConsPlusNormal"/>
              <w:jc w:val="center"/>
            </w:pPr>
            <w:r>
              <w:t>2.</w:t>
            </w:r>
          </w:p>
        </w:tc>
        <w:tc>
          <w:tcPr>
            <w:tcW w:w="3566" w:type="dxa"/>
          </w:tcPr>
          <w:p w:rsidR="00E02EF6" w:rsidRDefault="00E02EF6">
            <w:pPr>
              <w:pStyle w:val="ConsPlusNormal"/>
              <w:jc w:val="center"/>
            </w:pPr>
            <w:r>
              <w:rPr>
                <w:noProof/>
                <w:position w:val="-193"/>
              </w:rPr>
              <w:drawing>
                <wp:inline distT="0" distB="0" distL="0" distR="0">
                  <wp:extent cx="1392555" cy="259969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392555" cy="2599690"/>
                          </a:xfrm>
                          <a:prstGeom prst="rect">
                            <a:avLst/>
                          </a:prstGeom>
                          <a:noFill/>
                          <a:ln>
                            <a:noFill/>
                          </a:ln>
                        </pic:spPr>
                      </pic:pic>
                    </a:graphicData>
                  </a:graphic>
                </wp:inline>
              </w:drawing>
            </w:r>
          </w:p>
        </w:tc>
        <w:tc>
          <w:tcPr>
            <w:tcW w:w="4762" w:type="dxa"/>
          </w:tcPr>
          <w:p w:rsidR="00E02EF6" w:rsidRDefault="00E02EF6">
            <w:pPr>
              <w:pStyle w:val="ConsPlusNormal"/>
              <w:ind w:firstLine="283"/>
              <w:jc w:val="both"/>
            </w:pPr>
            <w:r>
              <w:t>Вертикальное дублирование анкерных точек в анкерном устройстве. Угол между точками A и B должен быть не более 30°.</w:t>
            </w:r>
          </w:p>
        </w:tc>
      </w:tr>
      <w:tr w:rsidR="00E02EF6">
        <w:tc>
          <w:tcPr>
            <w:tcW w:w="737" w:type="dxa"/>
          </w:tcPr>
          <w:p w:rsidR="00E02EF6" w:rsidRDefault="00E02EF6">
            <w:pPr>
              <w:pStyle w:val="ConsPlusNormal"/>
              <w:jc w:val="center"/>
            </w:pPr>
            <w:r>
              <w:t>3.</w:t>
            </w:r>
          </w:p>
        </w:tc>
        <w:tc>
          <w:tcPr>
            <w:tcW w:w="3566" w:type="dxa"/>
          </w:tcPr>
          <w:p w:rsidR="00E02EF6" w:rsidRDefault="00E02EF6">
            <w:pPr>
              <w:pStyle w:val="ConsPlusNormal"/>
              <w:jc w:val="center"/>
            </w:pPr>
            <w:r>
              <w:rPr>
                <w:noProof/>
                <w:position w:val="-63"/>
              </w:rPr>
              <w:drawing>
                <wp:inline distT="0" distB="0" distL="0" distR="0">
                  <wp:extent cx="1953895" cy="95186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53895" cy="951865"/>
                          </a:xfrm>
                          <a:prstGeom prst="rect">
                            <a:avLst/>
                          </a:prstGeom>
                          <a:noFill/>
                          <a:ln>
                            <a:noFill/>
                          </a:ln>
                        </pic:spPr>
                      </pic:pic>
                    </a:graphicData>
                  </a:graphic>
                </wp:inline>
              </w:drawing>
            </w:r>
          </w:p>
        </w:tc>
        <w:tc>
          <w:tcPr>
            <w:tcW w:w="4762" w:type="dxa"/>
            <w:vMerge w:val="restart"/>
          </w:tcPr>
          <w:p w:rsidR="00E02EF6" w:rsidRDefault="00E02EF6">
            <w:pPr>
              <w:pStyle w:val="ConsPlusNormal"/>
              <w:ind w:firstLine="283"/>
              <w:jc w:val="both"/>
            </w:pPr>
            <w:r>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"баттерфляй" (б). В первом случае (п. 3), (а) оттяжка нагружается равнодействующей силой натяжения каната, а во втором случае (п.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E02EF6">
        <w:tc>
          <w:tcPr>
            <w:tcW w:w="737" w:type="dxa"/>
          </w:tcPr>
          <w:p w:rsidR="00E02EF6" w:rsidRDefault="00E02EF6">
            <w:pPr>
              <w:pStyle w:val="ConsPlusNormal"/>
              <w:jc w:val="center"/>
            </w:pPr>
            <w:r>
              <w:t>4.</w:t>
            </w:r>
          </w:p>
        </w:tc>
        <w:tc>
          <w:tcPr>
            <w:tcW w:w="3566" w:type="dxa"/>
          </w:tcPr>
          <w:p w:rsidR="00E02EF6" w:rsidRDefault="00E02EF6">
            <w:pPr>
              <w:pStyle w:val="ConsPlusNormal"/>
              <w:jc w:val="center"/>
            </w:pPr>
            <w:r>
              <w:rPr>
                <w:noProof/>
                <w:position w:val="-70"/>
              </w:rPr>
              <w:drawing>
                <wp:inline distT="0" distB="0" distL="0" distR="0">
                  <wp:extent cx="1961515" cy="104076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61515" cy="1040765"/>
                          </a:xfrm>
                          <a:prstGeom prst="rect">
                            <a:avLst/>
                          </a:prstGeom>
                          <a:noFill/>
                          <a:ln>
                            <a:noFill/>
                          </a:ln>
                        </pic:spPr>
                      </pic:pic>
                    </a:graphicData>
                  </a:graphic>
                </wp:inline>
              </w:drawing>
            </w:r>
          </w:p>
        </w:tc>
        <w:tc>
          <w:tcPr>
            <w:tcW w:w="0" w:type="auto"/>
            <w:vMerge/>
          </w:tcPr>
          <w:p w:rsidR="00E02EF6" w:rsidRDefault="00E02EF6">
            <w:pPr>
              <w:pStyle w:val="ConsPlusNormal"/>
            </w:pPr>
          </w:p>
        </w:tc>
      </w:tr>
    </w:tbl>
    <w:p w:rsidR="00E02EF6" w:rsidRDefault="00E02EF6">
      <w:pPr>
        <w:pStyle w:val="ConsPlusNormal"/>
        <w:jc w:val="both"/>
      </w:pPr>
    </w:p>
    <w:p w:rsidR="00E02EF6" w:rsidRDefault="00E02EF6">
      <w:pPr>
        <w:pStyle w:val="ConsPlusNormal"/>
        <w:ind w:firstLine="540"/>
        <w:jc w:val="both"/>
      </w:pPr>
      <w:r>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ППР.</w:t>
      </w:r>
    </w:p>
    <w:p w:rsidR="00E02EF6" w:rsidRDefault="00E02EF6">
      <w:pPr>
        <w:pStyle w:val="ConsPlusNormal"/>
        <w:spacing w:before="220"/>
        <w:ind w:firstLine="540"/>
        <w:jc w:val="both"/>
      </w:pPr>
      <w:r>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rsidR="00E02EF6" w:rsidRDefault="00E02EF6">
      <w:pPr>
        <w:pStyle w:val="ConsPlusNormal"/>
        <w:jc w:val="both"/>
      </w:pPr>
    </w:p>
    <w:p w:rsidR="00E02EF6" w:rsidRDefault="00E02EF6">
      <w:pPr>
        <w:pStyle w:val="ConsPlusNormal"/>
        <w:jc w:val="right"/>
        <w:outlineLvl w:val="2"/>
      </w:pPr>
      <w:r>
        <w:t>Таблица 3</w:t>
      </w:r>
    </w:p>
    <w:p w:rsidR="00E02EF6" w:rsidRDefault="00E02EF6">
      <w:pPr>
        <w:pStyle w:val="ConsPlusNormal"/>
        <w:jc w:val="both"/>
      </w:pPr>
    </w:p>
    <w:p w:rsidR="00E02EF6" w:rsidRDefault="00E02EF6">
      <w:pPr>
        <w:pStyle w:val="ConsPlusTitle"/>
        <w:jc w:val="center"/>
      </w:pPr>
      <w:bookmarkStart w:id="43" w:name="P1913"/>
      <w:bookmarkEnd w:id="43"/>
      <w:r>
        <w:t>Величина провисания каната анкерной линии</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6"/>
        <w:gridCol w:w="2948"/>
        <w:gridCol w:w="2268"/>
        <w:gridCol w:w="2041"/>
      </w:tblGrid>
      <w:tr w:rsidR="00E02EF6">
        <w:tc>
          <w:tcPr>
            <w:tcW w:w="1786" w:type="dxa"/>
            <w:vMerge w:val="restart"/>
          </w:tcPr>
          <w:p w:rsidR="00E02EF6" w:rsidRDefault="00E02EF6">
            <w:pPr>
              <w:pStyle w:val="ConsPlusNormal"/>
              <w:jc w:val="center"/>
            </w:pPr>
            <w:r>
              <w:t>Расстояние между точками закрепления, м</w:t>
            </w:r>
          </w:p>
        </w:tc>
        <w:tc>
          <w:tcPr>
            <w:tcW w:w="2948" w:type="dxa"/>
            <w:vMerge w:val="restart"/>
          </w:tcPr>
          <w:p w:rsidR="00E02EF6" w:rsidRDefault="00E02EF6">
            <w:pPr>
              <w:pStyle w:val="ConsPlusNormal"/>
              <w:jc w:val="center"/>
            </w:pPr>
            <w:r>
              <w:t>Величина предварительного натяжения каната, Н (кгс)</w:t>
            </w:r>
          </w:p>
        </w:tc>
        <w:tc>
          <w:tcPr>
            <w:tcW w:w="4309" w:type="dxa"/>
            <w:gridSpan w:val="2"/>
          </w:tcPr>
          <w:p w:rsidR="00E02EF6" w:rsidRDefault="00E02EF6">
            <w:pPr>
              <w:pStyle w:val="ConsPlusNormal"/>
              <w:jc w:val="center"/>
            </w:pPr>
            <w:r>
              <w:t>Контролируемая величина провисания каната в середине пролета, мм, при диаметре каната, мм</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2268" w:type="dxa"/>
          </w:tcPr>
          <w:p w:rsidR="00E02EF6" w:rsidRDefault="00E02EF6">
            <w:pPr>
              <w:pStyle w:val="ConsPlusNormal"/>
              <w:jc w:val="center"/>
            </w:pPr>
            <w:r>
              <w:t>8,8; 9,1; 9,7</w:t>
            </w:r>
          </w:p>
        </w:tc>
        <w:tc>
          <w:tcPr>
            <w:tcW w:w="2041" w:type="dxa"/>
          </w:tcPr>
          <w:p w:rsidR="00E02EF6" w:rsidRDefault="00E02EF6">
            <w:pPr>
              <w:pStyle w:val="ConsPlusNormal"/>
              <w:jc w:val="center"/>
            </w:pPr>
            <w:r>
              <w:t>10,5; 11,0</w:t>
            </w:r>
          </w:p>
        </w:tc>
      </w:tr>
      <w:tr w:rsidR="00E02EF6">
        <w:tc>
          <w:tcPr>
            <w:tcW w:w="1786" w:type="dxa"/>
          </w:tcPr>
          <w:p w:rsidR="00E02EF6" w:rsidRDefault="00E02EF6">
            <w:pPr>
              <w:pStyle w:val="ConsPlusNormal"/>
              <w:jc w:val="center"/>
            </w:pPr>
            <w:r>
              <w:t>12</w:t>
            </w:r>
          </w:p>
        </w:tc>
        <w:tc>
          <w:tcPr>
            <w:tcW w:w="2948" w:type="dxa"/>
          </w:tcPr>
          <w:p w:rsidR="00E02EF6" w:rsidRDefault="00E02EF6">
            <w:pPr>
              <w:pStyle w:val="ConsPlusNormal"/>
              <w:jc w:val="center"/>
            </w:pPr>
            <w:r>
              <w:t>1000 (100)</w:t>
            </w:r>
          </w:p>
        </w:tc>
        <w:tc>
          <w:tcPr>
            <w:tcW w:w="2268" w:type="dxa"/>
          </w:tcPr>
          <w:p w:rsidR="00E02EF6" w:rsidRDefault="00E02EF6">
            <w:pPr>
              <w:pStyle w:val="ConsPlusNormal"/>
              <w:jc w:val="center"/>
            </w:pPr>
            <w:r>
              <w:t>55</w:t>
            </w:r>
          </w:p>
        </w:tc>
        <w:tc>
          <w:tcPr>
            <w:tcW w:w="2041" w:type="dxa"/>
          </w:tcPr>
          <w:p w:rsidR="00E02EF6" w:rsidRDefault="00E02EF6">
            <w:pPr>
              <w:pStyle w:val="ConsPlusNormal"/>
              <w:jc w:val="center"/>
            </w:pPr>
            <w:r>
              <w:t>75</w:t>
            </w:r>
          </w:p>
        </w:tc>
      </w:tr>
      <w:tr w:rsidR="00E02EF6">
        <w:tc>
          <w:tcPr>
            <w:tcW w:w="1786" w:type="dxa"/>
          </w:tcPr>
          <w:p w:rsidR="00E02EF6" w:rsidRDefault="00E02EF6">
            <w:pPr>
              <w:pStyle w:val="ConsPlusNormal"/>
              <w:jc w:val="center"/>
            </w:pPr>
            <w:r>
              <w:t>24</w:t>
            </w:r>
          </w:p>
        </w:tc>
        <w:tc>
          <w:tcPr>
            <w:tcW w:w="2948" w:type="dxa"/>
          </w:tcPr>
          <w:p w:rsidR="00E02EF6" w:rsidRDefault="00E02EF6">
            <w:pPr>
              <w:pStyle w:val="ConsPlusNormal"/>
              <w:jc w:val="center"/>
            </w:pPr>
            <w:r>
              <w:t>1000 (100)</w:t>
            </w:r>
          </w:p>
        </w:tc>
        <w:tc>
          <w:tcPr>
            <w:tcW w:w="2268" w:type="dxa"/>
          </w:tcPr>
          <w:p w:rsidR="00E02EF6" w:rsidRDefault="00E02EF6">
            <w:pPr>
              <w:pStyle w:val="ConsPlusNormal"/>
              <w:jc w:val="center"/>
            </w:pPr>
            <w:r>
              <w:t>220</w:t>
            </w:r>
          </w:p>
        </w:tc>
        <w:tc>
          <w:tcPr>
            <w:tcW w:w="2041" w:type="dxa"/>
          </w:tcPr>
          <w:p w:rsidR="00E02EF6" w:rsidRDefault="00E02EF6">
            <w:pPr>
              <w:pStyle w:val="ConsPlusNormal"/>
              <w:jc w:val="center"/>
            </w:pPr>
            <w:r>
              <w:t>300</w:t>
            </w:r>
          </w:p>
        </w:tc>
      </w:tr>
      <w:tr w:rsidR="00E02EF6">
        <w:tc>
          <w:tcPr>
            <w:tcW w:w="1786" w:type="dxa"/>
          </w:tcPr>
          <w:p w:rsidR="00E02EF6" w:rsidRDefault="00E02EF6">
            <w:pPr>
              <w:pStyle w:val="ConsPlusNormal"/>
              <w:jc w:val="center"/>
            </w:pPr>
            <w:r>
              <w:t>36</w:t>
            </w:r>
          </w:p>
        </w:tc>
        <w:tc>
          <w:tcPr>
            <w:tcW w:w="2948" w:type="dxa"/>
          </w:tcPr>
          <w:p w:rsidR="00E02EF6" w:rsidRDefault="00E02EF6">
            <w:pPr>
              <w:pStyle w:val="ConsPlusNormal"/>
              <w:jc w:val="center"/>
            </w:pPr>
            <w:r>
              <w:t>2000 (200)</w:t>
            </w:r>
          </w:p>
        </w:tc>
        <w:tc>
          <w:tcPr>
            <w:tcW w:w="2268" w:type="dxa"/>
          </w:tcPr>
          <w:p w:rsidR="00E02EF6" w:rsidRDefault="00E02EF6">
            <w:pPr>
              <w:pStyle w:val="ConsPlusNormal"/>
              <w:jc w:val="center"/>
            </w:pPr>
            <w:r>
              <w:t>240</w:t>
            </w:r>
          </w:p>
        </w:tc>
        <w:tc>
          <w:tcPr>
            <w:tcW w:w="2041" w:type="dxa"/>
          </w:tcPr>
          <w:p w:rsidR="00E02EF6" w:rsidRDefault="00E02EF6">
            <w:pPr>
              <w:pStyle w:val="ConsPlusNormal"/>
              <w:jc w:val="center"/>
            </w:pPr>
            <w:r>
              <w:t>340</w:t>
            </w:r>
          </w:p>
        </w:tc>
      </w:tr>
      <w:tr w:rsidR="00E02EF6">
        <w:tc>
          <w:tcPr>
            <w:tcW w:w="1786" w:type="dxa"/>
          </w:tcPr>
          <w:p w:rsidR="00E02EF6" w:rsidRDefault="00E02EF6">
            <w:pPr>
              <w:pStyle w:val="ConsPlusNormal"/>
              <w:jc w:val="center"/>
            </w:pPr>
            <w:r>
              <w:t>48</w:t>
            </w:r>
          </w:p>
        </w:tc>
        <w:tc>
          <w:tcPr>
            <w:tcW w:w="2948" w:type="dxa"/>
          </w:tcPr>
          <w:p w:rsidR="00E02EF6" w:rsidRDefault="00E02EF6">
            <w:pPr>
              <w:pStyle w:val="ConsPlusNormal"/>
              <w:jc w:val="center"/>
            </w:pPr>
            <w:r>
              <w:t>3000 (300)</w:t>
            </w:r>
          </w:p>
        </w:tc>
        <w:tc>
          <w:tcPr>
            <w:tcW w:w="2268" w:type="dxa"/>
          </w:tcPr>
          <w:p w:rsidR="00E02EF6" w:rsidRDefault="00E02EF6">
            <w:pPr>
              <w:pStyle w:val="ConsPlusNormal"/>
              <w:jc w:val="center"/>
            </w:pPr>
            <w:r>
              <w:t>280</w:t>
            </w:r>
          </w:p>
        </w:tc>
        <w:tc>
          <w:tcPr>
            <w:tcW w:w="2041" w:type="dxa"/>
          </w:tcPr>
          <w:p w:rsidR="00E02EF6" w:rsidRDefault="00E02EF6">
            <w:pPr>
              <w:pStyle w:val="ConsPlusNormal"/>
              <w:jc w:val="center"/>
            </w:pPr>
            <w:r>
              <w:t>400</w:t>
            </w:r>
          </w:p>
        </w:tc>
      </w:tr>
      <w:tr w:rsidR="00E02EF6">
        <w:tc>
          <w:tcPr>
            <w:tcW w:w="1786" w:type="dxa"/>
          </w:tcPr>
          <w:p w:rsidR="00E02EF6" w:rsidRDefault="00E02EF6">
            <w:pPr>
              <w:pStyle w:val="ConsPlusNormal"/>
              <w:jc w:val="center"/>
            </w:pPr>
            <w:r>
              <w:t>60</w:t>
            </w:r>
          </w:p>
        </w:tc>
        <w:tc>
          <w:tcPr>
            <w:tcW w:w="2948" w:type="dxa"/>
          </w:tcPr>
          <w:p w:rsidR="00E02EF6" w:rsidRDefault="00E02EF6">
            <w:pPr>
              <w:pStyle w:val="ConsPlusNormal"/>
              <w:jc w:val="center"/>
            </w:pPr>
            <w:r>
              <w:t>4000 (400)</w:t>
            </w:r>
          </w:p>
        </w:tc>
        <w:tc>
          <w:tcPr>
            <w:tcW w:w="2268" w:type="dxa"/>
          </w:tcPr>
          <w:p w:rsidR="00E02EF6" w:rsidRDefault="00E02EF6">
            <w:pPr>
              <w:pStyle w:val="ConsPlusNormal"/>
              <w:jc w:val="center"/>
            </w:pPr>
            <w:r>
              <w:t>330</w:t>
            </w:r>
          </w:p>
        </w:tc>
        <w:tc>
          <w:tcPr>
            <w:tcW w:w="2041" w:type="dxa"/>
          </w:tcPr>
          <w:p w:rsidR="00E02EF6" w:rsidRDefault="00E02EF6">
            <w:pPr>
              <w:pStyle w:val="ConsPlusNormal"/>
              <w:jc w:val="center"/>
            </w:pPr>
            <w:r>
              <w:t>480</w:t>
            </w:r>
          </w:p>
        </w:tc>
      </w:tr>
    </w:tbl>
    <w:p w:rsidR="00E02EF6" w:rsidRDefault="00E02EF6">
      <w:pPr>
        <w:pStyle w:val="ConsPlusNormal"/>
        <w:jc w:val="both"/>
      </w:pPr>
    </w:p>
    <w:p w:rsidR="00E02EF6" w:rsidRDefault="00E02EF6">
      <w:pPr>
        <w:pStyle w:val="ConsPlusNormal"/>
        <w:ind w:firstLine="540"/>
        <w:jc w:val="both"/>
      </w:pPr>
      <w:r>
        <w:t>Примечания</w:t>
      </w:r>
    </w:p>
    <w:p w:rsidR="00E02EF6" w:rsidRDefault="00E02EF6">
      <w:pPr>
        <w:pStyle w:val="ConsPlusNormal"/>
        <w:spacing w:before="220"/>
        <w:ind w:firstLine="540"/>
        <w:jc w:val="both"/>
      </w:pPr>
      <w:r>
        <w:t xml:space="preserve">1. Соотношения между величинами предварительного натяжения и провисания каната в середине пролета для канатов, не указанных в </w:t>
      </w:r>
      <w:hyperlink w:anchor="P1913">
        <w:r>
          <w:rPr>
            <w:color w:val="0000FF"/>
          </w:rPr>
          <w:t>таблице</w:t>
        </w:r>
      </w:hyperlink>
      <w:r>
        <w:t>, должны устанавливаться стандартами или техническими условиями на канаты конкретных конструкций.</w:t>
      </w:r>
    </w:p>
    <w:p w:rsidR="00E02EF6" w:rsidRDefault="00E02EF6">
      <w:pPr>
        <w:pStyle w:val="ConsPlusNormal"/>
        <w:spacing w:before="220"/>
        <w:ind w:firstLine="540"/>
        <w:jc w:val="both"/>
      </w:pPr>
      <w:r>
        <w:t>2. При измерении величины провисания каната канат должен быть освобожден от закрепления к промежуточным опорам.</w:t>
      </w:r>
    </w:p>
    <w:p w:rsidR="00E02EF6" w:rsidRDefault="00E02EF6">
      <w:pPr>
        <w:pStyle w:val="ConsPlusNormal"/>
        <w:spacing w:before="220"/>
        <w:ind w:firstLine="540"/>
        <w:jc w:val="both"/>
      </w:pPr>
      <w:r>
        <w:t xml:space="preserve">3. Предельное отклонение контролируемой величины от данных </w:t>
      </w:r>
      <w:hyperlink w:anchor="P1913">
        <w:r>
          <w:rPr>
            <w:color w:val="0000FF"/>
          </w:rPr>
          <w:t>таблицы</w:t>
        </w:r>
      </w:hyperlink>
      <w:r>
        <w:t xml:space="preserve"> 3 +/- 15 мм.</w:t>
      </w:r>
    </w:p>
    <w:p w:rsidR="00E02EF6" w:rsidRDefault="00E02EF6">
      <w:pPr>
        <w:pStyle w:val="ConsPlusNormal"/>
        <w:jc w:val="both"/>
      </w:pPr>
    </w:p>
    <w:p w:rsidR="00E02EF6" w:rsidRDefault="00E02EF6">
      <w:pPr>
        <w:pStyle w:val="ConsPlusNormal"/>
        <w:ind w:firstLine="540"/>
        <w:jc w:val="both"/>
      </w:pPr>
      <w:r>
        <w:t>Распределение нагрузок на анкерные точки в зависимости от угла между плечами крепления и способов (схем) их соединения (блокировка) приведены в таблице 4.</w:t>
      </w:r>
    </w:p>
    <w:p w:rsidR="00E02EF6" w:rsidRDefault="00E02EF6">
      <w:pPr>
        <w:pStyle w:val="ConsPlusNormal"/>
        <w:jc w:val="both"/>
      </w:pPr>
    </w:p>
    <w:p w:rsidR="00E02EF6" w:rsidRDefault="00E02EF6">
      <w:pPr>
        <w:pStyle w:val="ConsPlusNormal"/>
        <w:jc w:val="right"/>
        <w:outlineLvl w:val="2"/>
      </w:pPr>
      <w:r>
        <w:t>Таблица 4</w:t>
      </w:r>
    </w:p>
    <w:p w:rsidR="00E02EF6" w:rsidRDefault="00E02EF6">
      <w:pPr>
        <w:pStyle w:val="ConsPlusNormal"/>
        <w:jc w:val="both"/>
      </w:pPr>
    </w:p>
    <w:p w:rsidR="00E02EF6" w:rsidRDefault="00E02EF6">
      <w:pPr>
        <w:pStyle w:val="ConsPlusNormal"/>
        <w:sectPr w:rsidR="00E02E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2778"/>
        <w:gridCol w:w="456"/>
        <w:gridCol w:w="475"/>
        <w:gridCol w:w="485"/>
        <w:gridCol w:w="485"/>
        <w:gridCol w:w="600"/>
        <w:gridCol w:w="634"/>
        <w:gridCol w:w="624"/>
        <w:gridCol w:w="638"/>
        <w:gridCol w:w="638"/>
        <w:gridCol w:w="638"/>
        <w:gridCol w:w="638"/>
        <w:gridCol w:w="638"/>
        <w:gridCol w:w="680"/>
      </w:tblGrid>
      <w:tr w:rsidR="00E02EF6">
        <w:tc>
          <w:tcPr>
            <w:tcW w:w="504" w:type="dxa"/>
            <w:vMerge w:val="restart"/>
          </w:tcPr>
          <w:p w:rsidR="00E02EF6" w:rsidRDefault="00E02EF6">
            <w:pPr>
              <w:pStyle w:val="ConsPlusNormal"/>
              <w:jc w:val="center"/>
            </w:pPr>
            <w:r>
              <w:t>п/п</w:t>
            </w:r>
          </w:p>
        </w:tc>
        <w:tc>
          <w:tcPr>
            <w:tcW w:w="2778" w:type="dxa"/>
            <w:vMerge w:val="restart"/>
          </w:tcPr>
          <w:p w:rsidR="00E02EF6" w:rsidRDefault="00E02EF6">
            <w:pPr>
              <w:pStyle w:val="ConsPlusNormal"/>
              <w:jc w:val="center"/>
            </w:pPr>
            <w:r>
              <w:t>Графическая схема дублирования анкерных точек, формула расчета нагрузки</w:t>
            </w:r>
          </w:p>
        </w:tc>
        <w:tc>
          <w:tcPr>
            <w:tcW w:w="7629" w:type="dxa"/>
            <w:gridSpan w:val="13"/>
          </w:tcPr>
          <w:p w:rsidR="00E02EF6" w:rsidRDefault="00E02EF6">
            <w:pPr>
              <w:pStyle w:val="ConsPlusNormal"/>
              <w:jc w:val="center"/>
            </w:pPr>
            <w:r>
              <w:t>Угол, °</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456" w:type="dxa"/>
          </w:tcPr>
          <w:p w:rsidR="00E02EF6" w:rsidRDefault="00E02EF6">
            <w:pPr>
              <w:pStyle w:val="ConsPlusNormal"/>
              <w:jc w:val="center"/>
            </w:pPr>
            <w:r>
              <w:t>0</w:t>
            </w:r>
          </w:p>
        </w:tc>
        <w:tc>
          <w:tcPr>
            <w:tcW w:w="475" w:type="dxa"/>
          </w:tcPr>
          <w:p w:rsidR="00E02EF6" w:rsidRDefault="00E02EF6">
            <w:pPr>
              <w:pStyle w:val="ConsPlusNormal"/>
              <w:jc w:val="center"/>
            </w:pPr>
            <w:r>
              <w:t>15</w:t>
            </w:r>
          </w:p>
        </w:tc>
        <w:tc>
          <w:tcPr>
            <w:tcW w:w="485" w:type="dxa"/>
          </w:tcPr>
          <w:p w:rsidR="00E02EF6" w:rsidRDefault="00E02EF6">
            <w:pPr>
              <w:pStyle w:val="ConsPlusNormal"/>
              <w:jc w:val="center"/>
            </w:pPr>
            <w:r>
              <w:t>30</w:t>
            </w:r>
          </w:p>
        </w:tc>
        <w:tc>
          <w:tcPr>
            <w:tcW w:w="485" w:type="dxa"/>
          </w:tcPr>
          <w:p w:rsidR="00E02EF6" w:rsidRDefault="00E02EF6">
            <w:pPr>
              <w:pStyle w:val="ConsPlusNormal"/>
              <w:jc w:val="center"/>
            </w:pPr>
            <w:r>
              <w:t>45</w:t>
            </w:r>
          </w:p>
        </w:tc>
        <w:tc>
          <w:tcPr>
            <w:tcW w:w="600" w:type="dxa"/>
          </w:tcPr>
          <w:p w:rsidR="00E02EF6" w:rsidRDefault="00E02EF6">
            <w:pPr>
              <w:pStyle w:val="ConsPlusNormal"/>
              <w:jc w:val="center"/>
            </w:pPr>
            <w:r>
              <w:t>60</w:t>
            </w:r>
          </w:p>
        </w:tc>
        <w:tc>
          <w:tcPr>
            <w:tcW w:w="634" w:type="dxa"/>
          </w:tcPr>
          <w:p w:rsidR="00E02EF6" w:rsidRDefault="00E02EF6">
            <w:pPr>
              <w:pStyle w:val="ConsPlusNormal"/>
              <w:jc w:val="center"/>
            </w:pPr>
            <w:r>
              <w:t>75</w:t>
            </w:r>
          </w:p>
        </w:tc>
        <w:tc>
          <w:tcPr>
            <w:tcW w:w="624" w:type="dxa"/>
          </w:tcPr>
          <w:p w:rsidR="00E02EF6" w:rsidRDefault="00E02EF6">
            <w:pPr>
              <w:pStyle w:val="ConsPlusNormal"/>
              <w:jc w:val="center"/>
            </w:pPr>
            <w:r>
              <w:t>90</w:t>
            </w:r>
          </w:p>
        </w:tc>
        <w:tc>
          <w:tcPr>
            <w:tcW w:w="638" w:type="dxa"/>
          </w:tcPr>
          <w:p w:rsidR="00E02EF6" w:rsidRDefault="00E02EF6">
            <w:pPr>
              <w:pStyle w:val="ConsPlusNormal"/>
              <w:jc w:val="center"/>
            </w:pPr>
            <w:r>
              <w:t>105</w:t>
            </w:r>
          </w:p>
        </w:tc>
        <w:tc>
          <w:tcPr>
            <w:tcW w:w="638" w:type="dxa"/>
          </w:tcPr>
          <w:p w:rsidR="00E02EF6" w:rsidRDefault="00E02EF6">
            <w:pPr>
              <w:pStyle w:val="ConsPlusNormal"/>
              <w:jc w:val="center"/>
            </w:pPr>
            <w:r>
              <w:t>120</w:t>
            </w:r>
          </w:p>
        </w:tc>
        <w:tc>
          <w:tcPr>
            <w:tcW w:w="638" w:type="dxa"/>
          </w:tcPr>
          <w:p w:rsidR="00E02EF6" w:rsidRDefault="00E02EF6">
            <w:pPr>
              <w:pStyle w:val="ConsPlusNormal"/>
              <w:jc w:val="center"/>
            </w:pPr>
            <w:r>
              <w:t>135</w:t>
            </w:r>
          </w:p>
        </w:tc>
        <w:tc>
          <w:tcPr>
            <w:tcW w:w="638" w:type="dxa"/>
          </w:tcPr>
          <w:p w:rsidR="00E02EF6" w:rsidRDefault="00E02EF6">
            <w:pPr>
              <w:pStyle w:val="ConsPlusNormal"/>
              <w:jc w:val="center"/>
            </w:pPr>
            <w:r>
              <w:t>150</w:t>
            </w:r>
          </w:p>
        </w:tc>
        <w:tc>
          <w:tcPr>
            <w:tcW w:w="638" w:type="dxa"/>
          </w:tcPr>
          <w:p w:rsidR="00E02EF6" w:rsidRDefault="00E02EF6">
            <w:pPr>
              <w:pStyle w:val="ConsPlusNormal"/>
              <w:jc w:val="center"/>
            </w:pPr>
            <w:r>
              <w:t>165</w:t>
            </w:r>
          </w:p>
        </w:tc>
        <w:tc>
          <w:tcPr>
            <w:tcW w:w="680" w:type="dxa"/>
          </w:tcPr>
          <w:p w:rsidR="00E02EF6" w:rsidRDefault="00E02EF6">
            <w:pPr>
              <w:pStyle w:val="ConsPlusNormal"/>
              <w:jc w:val="center"/>
            </w:pPr>
            <w:r>
              <w:t>180</w:t>
            </w:r>
          </w:p>
        </w:tc>
      </w:tr>
      <w:tr w:rsidR="00E02EF6">
        <w:tc>
          <w:tcPr>
            <w:tcW w:w="504" w:type="dxa"/>
            <w:vMerge w:val="restart"/>
          </w:tcPr>
          <w:p w:rsidR="00E02EF6" w:rsidRDefault="00E02EF6">
            <w:pPr>
              <w:pStyle w:val="ConsPlusNormal"/>
            </w:pPr>
            <w:r>
              <w:t>1.</w:t>
            </w:r>
          </w:p>
        </w:tc>
        <w:tc>
          <w:tcPr>
            <w:tcW w:w="2778" w:type="dxa"/>
            <w:tcBorders>
              <w:bottom w:val="nil"/>
            </w:tcBorders>
          </w:tcPr>
          <w:p w:rsidR="00E02EF6" w:rsidRDefault="00E02EF6">
            <w:pPr>
              <w:pStyle w:val="ConsPlusNormal"/>
              <w:jc w:val="center"/>
            </w:pPr>
            <w:r>
              <w:rPr>
                <w:noProof/>
                <w:position w:val="-32"/>
              </w:rPr>
              <w:drawing>
                <wp:inline distT="0" distB="0" distL="0" distR="0">
                  <wp:extent cx="1606550" cy="5486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06550" cy="548640"/>
                          </a:xfrm>
                          <a:prstGeom prst="rect">
                            <a:avLst/>
                          </a:prstGeom>
                          <a:noFill/>
                          <a:ln>
                            <a:noFill/>
                          </a:ln>
                        </pic:spPr>
                      </pic:pic>
                    </a:graphicData>
                  </a:graphic>
                </wp:inline>
              </w:drawing>
            </w:r>
          </w:p>
        </w:tc>
        <w:tc>
          <w:tcPr>
            <w:tcW w:w="456" w:type="dxa"/>
            <w:vMerge w:val="restart"/>
          </w:tcPr>
          <w:p w:rsidR="00E02EF6" w:rsidRDefault="00E02EF6">
            <w:pPr>
              <w:pStyle w:val="ConsPlusNormal"/>
              <w:jc w:val="center"/>
            </w:pPr>
            <w:r>
              <w:t>50</w:t>
            </w:r>
          </w:p>
        </w:tc>
        <w:tc>
          <w:tcPr>
            <w:tcW w:w="475" w:type="dxa"/>
            <w:vMerge w:val="restart"/>
          </w:tcPr>
          <w:p w:rsidR="00E02EF6" w:rsidRDefault="00E02EF6">
            <w:pPr>
              <w:pStyle w:val="ConsPlusNormal"/>
              <w:jc w:val="center"/>
            </w:pPr>
            <w:r>
              <w:t>50</w:t>
            </w:r>
          </w:p>
        </w:tc>
        <w:tc>
          <w:tcPr>
            <w:tcW w:w="485" w:type="dxa"/>
            <w:vMerge w:val="restart"/>
          </w:tcPr>
          <w:p w:rsidR="00E02EF6" w:rsidRDefault="00E02EF6">
            <w:pPr>
              <w:pStyle w:val="ConsPlusNormal"/>
              <w:jc w:val="center"/>
            </w:pPr>
            <w:r>
              <w:t>52</w:t>
            </w:r>
          </w:p>
        </w:tc>
        <w:tc>
          <w:tcPr>
            <w:tcW w:w="485" w:type="dxa"/>
            <w:vMerge w:val="restart"/>
          </w:tcPr>
          <w:p w:rsidR="00E02EF6" w:rsidRDefault="00E02EF6">
            <w:pPr>
              <w:pStyle w:val="ConsPlusNormal"/>
              <w:jc w:val="center"/>
            </w:pPr>
            <w:r>
              <w:t>54</w:t>
            </w:r>
          </w:p>
        </w:tc>
        <w:tc>
          <w:tcPr>
            <w:tcW w:w="600" w:type="dxa"/>
            <w:vMerge w:val="restart"/>
          </w:tcPr>
          <w:p w:rsidR="00E02EF6" w:rsidRDefault="00E02EF6">
            <w:pPr>
              <w:pStyle w:val="ConsPlusNormal"/>
              <w:jc w:val="center"/>
            </w:pPr>
            <w:r>
              <w:t>58</w:t>
            </w:r>
          </w:p>
        </w:tc>
        <w:tc>
          <w:tcPr>
            <w:tcW w:w="634" w:type="dxa"/>
            <w:vMerge w:val="restart"/>
          </w:tcPr>
          <w:p w:rsidR="00E02EF6" w:rsidRDefault="00E02EF6">
            <w:pPr>
              <w:pStyle w:val="ConsPlusNormal"/>
              <w:jc w:val="center"/>
            </w:pPr>
            <w:r>
              <w:t>63</w:t>
            </w:r>
          </w:p>
        </w:tc>
        <w:tc>
          <w:tcPr>
            <w:tcW w:w="624" w:type="dxa"/>
            <w:vMerge w:val="restart"/>
          </w:tcPr>
          <w:p w:rsidR="00E02EF6" w:rsidRDefault="00E02EF6">
            <w:pPr>
              <w:pStyle w:val="ConsPlusNormal"/>
              <w:jc w:val="center"/>
            </w:pPr>
            <w:r>
              <w:t>71</w:t>
            </w:r>
          </w:p>
        </w:tc>
        <w:tc>
          <w:tcPr>
            <w:tcW w:w="638" w:type="dxa"/>
            <w:vMerge w:val="restart"/>
          </w:tcPr>
          <w:p w:rsidR="00E02EF6" w:rsidRDefault="00E02EF6">
            <w:pPr>
              <w:pStyle w:val="ConsPlusNormal"/>
              <w:jc w:val="center"/>
            </w:pPr>
            <w:r>
              <w:t>82</w:t>
            </w:r>
          </w:p>
        </w:tc>
        <w:tc>
          <w:tcPr>
            <w:tcW w:w="638" w:type="dxa"/>
            <w:vMerge w:val="restart"/>
          </w:tcPr>
          <w:p w:rsidR="00E02EF6" w:rsidRDefault="00E02EF6">
            <w:pPr>
              <w:pStyle w:val="ConsPlusNormal"/>
              <w:jc w:val="center"/>
            </w:pPr>
            <w:r>
              <w:t>100</w:t>
            </w:r>
          </w:p>
        </w:tc>
        <w:tc>
          <w:tcPr>
            <w:tcW w:w="638" w:type="dxa"/>
            <w:vMerge w:val="restart"/>
          </w:tcPr>
          <w:p w:rsidR="00E02EF6" w:rsidRDefault="00E02EF6">
            <w:pPr>
              <w:pStyle w:val="ConsPlusNormal"/>
              <w:jc w:val="center"/>
            </w:pPr>
            <w:r>
              <w:t>131</w:t>
            </w:r>
          </w:p>
        </w:tc>
        <w:tc>
          <w:tcPr>
            <w:tcW w:w="638" w:type="dxa"/>
            <w:vMerge w:val="restart"/>
          </w:tcPr>
          <w:p w:rsidR="00E02EF6" w:rsidRDefault="00E02EF6">
            <w:pPr>
              <w:pStyle w:val="ConsPlusNormal"/>
              <w:jc w:val="center"/>
            </w:pPr>
            <w:r>
              <w:t>193</w:t>
            </w:r>
          </w:p>
        </w:tc>
        <w:tc>
          <w:tcPr>
            <w:tcW w:w="638" w:type="dxa"/>
            <w:vMerge w:val="restart"/>
          </w:tcPr>
          <w:p w:rsidR="00E02EF6" w:rsidRDefault="00E02EF6">
            <w:pPr>
              <w:pStyle w:val="ConsPlusNormal"/>
              <w:jc w:val="center"/>
            </w:pPr>
            <w:r>
              <w:t>383</w:t>
            </w:r>
          </w:p>
        </w:tc>
        <w:tc>
          <w:tcPr>
            <w:tcW w:w="680" w:type="dxa"/>
            <w:vMerge w:val="restart"/>
          </w:tcPr>
          <w:p w:rsidR="00E02EF6" w:rsidRDefault="00E02EF6">
            <w:pPr>
              <w:pStyle w:val="ConsPlusNormal"/>
              <w:jc w:val="center"/>
            </w:pPr>
            <w:r>
              <w:t>1146</w:t>
            </w:r>
          </w:p>
        </w:tc>
      </w:tr>
      <w:tr w:rsidR="00E02EF6">
        <w:tblPrEx>
          <w:tblBorders>
            <w:insideH w:val="nil"/>
          </w:tblBorders>
        </w:tblPrEx>
        <w:tc>
          <w:tcPr>
            <w:tcW w:w="0" w:type="auto"/>
            <w:vMerge/>
          </w:tcPr>
          <w:p w:rsidR="00E02EF6" w:rsidRDefault="00E02EF6">
            <w:pPr>
              <w:pStyle w:val="ConsPlusNormal"/>
            </w:pPr>
          </w:p>
        </w:tc>
        <w:tc>
          <w:tcPr>
            <w:tcW w:w="2778" w:type="dxa"/>
            <w:tcBorders>
              <w:top w:val="nil"/>
              <w:bottom w:val="nil"/>
            </w:tcBorders>
          </w:tcPr>
          <w:p w:rsidR="00E02EF6" w:rsidRDefault="00E02EF6">
            <w:pPr>
              <w:pStyle w:val="ConsPlusNormal"/>
            </w:pPr>
            <w:r>
              <w:t>V-образная схема,</w:t>
            </w: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r>
      <w:tr w:rsidR="00E02EF6">
        <w:tc>
          <w:tcPr>
            <w:tcW w:w="0" w:type="auto"/>
            <w:vMerge/>
          </w:tcPr>
          <w:p w:rsidR="00E02EF6" w:rsidRDefault="00E02EF6">
            <w:pPr>
              <w:pStyle w:val="ConsPlusNormal"/>
            </w:pPr>
          </w:p>
        </w:tc>
        <w:tc>
          <w:tcPr>
            <w:tcW w:w="2778" w:type="dxa"/>
            <w:tcBorders>
              <w:top w:val="nil"/>
            </w:tcBorders>
          </w:tcPr>
          <w:p w:rsidR="00E02EF6" w:rsidRDefault="00E02EF6">
            <w:pPr>
              <w:pStyle w:val="ConsPlusNormal"/>
              <w:jc w:val="right"/>
            </w:pPr>
            <w:r>
              <w:t>F</w:t>
            </w:r>
            <w:r>
              <w:rPr>
                <w:vertAlign w:val="subscript"/>
              </w:rPr>
              <w:t>1</w:t>
            </w:r>
            <w:r>
              <w:t xml:space="preserve"> = F / (2cosa</w:t>
            </w: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r>
      <w:tr w:rsidR="00E02EF6">
        <w:tc>
          <w:tcPr>
            <w:tcW w:w="504" w:type="dxa"/>
            <w:vMerge w:val="restart"/>
          </w:tcPr>
          <w:p w:rsidR="00E02EF6" w:rsidRDefault="00E02EF6">
            <w:pPr>
              <w:pStyle w:val="ConsPlusNormal"/>
            </w:pPr>
            <w:bookmarkStart w:id="44" w:name="P1983"/>
            <w:bookmarkEnd w:id="44"/>
            <w:r>
              <w:t>2.</w:t>
            </w:r>
          </w:p>
        </w:tc>
        <w:tc>
          <w:tcPr>
            <w:tcW w:w="2778" w:type="dxa"/>
            <w:tcBorders>
              <w:bottom w:val="nil"/>
            </w:tcBorders>
          </w:tcPr>
          <w:p w:rsidR="00E02EF6" w:rsidRDefault="00E02EF6">
            <w:pPr>
              <w:pStyle w:val="ConsPlusNormal"/>
              <w:jc w:val="center"/>
            </w:pPr>
            <w:r>
              <w:rPr>
                <w:noProof/>
                <w:position w:val="-87"/>
              </w:rPr>
              <w:drawing>
                <wp:inline distT="0" distB="0" distL="0" distR="0">
                  <wp:extent cx="1562735" cy="12547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62735" cy="1254760"/>
                          </a:xfrm>
                          <a:prstGeom prst="rect">
                            <a:avLst/>
                          </a:prstGeom>
                          <a:noFill/>
                          <a:ln>
                            <a:noFill/>
                          </a:ln>
                        </pic:spPr>
                      </pic:pic>
                    </a:graphicData>
                  </a:graphic>
                </wp:inline>
              </w:drawing>
            </w:r>
          </w:p>
        </w:tc>
        <w:tc>
          <w:tcPr>
            <w:tcW w:w="456" w:type="dxa"/>
            <w:vMerge w:val="restart"/>
          </w:tcPr>
          <w:p w:rsidR="00E02EF6" w:rsidRDefault="00E02EF6">
            <w:pPr>
              <w:pStyle w:val="ConsPlusNormal"/>
              <w:jc w:val="center"/>
            </w:pPr>
            <w:r>
              <w:t>71</w:t>
            </w:r>
          </w:p>
        </w:tc>
        <w:tc>
          <w:tcPr>
            <w:tcW w:w="475" w:type="dxa"/>
            <w:vMerge w:val="restart"/>
          </w:tcPr>
          <w:p w:rsidR="00E02EF6" w:rsidRDefault="00E02EF6">
            <w:pPr>
              <w:pStyle w:val="ConsPlusNormal"/>
              <w:jc w:val="center"/>
            </w:pPr>
            <w:r>
              <w:t>75</w:t>
            </w:r>
          </w:p>
        </w:tc>
        <w:tc>
          <w:tcPr>
            <w:tcW w:w="485" w:type="dxa"/>
            <w:vMerge w:val="restart"/>
          </w:tcPr>
          <w:p w:rsidR="00E02EF6" w:rsidRDefault="00E02EF6">
            <w:pPr>
              <w:pStyle w:val="ConsPlusNormal"/>
              <w:jc w:val="center"/>
            </w:pPr>
            <w:r>
              <w:t>82</w:t>
            </w:r>
          </w:p>
        </w:tc>
        <w:tc>
          <w:tcPr>
            <w:tcW w:w="485" w:type="dxa"/>
            <w:vMerge w:val="restart"/>
          </w:tcPr>
          <w:p w:rsidR="00E02EF6" w:rsidRDefault="00E02EF6">
            <w:pPr>
              <w:pStyle w:val="ConsPlusNormal"/>
              <w:jc w:val="center"/>
            </w:pPr>
            <w:r>
              <w:t>90</w:t>
            </w:r>
          </w:p>
        </w:tc>
        <w:tc>
          <w:tcPr>
            <w:tcW w:w="600" w:type="dxa"/>
            <w:vMerge w:val="restart"/>
          </w:tcPr>
          <w:p w:rsidR="00E02EF6" w:rsidRDefault="00E02EF6">
            <w:pPr>
              <w:pStyle w:val="ConsPlusNormal"/>
              <w:jc w:val="center"/>
            </w:pPr>
            <w:r>
              <w:t>100</w:t>
            </w:r>
          </w:p>
        </w:tc>
        <w:tc>
          <w:tcPr>
            <w:tcW w:w="634" w:type="dxa"/>
            <w:vMerge w:val="restart"/>
          </w:tcPr>
          <w:p w:rsidR="00E02EF6" w:rsidRDefault="00E02EF6">
            <w:pPr>
              <w:pStyle w:val="ConsPlusNormal"/>
              <w:jc w:val="center"/>
            </w:pPr>
            <w:r>
              <w:t>113</w:t>
            </w:r>
          </w:p>
        </w:tc>
        <w:tc>
          <w:tcPr>
            <w:tcW w:w="624" w:type="dxa"/>
            <w:vMerge w:val="restart"/>
          </w:tcPr>
          <w:p w:rsidR="00E02EF6" w:rsidRDefault="00E02EF6">
            <w:pPr>
              <w:pStyle w:val="ConsPlusNormal"/>
              <w:jc w:val="center"/>
            </w:pPr>
            <w:r>
              <w:t>131</w:t>
            </w:r>
          </w:p>
        </w:tc>
        <w:tc>
          <w:tcPr>
            <w:tcW w:w="638" w:type="dxa"/>
            <w:vMerge w:val="restart"/>
          </w:tcPr>
          <w:p w:rsidR="00E02EF6" w:rsidRDefault="00E02EF6">
            <w:pPr>
              <w:pStyle w:val="ConsPlusNormal"/>
              <w:jc w:val="center"/>
            </w:pPr>
            <w:r>
              <w:t>156</w:t>
            </w:r>
          </w:p>
        </w:tc>
        <w:tc>
          <w:tcPr>
            <w:tcW w:w="638" w:type="dxa"/>
            <w:vMerge w:val="restart"/>
          </w:tcPr>
          <w:p w:rsidR="00E02EF6" w:rsidRDefault="00E02EF6">
            <w:pPr>
              <w:pStyle w:val="ConsPlusNormal"/>
              <w:jc w:val="center"/>
            </w:pPr>
            <w:r>
              <w:t>193</w:t>
            </w:r>
          </w:p>
        </w:tc>
        <w:tc>
          <w:tcPr>
            <w:tcW w:w="638" w:type="dxa"/>
            <w:vMerge w:val="restart"/>
          </w:tcPr>
          <w:p w:rsidR="00E02EF6" w:rsidRDefault="00E02EF6">
            <w:pPr>
              <w:pStyle w:val="ConsPlusNormal"/>
              <w:jc w:val="center"/>
            </w:pPr>
            <w:r>
              <w:t>256</w:t>
            </w:r>
          </w:p>
        </w:tc>
        <w:tc>
          <w:tcPr>
            <w:tcW w:w="638" w:type="dxa"/>
            <w:vMerge w:val="restart"/>
          </w:tcPr>
          <w:p w:rsidR="00E02EF6" w:rsidRDefault="00E02EF6">
            <w:pPr>
              <w:pStyle w:val="ConsPlusNormal"/>
              <w:jc w:val="center"/>
            </w:pPr>
            <w:r>
              <w:t>383</w:t>
            </w:r>
          </w:p>
        </w:tc>
        <w:tc>
          <w:tcPr>
            <w:tcW w:w="638" w:type="dxa"/>
            <w:vMerge w:val="restart"/>
          </w:tcPr>
          <w:p w:rsidR="00E02EF6" w:rsidRDefault="00E02EF6">
            <w:pPr>
              <w:pStyle w:val="ConsPlusNormal"/>
              <w:jc w:val="center"/>
            </w:pPr>
            <w:r>
              <w:t>764</w:t>
            </w:r>
          </w:p>
        </w:tc>
        <w:tc>
          <w:tcPr>
            <w:tcW w:w="680" w:type="dxa"/>
            <w:vMerge w:val="restart"/>
          </w:tcPr>
          <w:p w:rsidR="00E02EF6" w:rsidRDefault="00E02EF6">
            <w:pPr>
              <w:pStyle w:val="ConsPlusNormal"/>
              <w:jc w:val="center"/>
            </w:pPr>
            <w:r>
              <w:t>2292</w:t>
            </w:r>
          </w:p>
        </w:tc>
      </w:tr>
      <w:tr w:rsidR="00E02EF6">
        <w:tblPrEx>
          <w:tblBorders>
            <w:insideH w:val="nil"/>
          </w:tblBorders>
        </w:tblPrEx>
        <w:tc>
          <w:tcPr>
            <w:tcW w:w="0" w:type="auto"/>
            <w:vMerge/>
          </w:tcPr>
          <w:p w:rsidR="00E02EF6" w:rsidRDefault="00E02EF6">
            <w:pPr>
              <w:pStyle w:val="ConsPlusNormal"/>
            </w:pPr>
          </w:p>
        </w:tc>
        <w:tc>
          <w:tcPr>
            <w:tcW w:w="2778" w:type="dxa"/>
            <w:tcBorders>
              <w:top w:val="nil"/>
              <w:bottom w:val="nil"/>
            </w:tcBorders>
          </w:tcPr>
          <w:p w:rsidR="00E02EF6" w:rsidRDefault="00E02EF6">
            <w:pPr>
              <w:pStyle w:val="ConsPlusNormal"/>
            </w:pPr>
            <w:r>
              <w:t>Треугольная</w:t>
            </w:r>
          </w:p>
          <w:p w:rsidR="00E02EF6" w:rsidRDefault="00E02EF6">
            <w:pPr>
              <w:pStyle w:val="ConsPlusNormal"/>
            </w:pPr>
            <w:r>
              <w:t>схема</w:t>
            </w: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r>
      <w:tr w:rsidR="00E02EF6">
        <w:tblPrEx>
          <w:tblBorders>
            <w:insideH w:val="nil"/>
          </w:tblBorders>
        </w:tblPrEx>
        <w:tc>
          <w:tcPr>
            <w:tcW w:w="0" w:type="auto"/>
            <w:vMerge/>
          </w:tcPr>
          <w:p w:rsidR="00E02EF6" w:rsidRDefault="00E02EF6">
            <w:pPr>
              <w:pStyle w:val="ConsPlusNormal"/>
            </w:pPr>
          </w:p>
        </w:tc>
        <w:tc>
          <w:tcPr>
            <w:tcW w:w="2778" w:type="dxa"/>
            <w:tcBorders>
              <w:top w:val="nil"/>
            </w:tcBorders>
          </w:tcPr>
          <w:p w:rsidR="00E02EF6" w:rsidRDefault="00E02EF6">
            <w:pPr>
              <w:pStyle w:val="ConsPlusNormal"/>
            </w:pPr>
            <w:r>
              <w:rPr>
                <w:noProof/>
                <w:position w:val="-8"/>
              </w:rPr>
              <w:drawing>
                <wp:inline distT="0" distB="0" distL="0" distR="0">
                  <wp:extent cx="1582420"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82420" cy="251460"/>
                          </a:xfrm>
                          <a:prstGeom prst="rect">
                            <a:avLst/>
                          </a:prstGeom>
                          <a:noFill/>
                          <a:ln>
                            <a:noFill/>
                          </a:ln>
                        </pic:spPr>
                      </pic:pic>
                    </a:graphicData>
                  </a:graphic>
                </wp:inline>
              </w:drawing>
            </w: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c>
          <w:tcPr>
            <w:tcW w:w="0" w:type="auto"/>
            <w:vMerge/>
          </w:tcPr>
          <w:p w:rsidR="00E02EF6" w:rsidRDefault="00E02EF6">
            <w:pPr>
              <w:pStyle w:val="ConsPlusNormal"/>
            </w:pPr>
          </w:p>
        </w:tc>
      </w:tr>
    </w:tbl>
    <w:p w:rsidR="00E02EF6" w:rsidRDefault="00E02EF6">
      <w:pPr>
        <w:pStyle w:val="ConsPlusNormal"/>
        <w:sectPr w:rsidR="00E02EF6">
          <w:pgSz w:w="16838" w:h="11905" w:orient="landscape"/>
          <w:pgMar w:top="1701" w:right="1134" w:bottom="850" w:left="1134" w:header="0" w:footer="0" w:gutter="0"/>
          <w:cols w:space="720"/>
          <w:titlePg/>
        </w:sectPr>
      </w:pPr>
    </w:p>
    <w:p w:rsidR="00E02EF6" w:rsidRDefault="00E02EF6">
      <w:pPr>
        <w:pStyle w:val="ConsPlusNormal"/>
        <w:jc w:val="both"/>
      </w:pPr>
    </w:p>
    <w:p w:rsidR="00E02EF6" w:rsidRDefault="00E02EF6">
      <w:pPr>
        <w:pStyle w:val="ConsPlusNormal"/>
        <w:ind w:firstLine="540"/>
        <w:jc w:val="both"/>
      </w:pPr>
      <w:r>
        <w:t xml:space="preserve">Распределение нагрузок на анкерные точки в зависимости от угла провисания горизонтально установленного страховочного (грузового) каната приведены в </w:t>
      </w:r>
      <w:hyperlink w:anchor="P1896">
        <w:r>
          <w:rPr>
            <w:color w:val="0000FF"/>
          </w:rPr>
          <w:t>пункте 1</w:t>
        </w:r>
      </w:hyperlink>
      <w:r>
        <w:t xml:space="preserve"> таблицы 2.</w:t>
      </w:r>
    </w:p>
    <w:p w:rsidR="00E02EF6" w:rsidRDefault="00E02EF6">
      <w:pPr>
        <w:pStyle w:val="ConsPlusNormal"/>
        <w:spacing w:before="220"/>
        <w:ind w:firstLine="540"/>
        <w:jc w:val="both"/>
      </w:pPr>
      <w: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rsidR="00E02EF6" w:rsidRDefault="00E02EF6">
      <w:pPr>
        <w:pStyle w:val="ConsPlusNormal"/>
        <w:spacing w:before="220"/>
        <w:ind w:firstLine="540"/>
        <w:jc w:val="both"/>
      </w:pPr>
      <w: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E02EF6" w:rsidRDefault="00E02EF6">
      <w:pPr>
        <w:pStyle w:val="ConsPlusNormal"/>
        <w:spacing w:before="220"/>
        <w:ind w:firstLine="540"/>
        <w:jc w:val="both"/>
      </w:pPr>
      <w:r>
        <w:t>Если канат крепят только за одну из двух анкерных точек, вторая анкерная точка должна располагаться выше первой, а угол между ними должен быть не более 30° (</w:t>
      </w:r>
      <w:hyperlink w:anchor="P1983">
        <w:r>
          <w:rPr>
            <w:color w:val="0000FF"/>
          </w:rPr>
          <w:t>пункт 2</w:t>
        </w:r>
      </w:hyperlink>
      <w:r>
        <w:t xml:space="preserve"> таблицы 4).</w:t>
      </w: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12</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Title"/>
        <w:jc w:val="center"/>
      </w:pPr>
      <w:bookmarkStart w:id="45" w:name="P2019"/>
      <w:bookmarkEnd w:id="45"/>
      <w:r>
        <w:t>СИСТЕМА КАНАТНОГО ДОСТУПА</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E02EF6">
        <w:tc>
          <w:tcPr>
            <w:tcW w:w="4139" w:type="dxa"/>
          </w:tcPr>
          <w:p w:rsidR="00E02EF6" w:rsidRDefault="00E02EF6">
            <w:pPr>
              <w:pStyle w:val="ConsPlusNormal"/>
              <w:jc w:val="center"/>
            </w:pPr>
            <w:r>
              <w:t>Графическая схема</w:t>
            </w:r>
          </w:p>
        </w:tc>
        <w:tc>
          <w:tcPr>
            <w:tcW w:w="4932" w:type="dxa"/>
          </w:tcPr>
          <w:p w:rsidR="00E02EF6" w:rsidRDefault="00E02EF6">
            <w:pPr>
              <w:pStyle w:val="ConsPlusNormal"/>
              <w:jc w:val="center"/>
            </w:pPr>
            <w:r>
              <w:t>Описание графической схемы</w:t>
            </w:r>
          </w:p>
        </w:tc>
      </w:tr>
      <w:tr w:rsidR="00E02EF6">
        <w:tc>
          <w:tcPr>
            <w:tcW w:w="4139" w:type="dxa"/>
          </w:tcPr>
          <w:p w:rsidR="00E02EF6" w:rsidRDefault="00E02EF6">
            <w:pPr>
              <w:pStyle w:val="ConsPlusNormal"/>
              <w:jc w:val="center"/>
            </w:pPr>
            <w:r>
              <w:rPr>
                <w:noProof/>
                <w:position w:val="-197"/>
              </w:rPr>
              <w:drawing>
                <wp:inline distT="0" distB="0" distL="0" distR="0">
                  <wp:extent cx="2386965" cy="264731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2386965" cy="2647315"/>
                          </a:xfrm>
                          <a:prstGeom prst="rect">
                            <a:avLst/>
                          </a:prstGeom>
                          <a:noFill/>
                          <a:ln>
                            <a:noFill/>
                          </a:ln>
                        </pic:spPr>
                      </pic:pic>
                    </a:graphicData>
                  </a:graphic>
                </wp:inline>
              </w:drawing>
            </w:r>
          </w:p>
        </w:tc>
        <w:tc>
          <w:tcPr>
            <w:tcW w:w="4932" w:type="dxa"/>
          </w:tcPr>
          <w:p w:rsidR="00E02EF6" w:rsidRDefault="00E02EF6">
            <w:pPr>
              <w:pStyle w:val="ConsPlusNormal"/>
              <w:ind w:firstLine="283"/>
              <w:jc w:val="both"/>
            </w:pPr>
            <w:r>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E02EF6" w:rsidRDefault="00E02EF6">
            <w:pPr>
              <w:pStyle w:val="ConsPlusNormal"/>
              <w:ind w:firstLine="283"/>
              <w:jc w:val="both"/>
            </w:pPr>
            <w:r>
              <w:t>Состоит из:</w:t>
            </w:r>
          </w:p>
          <w:p w:rsidR="00E02EF6" w:rsidRDefault="00E02EF6">
            <w:pPr>
              <w:pStyle w:val="ConsPlusNormal"/>
              <w:ind w:firstLine="283"/>
              <w:jc w:val="both"/>
            </w:pPr>
            <w:r>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E02EF6" w:rsidRDefault="00E02EF6">
            <w:pPr>
              <w:pStyle w:val="ConsPlusNormal"/>
              <w:ind w:firstLine="283"/>
              <w:jc w:val="both"/>
            </w:pPr>
            <w:r>
              <w:t>2 - канаты анкерной линии;</w:t>
            </w:r>
          </w:p>
          <w:p w:rsidR="00E02EF6" w:rsidRDefault="00E02EF6">
            <w:pPr>
              <w:pStyle w:val="ConsPlusNormal"/>
              <w:ind w:firstLine="283"/>
              <w:jc w:val="both"/>
            </w:pPr>
            <w:r>
              <w:t>3 - точка присоединения устройства позиционирования на канатах согласно инструкции изготовителя;</w:t>
            </w:r>
          </w:p>
          <w:p w:rsidR="00E02EF6" w:rsidRDefault="00E02EF6">
            <w:pPr>
              <w:pStyle w:val="ConsPlusNormal"/>
              <w:ind w:firstLine="283"/>
              <w:jc w:val="both"/>
            </w:pPr>
            <w:r>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rsidR="00E02EF6" w:rsidRDefault="00E02EF6">
            <w:pPr>
              <w:pStyle w:val="ConsPlusNormal"/>
              <w:ind w:firstLine="283"/>
              <w:jc w:val="both"/>
            </w:pPr>
            <w:r>
              <w:t>5 - канат страховочной системы;</w:t>
            </w:r>
          </w:p>
          <w:p w:rsidR="00E02EF6" w:rsidRDefault="00E02EF6">
            <w:pPr>
              <w:pStyle w:val="ConsPlusNormal"/>
              <w:ind w:firstLine="283"/>
              <w:jc w:val="both"/>
            </w:pPr>
            <w:r>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E02EF6" w:rsidRDefault="00E02EF6">
            <w:pPr>
              <w:pStyle w:val="ConsPlusNormal"/>
              <w:ind w:firstLine="283"/>
              <w:jc w:val="both"/>
            </w:pPr>
            <w:r>
              <w:t>7 - страховочная привязь;</w:t>
            </w:r>
          </w:p>
          <w:p w:rsidR="00E02EF6" w:rsidRDefault="00E02EF6">
            <w:pPr>
              <w:pStyle w:val="ConsPlusNormal"/>
              <w:ind w:firstLine="283"/>
              <w:jc w:val="both"/>
            </w:pPr>
            <w:r>
              <w:t>8 - амортизатор;</w:t>
            </w:r>
          </w:p>
          <w:p w:rsidR="00E02EF6" w:rsidRDefault="00E02EF6">
            <w:pPr>
              <w:pStyle w:val="ConsPlusNormal"/>
              <w:ind w:firstLine="283"/>
              <w:jc w:val="both"/>
            </w:pPr>
            <w:r>
              <w:t>A - точка присоединения согласно инструкции изготовителя к страховочной привязи (маркированная буквой A).</w:t>
            </w:r>
          </w:p>
          <w:p w:rsidR="00E02EF6" w:rsidRDefault="00E02EF6">
            <w:pPr>
              <w:pStyle w:val="ConsPlusNormal"/>
              <w:ind w:firstLine="283"/>
              <w:jc w:val="both"/>
            </w:pPr>
            <w:r>
              <w:t>Различают:</w:t>
            </w:r>
          </w:p>
          <w:p w:rsidR="00E02EF6" w:rsidRDefault="00E02EF6">
            <w:pPr>
              <w:pStyle w:val="ConsPlusNormal"/>
              <w:ind w:firstLine="283"/>
              <w:jc w:val="both"/>
            </w:pPr>
            <w:r>
              <w:t>- устройство позиционирования на канатах типа B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
          <w:p w:rsidR="00E02EF6" w:rsidRDefault="00E02EF6">
            <w:pPr>
              <w:pStyle w:val="ConsPlusNormal"/>
              <w:ind w:firstLine="283"/>
              <w:jc w:val="both"/>
            </w:pPr>
            <w:r>
              <w:t>- устройство позиционирования на канатах типа C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
          <w:p w:rsidR="00E02EF6" w:rsidRDefault="00E02EF6">
            <w:pPr>
              <w:pStyle w:val="ConsPlusNormal"/>
              <w:ind w:firstLine="283"/>
              <w:jc w:val="both"/>
            </w:pPr>
            <w:r>
              <w:t>Работник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13</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Title"/>
        <w:jc w:val="center"/>
      </w:pPr>
      <w:r>
        <w:t>СИСТЕМЫ</w:t>
      </w:r>
    </w:p>
    <w:p w:rsidR="00E02EF6" w:rsidRDefault="00E02EF6">
      <w:pPr>
        <w:pStyle w:val="ConsPlusTitle"/>
        <w:jc w:val="center"/>
      </w:pPr>
      <w:r>
        <w:t>ОБЕСПЕЧЕНИЯ БЕЗОПАСНОСТИ РАБОТНИКА</w:t>
      </w:r>
    </w:p>
    <w:p w:rsidR="00E02EF6" w:rsidRDefault="00E02EF6">
      <w:pPr>
        <w:pStyle w:val="ConsPlusTitle"/>
        <w:jc w:val="center"/>
      </w:pPr>
      <w:r>
        <w:t>ПРИ ПЕРЕМЕЩЕНИИ ПО КОНСТРУКЦИЯМ</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3509"/>
        <w:gridCol w:w="4876"/>
      </w:tblGrid>
      <w:tr w:rsidR="00E02EF6">
        <w:tc>
          <w:tcPr>
            <w:tcW w:w="686" w:type="dxa"/>
          </w:tcPr>
          <w:p w:rsidR="00E02EF6" w:rsidRDefault="00E02EF6">
            <w:pPr>
              <w:pStyle w:val="ConsPlusNormal"/>
              <w:jc w:val="center"/>
            </w:pPr>
            <w:r>
              <w:t>N</w:t>
            </w:r>
          </w:p>
          <w:p w:rsidR="00E02EF6" w:rsidRDefault="00E02EF6">
            <w:pPr>
              <w:pStyle w:val="ConsPlusNormal"/>
              <w:jc w:val="center"/>
            </w:pPr>
            <w:r>
              <w:t>п/п</w:t>
            </w:r>
          </w:p>
        </w:tc>
        <w:tc>
          <w:tcPr>
            <w:tcW w:w="3509" w:type="dxa"/>
          </w:tcPr>
          <w:p w:rsidR="00E02EF6" w:rsidRDefault="00E02EF6">
            <w:pPr>
              <w:pStyle w:val="ConsPlusNormal"/>
              <w:jc w:val="center"/>
            </w:pPr>
            <w:r>
              <w:t>Графическая схема</w:t>
            </w:r>
          </w:p>
        </w:tc>
        <w:tc>
          <w:tcPr>
            <w:tcW w:w="4876" w:type="dxa"/>
          </w:tcPr>
          <w:p w:rsidR="00E02EF6" w:rsidRDefault="00E02EF6">
            <w:pPr>
              <w:pStyle w:val="ConsPlusNormal"/>
              <w:jc w:val="center"/>
            </w:pPr>
            <w:r>
              <w:t>Описание графической схемы</w:t>
            </w:r>
          </w:p>
        </w:tc>
      </w:tr>
      <w:tr w:rsidR="00E02EF6">
        <w:tc>
          <w:tcPr>
            <w:tcW w:w="686" w:type="dxa"/>
          </w:tcPr>
          <w:p w:rsidR="00E02EF6" w:rsidRDefault="00E02EF6">
            <w:pPr>
              <w:pStyle w:val="ConsPlusNormal"/>
              <w:jc w:val="center"/>
            </w:pPr>
            <w:r>
              <w:t>1</w:t>
            </w:r>
          </w:p>
        </w:tc>
        <w:tc>
          <w:tcPr>
            <w:tcW w:w="3509" w:type="dxa"/>
          </w:tcPr>
          <w:p w:rsidR="00E02EF6" w:rsidRDefault="00E02EF6">
            <w:pPr>
              <w:pStyle w:val="ConsPlusNormal"/>
              <w:jc w:val="center"/>
            </w:pPr>
            <w:bookmarkStart w:id="46" w:name="P2061"/>
            <w:bookmarkEnd w:id="46"/>
            <w:r>
              <w:rPr>
                <w:noProof/>
                <w:position w:val="-221"/>
              </w:rPr>
              <w:drawing>
                <wp:inline distT="0" distB="0" distL="0" distR="0">
                  <wp:extent cx="2098675" cy="29476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2098675" cy="2947670"/>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 в случаях, когда невозможно организовать страховочную систему.</w:t>
            </w:r>
          </w:p>
          <w:p w:rsidR="00E02EF6" w:rsidRDefault="00E02EF6">
            <w:pPr>
              <w:pStyle w:val="ConsPlusNormal"/>
              <w:ind w:firstLine="283"/>
              <w:jc w:val="both"/>
            </w:pPr>
            <w:r>
              <w:t>Обозначения на схеме:</w:t>
            </w:r>
          </w:p>
          <w:p w:rsidR="00E02EF6" w:rsidRDefault="00E02EF6">
            <w:pPr>
              <w:pStyle w:val="ConsPlusNormal"/>
              <w:ind w:firstLine="283"/>
              <w:jc w:val="both"/>
            </w:pPr>
            <w:r>
              <w:t>1 - страховочная привязь;</w:t>
            </w:r>
          </w:p>
          <w:p w:rsidR="00E02EF6" w:rsidRDefault="00E02EF6">
            <w:pPr>
              <w:pStyle w:val="ConsPlusNormal"/>
              <w:ind w:firstLine="283"/>
              <w:jc w:val="both"/>
            </w:pPr>
            <w:r>
              <w:t>2 - стропы самостраховки;</w:t>
            </w:r>
          </w:p>
          <w:p w:rsidR="00E02EF6" w:rsidRDefault="00E02EF6">
            <w:pPr>
              <w:pStyle w:val="ConsPlusNormal"/>
              <w:ind w:firstLine="283"/>
              <w:jc w:val="both"/>
            </w:pPr>
            <w:r>
              <w:t>3 - амортизатор;</w:t>
            </w:r>
          </w:p>
          <w:p w:rsidR="00E02EF6" w:rsidRDefault="00E02EF6">
            <w:pPr>
              <w:pStyle w:val="ConsPlusNormal"/>
              <w:ind w:firstLine="283"/>
              <w:jc w:val="both"/>
            </w:pPr>
            <w:r>
              <w:t>4 - соединительный элемент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rsidR="00E02EF6">
        <w:tc>
          <w:tcPr>
            <w:tcW w:w="686" w:type="dxa"/>
          </w:tcPr>
          <w:p w:rsidR="00E02EF6" w:rsidRDefault="00E02EF6">
            <w:pPr>
              <w:pStyle w:val="ConsPlusNormal"/>
              <w:jc w:val="center"/>
            </w:pPr>
            <w:r>
              <w:t>2.</w:t>
            </w:r>
          </w:p>
        </w:tc>
        <w:tc>
          <w:tcPr>
            <w:tcW w:w="3509" w:type="dxa"/>
          </w:tcPr>
          <w:p w:rsidR="00E02EF6" w:rsidRDefault="00E02EF6">
            <w:pPr>
              <w:pStyle w:val="ConsPlusNormal"/>
              <w:jc w:val="center"/>
            </w:pPr>
            <w:bookmarkStart w:id="47" w:name="P2069"/>
            <w:bookmarkEnd w:id="47"/>
            <w:r>
              <w:rPr>
                <w:noProof/>
                <w:position w:val="-69"/>
              </w:rPr>
              <w:drawing>
                <wp:inline distT="0" distB="0" distL="0" distR="0">
                  <wp:extent cx="2011680" cy="10223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11680" cy="1022350"/>
                          </a:xfrm>
                          <a:prstGeom prst="rect">
                            <a:avLst/>
                          </a:prstGeom>
                          <a:noFill/>
                          <a:ln>
                            <a:noFill/>
                          </a:ln>
                        </pic:spPr>
                      </pic:pic>
                    </a:graphicData>
                  </a:graphic>
                </wp:inline>
              </w:drawing>
            </w:r>
          </w:p>
        </w:tc>
        <w:tc>
          <w:tcPr>
            <w:tcW w:w="4876" w:type="dxa"/>
            <w:vMerge w:val="restart"/>
          </w:tcPr>
          <w:p w:rsidR="00E02EF6" w:rsidRDefault="00E02EF6">
            <w:pPr>
              <w:pStyle w:val="ConsPlusNormal"/>
              <w:ind w:firstLine="283"/>
              <w:jc w:val="both"/>
            </w:pPr>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rsidR="00E02EF6" w:rsidRDefault="00E02EF6">
            <w:pPr>
              <w:pStyle w:val="ConsPlusNormal"/>
              <w:ind w:firstLine="283"/>
              <w:jc w:val="both"/>
            </w:pPr>
            <w:r>
              <w:t>Обозначения на схеме:</w:t>
            </w:r>
          </w:p>
          <w:p w:rsidR="00E02EF6" w:rsidRDefault="00E02EF6">
            <w:pPr>
              <w:pStyle w:val="ConsPlusNormal"/>
              <w:ind w:firstLine="283"/>
              <w:jc w:val="both"/>
            </w:pPr>
            <w:r>
              <w:t>1 - страховочная привязь;</w:t>
            </w:r>
          </w:p>
          <w:p w:rsidR="00E02EF6" w:rsidRDefault="00E02EF6">
            <w:pPr>
              <w:pStyle w:val="ConsPlusNormal"/>
              <w:ind w:firstLine="283"/>
              <w:jc w:val="both"/>
            </w:pPr>
            <w:r>
              <w:t>2 - стропы самостраховки;</w:t>
            </w:r>
          </w:p>
          <w:p w:rsidR="00E02EF6" w:rsidRDefault="00E02EF6">
            <w:pPr>
              <w:pStyle w:val="ConsPlusNormal"/>
              <w:ind w:firstLine="283"/>
              <w:jc w:val="both"/>
            </w:pPr>
            <w:r>
              <w:t>3 - амортизатор;</w:t>
            </w:r>
          </w:p>
          <w:p w:rsidR="00E02EF6" w:rsidRDefault="00E02EF6">
            <w:pPr>
              <w:pStyle w:val="ConsPlusNormal"/>
              <w:ind w:firstLine="283"/>
              <w:jc w:val="both"/>
            </w:pPr>
            <w:r>
              <w:t>4 - соединительный элемент (карабин).</w:t>
            </w:r>
          </w:p>
        </w:tc>
      </w:tr>
      <w:tr w:rsidR="00E02EF6">
        <w:tc>
          <w:tcPr>
            <w:tcW w:w="686" w:type="dxa"/>
          </w:tcPr>
          <w:p w:rsidR="00E02EF6" w:rsidRDefault="00E02EF6">
            <w:pPr>
              <w:pStyle w:val="ConsPlusNormal"/>
              <w:jc w:val="center"/>
            </w:pPr>
            <w:r>
              <w:t>2.1</w:t>
            </w:r>
          </w:p>
        </w:tc>
        <w:tc>
          <w:tcPr>
            <w:tcW w:w="3509" w:type="dxa"/>
          </w:tcPr>
          <w:p w:rsidR="00E02EF6" w:rsidRDefault="00E02EF6">
            <w:pPr>
              <w:pStyle w:val="ConsPlusNormal"/>
              <w:jc w:val="center"/>
            </w:pPr>
            <w:r>
              <w:rPr>
                <w:noProof/>
                <w:position w:val="-63"/>
              </w:rPr>
              <w:drawing>
                <wp:inline distT="0" distB="0" distL="0" distR="0">
                  <wp:extent cx="1964690" cy="94488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964690" cy="944880"/>
                          </a:xfrm>
                          <a:prstGeom prst="rect">
                            <a:avLst/>
                          </a:prstGeom>
                          <a:noFill/>
                          <a:ln>
                            <a:noFill/>
                          </a:ln>
                        </pic:spPr>
                      </pic:pic>
                    </a:graphicData>
                  </a:graphic>
                </wp:inline>
              </w:drawing>
            </w:r>
          </w:p>
        </w:tc>
        <w:tc>
          <w:tcPr>
            <w:tcW w:w="0" w:type="auto"/>
            <w:vMerge/>
          </w:tcPr>
          <w:p w:rsidR="00E02EF6" w:rsidRDefault="00E02EF6">
            <w:pPr>
              <w:pStyle w:val="ConsPlusNormal"/>
            </w:pPr>
          </w:p>
        </w:tc>
      </w:tr>
      <w:tr w:rsidR="00E02EF6">
        <w:tc>
          <w:tcPr>
            <w:tcW w:w="686" w:type="dxa"/>
          </w:tcPr>
          <w:p w:rsidR="00E02EF6" w:rsidRDefault="00E02EF6">
            <w:pPr>
              <w:pStyle w:val="ConsPlusNormal"/>
              <w:jc w:val="center"/>
            </w:pPr>
            <w:r>
              <w:t>2.2</w:t>
            </w:r>
          </w:p>
        </w:tc>
        <w:tc>
          <w:tcPr>
            <w:tcW w:w="3509" w:type="dxa"/>
          </w:tcPr>
          <w:p w:rsidR="00E02EF6" w:rsidRDefault="00E02EF6">
            <w:pPr>
              <w:pStyle w:val="ConsPlusNormal"/>
              <w:jc w:val="center"/>
            </w:pPr>
            <w:r>
              <w:rPr>
                <w:noProof/>
                <w:position w:val="-62"/>
              </w:rPr>
              <w:drawing>
                <wp:inline distT="0" distB="0" distL="0" distR="0">
                  <wp:extent cx="2011680" cy="93345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011680" cy="933450"/>
                          </a:xfrm>
                          <a:prstGeom prst="rect">
                            <a:avLst/>
                          </a:prstGeom>
                          <a:noFill/>
                          <a:ln>
                            <a:noFill/>
                          </a:ln>
                        </pic:spPr>
                      </pic:pic>
                    </a:graphicData>
                  </a:graphic>
                </wp:inline>
              </w:drawing>
            </w:r>
          </w:p>
        </w:tc>
        <w:tc>
          <w:tcPr>
            <w:tcW w:w="0" w:type="auto"/>
            <w:vMerge/>
          </w:tcPr>
          <w:p w:rsidR="00E02EF6" w:rsidRDefault="00E02EF6">
            <w:pPr>
              <w:pStyle w:val="ConsPlusNormal"/>
            </w:pPr>
          </w:p>
        </w:tc>
      </w:tr>
      <w:tr w:rsidR="00E02EF6">
        <w:tc>
          <w:tcPr>
            <w:tcW w:w="686" w:type="dxa"/>
          </w:tcPr>
          <w:p w:rsidR="00E02EF6" w:rsidRDefault="00E02EF6">
            <w:pPr>
              <w:pStyle w:val="ConsPlusNormal"/>
              <w:jc w:val="center"/>
            </w:pPr>
            <w:r>
              <w:t>2.3</w:t>
            </w:r>
          </w:p>
        </w:tc>
        <w:tc>
          <w:tcPr>
            <w:tcW w:w="3509" w:type="dxa"/>
          </w:tcPr>
          <w:p w:rsidR="00E02EF6" w:rsidRDefault="00E02EF6">
            <w:pPr>
              <w:pStyle w:val="ConsPlusNormal"/>
              <w:jc w:val="center"/>
            </w:pPr>
            <w:r>
              <w:rPr>
                <w:noProof/>
                <w:position w:val="-62"/>
              </w:rPr>
              <w:drawing>
                <wp:inline distT="0" distB="0" distL="0" distR="0">
                  <wp:extent cx="1997710" cy="9271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97710" cy="927100"/>
                          </a:xfrm>
                          <a:prstGeom prst="rect">
                            <a:avLst/>
                          </a:prstGeom>
                          <a:noFill/>
                          <a:ln>
                            <a:noFill/>
                          </a:ln>
                        </pic:spPr>
                      </pic:pic>
                    </a:graphicData>
                  </a:graphic>
                </wp:inline>
              </w:drawing>
            </w:r>
          </w:p>
        </w:tc>
        <w:tc>
          <w:tcPr>
            <w:tcW w:w="0" w:type="auto"/>
            <w:vMerge/>
          </w:tcPr>
          <w:p w:rsidR="00E02EF6" w:rsidRDefault="00E02EF6">
            <w:pPr>
              <w:pStyle w:val="ConsPlusNormal"/>
            </w:pPr>
          </w:p>
        </w:tc>
      </w:tr>
      <w:tr w:rsidR="00E02EF6">
        <w:tc>
          <w:tcPr>
            <w:tcW w:w="686" w:type="dxa"/>
          </w:tcPr>
          <w:p w:rsidR="00E02EF6" w:rsidRDefault="00E02EF6">
            <w:pPr>
              <w:pStyle w:val="ConsPlusNormal"/>
              <w:jc w:val="center"/>
            </w:pPr>
            <w:r>
              <w:t>3</w:t>
            </w:r>
          </w:p>
        </w:tc>
        <w:tc>
          <w:tcPr>
            <w:tcW w:w="3509" w:type="dxa"/>
          </w:tcPr>
          <w:p w:rsidR="00E02EF6" w:rsidRDefault="00E02EF6">
            <w:pPr>
              <w:pStyle w:val="ConsPlusNormal"/>
              <w:jc w:val="center"/>
            </w:pPr>
            <w:bookmarkStart w:id="48" w:name="P2083"/>
            <w:bookmarkEnd w:id="48"/>
            <w:r>
              <w:rPr>
                <w:noProof/>
                <w:position w:val="-315"/>
              </w:rPr>
              <w:drawing>
                <wp:inline distT="0" distB="0" distL="0" distR="0">
                  <wp:extent cx="1969135" cy="414083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969135" cy="4140835"/>
                          </a:xfrm>
                          <a:prstGeom prst="rect">
                            <a:avLst/>
                          </a:prstGeom>
                          <a:noFill/>
                          <a:ln>
                            <a:noFill/>
                          </a:ln>
                        </pic:spPr>
                      </pic:pic>
                    </a:graphicData>
                  </a:graphic>
                </wp:inline>
              </w:drawing>
            </w:r>
          </w:p>
        </w:tc>
        <w:tc>
          <w:tcPr>
            <w:tcW w:w="4876" w:type="dxa"/>
          </w:tcPr>
          <w:p w:rsidR="00E02EF6" w:rsidRDefault="00E02EF6">
            <w:pPr>
              <w:pStyle w:val="ConsPlusNormal"/>
              <w:ind w:firstLine="283"/>
              <w:jc w:val="both"/>
            </w:pPr>
            <w:r>
              <w:t>Работник обязан осуществлять организацию временных анкерных точек с фактором падения не более 1 (</w:t>
            </w:r>
            <w:hyperlink w:anchor="P1604">
              <w:r>
                <w:rPr>
                  <w:color w:val="0000FF"/>
                </w:rPr>
                <w:t>схема 1</w:t>
              </w:r>
            </w:hyperlink>
            <w:r>
              <w:t xml:space="preserve"> приложения N 8), при перемещении по конструкциям и высотным объектам с обеспечением своей безопасности вторым работником (страхующим).</w:t>
            </w:r>
          </w:p>
          <w:p w:rsidR="00E02EF6" w:rsidRDefault="00E02EF6">
            <w:pPr>
              <w:pStyle w:val="ConsPlusNormal"/>
              <w:ind w:firstLine="283"/>
              <w:jc w:val="both"/>
            </w:pPr>
            <w:r>
              <w:t>Обозначения на схеме:</w:t>
            </w:r>
          </w:p>
          <w:p w:rsidR="00E02EF6" w:rsidRDefault="00E02EF6">
            <w:pPr>
              <w:pStyle w:val="ConsPlusNormal"/>
              <w:ind w:firstLine="283"/>
              <w:jc w:val="both"/>
            </w:pPr>
            <w:r>
              <w:t>1 - страховочная привязь;</w:t>
            </w:r>
          </w:p>
          <w:p w:rsidR="00E02EF6" w:rsidRDefault="00E02EF6">
            <w:pPr>
              <w:pStyle w:val="ConsPlusNormal"/>
              <w:ind w:firstLine="283"/>
              <w:jc w:val="both"/>
            </w:pPr>
            <w:r>
              <w:t>2 - страхующий канат;</w:t>
            </w:r>
          </w:p>
          <w:p w:rsidR="00E02EF6" w:rsidRDefault="00E02EF6">
            <w:pPr>
              <w:pStyle w:val="ConsPlusNormal"/>
              <w:ind w:firstLine="283"/>
              <w:jc w:val="both"/>
            </w:pPr>
            <w:r>
              <w:t>3 - амортизатор;</w:t>
            </w:r>
          </w:p>
          <w:p w:rsidR="00E02EF6" w:rsidRDefault="00E02EF6">
            <w:pPr>
              <w:pStyle w:val="ConsPlusNormal"/>
              <w:ind w:firstLine="283"/>
              <w:jc w:val="both"/>
            </w:pPr>
            <w:r>
              <w:t>4 - соединительный элемент (карабин);</w:t>
            </w:r>
          </w:p>
          <w:p w:rsidR="00E02EF6" w:rsidRDefault="00E02EF6">
            <w:pPr>
              <w:pStyle w:val="ConsPlusNormal"/>
              <w:ind w:firstLine="283"/>
              <w:jc w:val="both"/>
            </w:pPr>
            <w:r>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рук" в любом месте на страхующем канате;</w:t>
            </w:r>
          </w:p>
          <w:p w:rsidR="00E02EF6" w:rsidRDefault="00E02EF6">
            <w:pPr>
              <w:pStyle w:val="ConsPlusNormal"/>
              <w:ind w:firstLine="283"/>
              <w:jc w:val="both"/>
            </w:pPr>
            <w:r>
              <w:t>6 - защита рук страхующего.</w:t>
            </w:r>
          </w:p>
        </w:tc>
      </w:tr>
    </w:tbl>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14</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Title"/>
        <w:jc w:val="center"/>
      </w:pPr>
      <w:bookmarkStart w:id="49" w:name="P2105"/>
      <w:bookmarkEnd w:id="49"/>
      <w:r>
        <w:t>ГРАФИЧЕСКИЕ СХЕМЫ</w:t>
      </w:r>
    </w:p>
    <w:p w:rsidR="00E02EF6" w:rsidRDefault="00E02EF6">
      <w:pPr>
        <w:pStyle w:val="ConsPlusTitle"/>
        <w:jc w:val="center"/>
      </w:pPr>
      <w:r>
        <w:t>РАЗЛИЧНЫХ ТОРМОЗНЫХ СИСТЕМ, ИХ ХАРАКТЕРИСТИКИ, СООТНОШЕНИЕ</w:t>
      </w:r>
    </w:p>
    <w:p w:rsidR="00E02EF6" w:rsidRDefault="00E02EF6">
      <w:pPr>
        <w:pStyle w:val="ConsPlusTitle"/>
        <w:jc w:val="center"/>
      </w:pPr>
      <w:r>
        <w:t>УСИЛИЙ, ВОЗНИКАЮЩИХ НА АНКЕРНЫХ УСТРОЙСТВАХ В ЗАВИСИМОСТИ</w:t>
      </w:r>
    </w:p>
    <w:p w:rsidR="00E02EF6" w:rsidRDefault="00E02EF6">
      <w:pPr>
        <w:pStyle w:val="ConsPlusTitle"/>
        <w:jc w:val="center"/>
      </w:pPr>
      <w:r>
        <w:t>ОТ УГЛОВ ПЕРЕГИБА СТРАХОВОЧНОГО КАНАТА И УСИЛИЯ РЫВКА</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438"/>
        <w:gridCol w:w="3855"/>
      </w:tblGrid>
      <w:tr w:rsidR="00E02EF6">
        <w:tc>
          <w:tcPr>
            <w:tcW w:w="2778" w:type="dxa"/>
          </w:tcPr>
          <w:p w:rsidR="00E02EF6" w:rsidRDefault="00E02EF6">
            <w:pPr>
              <w:pStyle w:val="ConsPlusNormal"/>
              <w:jc w:val="center"/>
            </w:pPr>
            <w:r>
              <w:t>Графическая схема тормозной системы</w:t>
            </w:r>
          </w:p>
        </w:tc>
        <w:tc>
          <w:tcPr>
            <w:tcW w:w="2438" w:type="dxa"/>
          </w:tcPr>
          <w:p w:rsidR="00E02EF6" w:rsidRDefault="00E02EF6">
            <w:pPr>
              <w:pStyle w:val="ConsPlusNormal"/>
              <w:jc w:val="center"/>
            </w:pPr>
            <w:r>
              <w:t>Характеристика тормозной системы</w:t>
            </w:r>
          </w:p>
        </w:tc>
        <w:tc>
          <w:tcPr>
            <w:tcW w:w="3855" w:type="dxa"/>
          </w:tcPr>
          <w:p w:rsidR="00E02EF6" w:rsidRDefault="00E02EF6">
            <w:pPr>
              <w:pStyle w:val="ConsPlusNormal"/>
              <w:jc w:val="center"/>
            </w:pPr>
            <w:r>
              <w:t>Соотношение усилий в тормозной системе</w:t>
            </w:r>
          </w:p>
        </w:tc>
      </w:tr>
      <w:tr w:rsidR="00E02EF6">
        <w:tc>
          <w:tcPr>
            <w:tcW w:w="2778" w:type="dxa"/>
          </w:tcPr>
          <w:p w:rsidR="00E02EF6" w:rsidRDefault="00E02EF6">
            <w:pPr>
              <w:pStyle w:val="ConsPlusNormal"/>
              <w:jc w:val="center"/>
            </w:pPr>
            <w:r>
              <w:t>1</w:t>
            </w:r>
          </w:p>
        </w:tc>
        <w:tc>
          <w:tcPr>
            <w:tcW w:w="2438" w:type="dxa"/>
          </w:tcPr>
          <w:p w:rsidR="00E02EF6" w:rsidRDefault="00E02EF6">
            <w:pPr>
              <w:pStyle w:val="ConsPlusNormal"/>
              <w:jc w:val="center"/>
            </w:pPr>
            <w:r>
              <w:t>2</w:t>
            </w:r>
          </w:p>
        </w:tc>
        <w:tc>
          <w:tcPr>
            <w:tcW w:w="3855" w:type="dxa"/>
          </w:tcPr>
          <w:p w:rsidR="00E02EF6" w:rsidRDefault="00E02EF6">
            <w:pPr>
              <w:pStyle w:val="ConsPlusNormal"/>
              <w:jc w:val="center"/>
            </w:pPr>
            <w:r>
              <w:t>3</w:t>
            </w:r>
          </w:p>
        </w:tc>
      </w:tr>
      <w:tr w:rsidR="00E02EF6">
        <w:tc>
          <w:tcPr>
            <w:tcW w:w="2778" w:type="dxa"/>
            <w:vMerge w:val="restart"/>
          </w:tcPr>
          <w:p w:rsidR="00E02EF6" w:rsidRDefault="00E02EF6">
            <w:pPr>
              <w:pStyle w:val="ConsPlusNormal"/>
              <w:jc w:val="center"/>
            </w:pPr>
            <w:r>
              <w:rPr>
                <w:noProof/>
                <w:position w:val="-117"/>
              </w:rPr>
              <w:drawing>
                <wp:inline distT="0" distB="0" distL="0" distR="0">
                  <wp:extent cx="797560" cy="16319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797560" cy="1631950"/>
                          </a:xfrm>
                          <a:prstGeom prst="rect">
                            <a:avLst/>
                          </a:prstGeom>
                          <a:noFill/>
                          <a:ln>
                            <a:noFill/>
                          </a:ln>
                        </pic:spPr>
                      </pic:pic>
                    </a:graphicData>
                  </a:graphic>
                </wp:inline>
              </w:drawing>
            </w:r>
          </w:p>
        </w:tc>
        <w:tc>
          <w:tcPr>
            <w:tcW w:w="2438" w:type="dxa"/>
            <w:vMerge w:val="restart"/>
          </w:tcPr>
          <w:p w:rsidR="00E02EF6" w:rsidRDefault="00E02EF6">
            <w:pPr>
              <w:pStyle w:val="ConsPlusNormal"/>
            </w:pPr>
            <w:r>
              <w:t>Через один карабин. Угол перегиба каната через карабин должен быть не более 90°.</w:t>
            </w:r>
          </w:p>
        </w:tc>
        <w:tc>
          <w:tcPr>
            <w:tcW w:w="3855" w:type="dxa"/>
            <w:tcBorders>
              <w:bottom w:val="nil"/>
            </w:tcBorders>
          </w:tcPr>
          <w:p w:rsidR="00E02EF6" w:rsidRDefault="00E02EF6">
            <w:pPr>
              <w:pStyle w:val="ConsPlusNormal"/>
            </w:pPr>
            <w:r>
              <w:t xml:space="preserve">При значении </w:t>
            </w:r>
            <w:r>
              <w:rPr>
                <w:noProof/>
                <w:position w:val="-1"/>
              </w:rPr>
              <w:drawing>
                <wp:inline distT="0" distB="0" distL="0" distR="0">
                  <wp:extent cx="136525" cy="15748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от 0° до 30°:</w:t>
            </w:r>
          </w:p>
        </w:tc>
      </w:tr>
      <w:tr w:rsidR="00E02EF6">
        <w:tblPrEx>
          <w:tblBorders>
            <w:insideH w:val="nil"/>
          </w:tblBorders>
        </w:tblPrEx>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bottom w:val="nil"/>
            </w:tcBorders>
          </w:tcPr>
          <w:p w:rsidR="00E02EF6" w:rsidRDefault="00E02EF6">
            <w:pPr>
              <w:pStyle w:val="ConsPlusNormal"/>
              <w:ind w:left="283"/>
            </w:pPr>
            <w:r>
              <w:t>P</w:t>
            </w:r>
            <w:r>
              <w:rPr>
                <w:vertAlign w:val="subscript"/>
              </w:rPr>
              <w:t>2</w:t>
            </w:r>
            <w:r>
              <w:t xml:space="preserve"> = 0,5P</w:t>
            </w:r>
            <w:r>
              <w:rPr>
                <w:vertAlign w:val="subscript"/>
              </w:rPr>
              <w:t>1</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tcBorders>
          </w:tcPr>
          <w:p w:rsidR="00E02EF6" w:rsidRDefault="00E02EF6">
            <w:pPr>
              <w:pStyle w:val="ConsPlusNormal"/>
              <w:ind w:left="283"/>
            </w:pPr>
            <w:r>
              <w:t>P</w:t>
            </w:r>
            <w:r>
              <w:rPr>
                <w:vertAlign w:val="subscript"/>
              </w:rPr>
              <w:t>2</w:t>
            </w:r>
            <w:r>
              <w:t xml:space="preserve"> + P</w:t>
            </w:r>
            <w:r>
              <w:rPr>
                <w:vertAlign w:val="subscript"/>
              </w:rPr>
              <w:t>1</w:t>
            </w:r>
            <w:r>
              <w:t xml:space="preserve"> = P</w:t>
            </w:r>
            <w:r>
              <w:rPr>
                <w:vertAlign w:val="subscript"/>
              </w:rPr>
              <w:t>К</w:t>
            </w:r>
            <w:r>
              <w:t xml:space="preserve"> = 1,5P</w:t>
            </w:r>
            <w:r>
              <w:rPr>
                <w:vertAlign w:val="subscript"/>
              </w:rPr>
              <w:t>1</w:t>
            </w:r>
          </w:p>
        </w:tc>
      </w:tr>
      <w:tr w:rsidR="00E02EF6">
        <w:tc>
          <w:tcPr>
            <w:tcW w:w="2778" w:type="dxa"/>
            <w:vMerge w:val="restart"/>
          </w:tcPr>
          <w:p w:rsidR="00E02EF6" w:rsidRDefault="00E02EF6">
            <w:pPr>
              <w:pStyle w:val="ConsPlusNormal"/>
              <w:jc w:val="center"/>
            </w:pPr>
            <w:r>
              <w:rPr>
                <w:noProof/>
                <w:position w:val="-107"/>
              </w:rPr>
              <w:drawing>
                <wp:inline distT="0" distB="0" distL="0" distR="0">
                  <wp:extent cx="1189990" cy="150431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189990" cy="1504315"/>
                          </a:xfrm>
                          <a:prstGeom prst="rect">
                            <a:avLst/>
                          </a:prstGeom>
                          <a:noFill/>
                          <a:ln>
                            <a:noFill/>
                          </a:ln>
                        </pic:spPr>
                      </pic:pic>
                    </a:graphicData>
                  </a:graphic>
                </wp:inline>
              </w:drawing>
            </w:r>
          </w:p>
        </w:tc>
        <w:tc>
          <w:tcPr>
            <w:tcW w:w="2438" w:type="dxa"/>
            <w:vMerge w:val="restart"/>
          </w:tcPr>
          <w:p w:rsidR="00E02EF6" w:rsidRDefault="00E02EF6">
            <w:pPr>
              <w:pStyle w:val="ConsPlusNormal"/>
            </w:pPr>
            <w:r>
              <w:t>Через два карабина</w:t>
            </w:r>
          </w:p>
        </w:tc>
        <w:tc>
          <w:tcPr>
            <w:tcW w:w="3855" w:type="dxa"/>
            <w:tcBorders>
              <w:bottom w:val="nil"/>
            </w:tcBorders>
          </w:tcPr>
          <w:p w:rsidR="00E02EF6" w:rsidRDefault="00E02EF6">
            <w:pPr>
              <w:pStyle w:val="ConsPlusNormal"/>
            </w:pPr>
            <w:r>
              <w:t xml:space="preserve">При значениях </w:t>
            </w:r>
            <w:r>
              <w:rPr>
                <w:noProof/>
                <w:position w:val="-1"/>
              </w:rPr>
              <w:drawing>
                <wp:inline distT="0" distB="0" distL="0" distR="0">
                  <wp:extent cx="136525" cy="15748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и </w:t>
            </w:r>
            <w:r>
              <w:rPr>
                <w:noProof/>
                <w:position w:val="-6"/>
              </w:rPr>
              <w:drawing>
                <wp:inline distT="0" distB="0" distL="0" distR="0">
                  <wp:extent cx="136525" cy="22034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от 0° до 30°:</w:t>
            </w:r>
          </w:p>
        </w:tc>
      </w:tr>
      <w:tr w:rsidR="00E02EF6">
        <w:tblPrEx>
          <w:tblBorders>
            <w:insideH w:val="nil"/>
          </w:tblBorders>
        </w:tblPrEx>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bottom w:val="nil"/>
            </w:tcBorders>
          </w:tcPr>
          <w:p w:rsidR="00E02EF6" w:rsidRDefault="00E02EF6">
            <w:pPr>
              <w:pStyle w:val="ConsPlusNormal"/>
              <w:ind w:left="283"/>
            </w:pPr>
            <w:r>
              <w:t>P</w:t>
            </w:r>
            <w:r>
              <w:rPr>
                <w:vertAlign w:val="subscript"/>
              </w:rPr>
              <w:t>2</w:t>
            </w:r>
            <w:r>
              <w:t xml:space="preserve"> = 0,25P</w:t>
            </w:r>
            <w:r>
              <w:rPr>
                <w:vertAlign w:val="subscript"/>
              </w:rPr>
              <w:t>1</w:t>
            </w:r>
          </w:p>
        </w:tc>
      </w:tr>
      <w:tr w:rsidR="00E02EF6">
        <w:tblPrEx>
          <w:tblBorders>
            <w:insideH w:val="nil"/>
          </w:tblBorders>
        </w:tblPrEx>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bottom w:val="nil"/>
            </w:tcBorders>
          </w:tcPr>
          <w:p w:rsidR="00E02EF6" w:rsidRDefault="00E02EF6">
            <w:pPr>
              <w:pStyle w:val="ConsPlusNormal"/>
              <w:ind w:left="283"/>
            </w:pPr>
            <w:r>
              <w:t>P</w:t>
            </w:r>
            <w:r>
              <w:rPr>
                <w:vertAlign w:val="subscript"/>
              </w:rPr>
              <w:t>к2</w:t>
            </w:r>
            <w:r>
              <w:t xml:space="preserve"> = 0,75P</w:t>
            </w:r>
            <w:r>
              <w:rPr>
                <w:vertAlign w:val="subscript"/>
              </w:rPr>
              <w:t>1</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tcBorders>
          </w:tcPr>
          <w:p w:rsidR="00E02EF6" w:rsidRDefault="00E02EF6">
            <w:pPr>
              <w:pStyle w:val="ConsPlusNormal"/>
              <w:ind w:left="283"/>
            </w:pPr>
            <w:r>
              <w:t>P</w:t>
            </w:r>
            <w:r>
              <w:rPr>
                <w:vertAlign w:val="subscript"/>
              </w:rPr>
              <w:t>к1</w:t>
            </w:r>
            <w:r>
              <w:t xml:space="preserve"> = 1,5P</w:t>
            </w:r>
            <w:r>
              <w:rPr>
                <w:vertAlign w:val="subscript"/>
              </w:rPr>
              <w:t>1</w:t>
            </w:r>
          </w:p>
        </w:tc>
      </w:tr>
      <w:tr w:rsidR="00E02EF6">
        <w:tc>
          <w:tcPr>
            <w:tcW w:w="2778" w:type="dxa"/>
            <w:vMerge w:val="restart"/>
          </w:tcPr>
          <w:p w:rsidR="00E02EF6" w:rsidRDefault="00E02EF6">
            <w:pPr>
              <w:pStyle w:val="ConsPlusNormal"/>
              <w:jc w:val="center"/>
            </w:pPr>
            <w:r>
              <w:rPr>
                <w:noProof/>
                <w:position w:val="-128"/>
              </w:rPr>
              <w:drawing>
                <wp:inline distT="0" distB="0" distL="0" distR="0">
                  <wp:extent cx="1186815" cy="17722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186815" cy="1772285"/>
                          </a:xfrm>
                          <a:prstGeom prst="rect">
                            <a:avLst/>
                          </a:prstGeom>
                          <a:noFill/>
                          <a:ln>
                            <a:noFill/>
                          </a:ln>
                        </pic:spPr>
                      </pic:pic>
                    </a:graphicData>
                  </a:graphic>
                </wp:inline>
              </w:drawing>
            </w:r>
          </w:p>
        </w:tc>
        <w:tc>
          <w:tcPr>
            <w:tcW w:w="2438" w:type="dxa"/>
            <w:vMerge w:val="restart"/>
          </w:tcPr>
          <w:p w:rsidR="00E02EF6" w:rsidRDefault="00E02EF6">
            <w:pPr>
              <w:pStyle w:val="ConsPlusNormal"/>
            </w:pPr>
            <w:r>
              <w:t>Через два карабина и устройство для спуска по канату</w:t>
            </w:r>
          </w:p>
        </w:tc>
        <w:tc>
          <w:tcPr>
            <w:tcW w:w="3855" w:type="dxa"/>
            <w:tcBorders>
              <w:bottom w:val="nil"/>
            </w:tcBorders>
          </w:tcPr>
          <w:p w:rsidR="00E02EF6" w:rsidRDefault="00E02EF6">
            <w:pPr>
              <w:pStyle w:val="ConsPlusNormal"/>
              <w:ind w:left="283"/>
            </w:pPr>
            <w:r>
              <w:rPr>
                <w:noProof/>
                <w:position w:val="-11"/>
              </w:rPr>
              <w:drawing>
                <wp:inline distT="0" distB="0" distL="0" distR="0">
                  <wp:extent cx="1268095" cy="2832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p>
        </w:tc>
      </w:tr>
      <w:tr w:rsidR="00E02EF6">
        <w:tblPrEx>
          <w:tblBorders>
            <w:insideH w:val="nil"/>
          </w:tblBorders>
        </w:tblPrEx>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bottom w:val="nil"/>
            </w:tcBorders>
          </w:tcPr>
          <w:p w:rsidR="00E02EF6" w:rsidRDefault="00E02EF6">
            <w:pPr>
              <w:pStyle w:val="ConsPlusNormal"/>
              <w:ind w:left="283"/>
            </w:pPr>
            <w:r>
              <w:t>при значениях </w:t>
            </w:r>
            <w:r>
              <w:rPr>
                <w:noProof/>
                <w:position w:val="-8"/>
              </w:rPr>
              <w:drawing>
                <wp:inline distT="0" distB="0" distL="0" distR="0">
                  <wp:extent cx="178435" cy="25146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p w:rsidR="00E02EF6" w:rsidRDefault="00E02EF6">
            <w:pPr>
              <w:pStyle w:val="ConsPlusNormal"/>
              <w:ind w:left="283"/>
            </w:pPr>
            <w:r>
              <w:t>от 0° до 30° и</w:t>
            </w:r>
          </w:p>
          <w:p w:rsidR="00E02EF6" w:rsidRDefault="00E02EF6">
            <w:pPr>
              <w:pStyle w:val="ConsPlusNormal"/>
              <w:ind w:left="283"/>
            </w:pPr>
            <w:r>
              <w:rPr>
                <w:noProof/>
                <w:position w:val="-8"/>
              </w:rPr>
              <w:drawing>
                <wp:inline distT="0" distB="0" distL="0" distR="0">
                  <wp:extent cx="199390" cy="2514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от 60° до 120°:</w:t>
            </w:r>
          </w:p>
        </w:tc>
      </w:tr>
      <w:tr w:rsidR="00E02EF6">
        <w:tblPrEx>
          <w:tblBorders>
            <w:insideH w:val="nil"/>
          </w:tblBorders>
        </w:tblPrEx>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bottom w:val="nil"/>
            </w:tcBorders>
          </w:tcPr>
          <w:p w:rsidR="00E02EF6" w:rsidRDefault="00E02EF6">
            <w:pPr>
              <w:pStyle w:val="ConsPlusNormal"/>
              <w:ind w:left="283"/>
            </w:pPr>
            <w:r>
              <w:t>P</w:t>
            </w:r>
            <w:r>
              <w:rPr>
                <w:vertAlign w:val="subscript"/>
              </w:rPr>
              <w:t>2</w:t>
            </w:r>
            <w:r>
              <w:t xml:space="preserve"> = (0,1 - 0,12) P</w:t>
            </w:r>
            <w:r>
              <w:rPr>
                <w:vertAlign w:val="subscript"/>
              </w:rPr>
              <w:t>1</w:t>
            </w:r>
          </w:p>
        </w:tc>
      </w:tr>
      <w:tr w:rsidR="00E02EF6">
        <w:tblPrEx>
          <w:tblBorders>
            <w:insideH w:val="nil"/>
          </w:tblBorders>
        </w:tblPrEx>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bottom w:val="nil"/>
            </w:tcBorders>
          </w:tcPr>
          <w:p w:rsidR="00E02EF6" w:rsidRDefault="00E02EF6">
            <w:pPr>
              <w:pStyle w:val="ConsPlusNormal"/>
              <w:ind w:left="283"/>
            </w:pPr>
            <w:r>
              <w:t>P</w:t>
            </w:r>
            <w:r>
              <w:rPr>
                <w:vertAlign w:val="subscript"/>
              </w:rPr>
              <w:t>к1</w:t>
            </w:r>
            <w:r>
              <w:t xml:space="preserve"> = 1,5P</w:t>
            </w:r>
            <w:r>
              <w:rPr>
                <w:vertAlign w:val="subscript"/>
              </w:rPr>
              <w:t>1</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tcBorders>
          </w:tcPr>
          <w:p w:rsidR="00E02EF6" w:rsidRDefault="00E02EF6">
            <w:pPr>
              <w:pStyle w:val="ConsPlusNormal"/>
              <w:ind w:left="283"/>
            </w:pPr>
            <w:r>
              <w:t>P</w:t>
            </w:r>
            <w:r>
              <w:rPr>
                <w:vertAlign w:val="subscript"/>
              </w:rPr>
              <w:t>к2</w:t>
            </w:r>
            <w:r>
              <w:t xml:space="preserve"> = (0,6 - 0,62) P</w:t>
            </w:r>
            <w:r>
              <w:rPr>
                <w:vertAlign w:val="subscript"/>
              </w:rPr>
              <w:t>1</w:t>
            </w:r>
          </w:p>
        </w:tc>
      </w:tr>
      <w:tr w:rsidR="00E02EF6">
        <w:tc>
          <w:tcPr>
            <w:tcW w:w="2778" w:type="dxa"/>
          </w:tcPr>
          <w:p w:rsidR="00E02EF6" w:rsidRDefault="00E02EF6">
            <w:pPr>
              <w:pStyle w:val="ConsPlusNormal"/>
              <w:jc w:val="center"/>
            </w:pPr>
            <w:r>
              <w:rPr>
                <w:noProof/>
                <w:position w:val="-76"/>
              </w:rPr>
              <w:drawing>
                <wp:inline distT="0" distB="0" distL="0" distR="0">
                  <wp:extent cx="1181735" cy="111569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81735" cy="1115695"/>
                          </a:xfrm>
                          <a:prstGeom prst="rect">
                            <a:avLst/>
                          </a:prstGeom>
                          <a:noFill/>
                          <a:ln>
                            <a:noFill/>
                          </a:ln>
                        </pic:spPr>
                      </pic:pic>
                    </a:graphicData>
                  </a:graphic>
                </wp:inline>
              </w:drawing>
            </w:r>
          </w:p>
        </w:tc>
        <w:tc>
          <w:tcPr>
            <w:tcW w:w="2438" w:type="dxa"/>
          </w:tcPr>
          <w:p w:rsidR="00E02EF6" w:rsidRDefault="00E02EF6">
            <w:pPr>
              <w:pStyle w:val="ConsPlusNormal"/>
              <w:jc w:val="both"/>
            </w:pPr>
            <w:r>
              <w:t>Использование спускового устройства</w:t>
            </w:r>
          </w:p>
        </w:tc>
        <w:tc>
          <w:tcPr>
            <w:tcW w:w="3855" w:type="dxa"/>
          </w:tcPr>
          <w:p w:rsidR="00E02EF6" w:rsidRDefault="00E02EF6">
            <w:pPr>
              <w:pStyle w:val="ConsPlusNormal"/>
              <w:ind w:left="283"/>
            </w:pPr>
            <w:r>
              <w:t>P</w:t>
            </w:r>
            <w:r>
              <w:rPr>
                <w:vertAlign w:val="subscript"/>
              </w:rPr>
              <w:t>2</w:t>
            </w:r>
            <w:r>
              <w:t xml:space="preserve"> &lt;&lt; P</w:t>
            </w:r>
            <w:r>
              <w:rPr>
                <w:vertAlign w:val="subscript"/>
              </w:rPr>
              <w:t>1</w:t>
            </w:r>
            <w:r>
              <w:t>, при любых </w:t>
            </w:r>
            <w:r>
              <w:rPr>
                <w:noProof/>
                <w:position w:val="-1"/>
              </w:rPr>
              <w:drawing>
                <wp:inline distT="0" distB="0" distL="0" distR="0">
                  <wp:extent cx="136525" cy="15748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p>
        </w:tc>
      </w:tr>
      <w:tr w:rsidR="00E02EF6">
        <w:tc>
          <w:tcPr>
            <w:tcW w:w="2778" w:type="dxa"/>
            <w:vMerge w:val="restart"/>
          </w:tcPr>
          <w:p w:rsidR="00E02EF6" w:rsidRDefault="00E02EF6">
            <w:pPr>
              <w:pStyle w:val="ConsPlusNormal"/>
              <w:jc w:val="center"/>
            </w:pPr>
            <w:r>
              <w:rPr>
                <w:noProof/>
                <w:position w:val="-124"/>
              </w:rPr>
              <w:drawing>
                <wp:inline distT="0" distB="0" distL="0" distR="0">
                  <wp:extent cx="631190" cy="171958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631190" cy="1719580"/>
                          </a:xfrm>
                          <a:prstGeom prst="rect">
                            <a:avLst/>
                          </a:prstGeom>
                          <a:noFill/>
                          <a:ln>
                            <a:noFill/>
                          </a:ln>
                        </pic:spPr>
                      </pic:pic>
                    </a:graphicData>
                  </a:graphic>
                </wp:inline>
              </w:drawing>
            </w:r>
          </w:p>
        </w:tc>
        <w:tc>
          <w:tcPr>
            <w:tcW w:w="2438" w:type="dxa"/>
            <w:vMerge w:val="restart"/>
          </w:tcPr>
          <w:p w:rsidR="00E02EF6" w:rsidRDefault="00E02EF6">
            <w:pPr>
              <w:pStyle w:val="ConsPlusNormal"/>
              <w:jc w:val="both"/>
            </w:pPr>
            <w:r>
              <w:t>Через карабин и устройство для спуска по канату "восьмерка"</w:t>
            </w:r>
          </w:p>
        </w:tc>
        <w:tc>
          <w:tcPr>
            <w:tcW w:w="3855" w:type="dxa"/>
            <w:tcBorders>
              <w:bottom w:val="nil"/>
            </w:tcBorders>
          </w:tcPr>
          <w:p w:rsidR="00E02EF6" w:rsidRDefault="00E02EF6">
            <w:pPr>
              <w:pStyle w:val="ConsPlusNormal"/>
              <w:ind w:left="283"/>
            </w:pPr>
            <w:r>
              <w:rPr>
                <w:noProof/>
                <w:position w:val="-11"/>
              </w:rPr>
              <w:drawing>
                <wp:inline distT="0" distB="0" distL="0" distR="0">
                  <wp:extent cx="1268095" cy="28321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p>
        </w:tc>
      </w:tr>
      <w:tr w:rsidR="00E02EF6">
        <w:tblPrEx>
          <w:tblBorders>
            <w:insideH w:val="nil"/>
          </w:tblBorders>
        </w:tblPrEx>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bottom w:val="nil"/>
            </w:tcBorders>
          </w:tcPr>
          <w:p w:rsidR="00E02EF6" w:rsidRDefault="00E02EF6">
            <w:pPr>
              <w:pStyle w:val="ConsPlusNormal"/>
              <w:ind w:left="283"/>
            </w:pPr>
            <w:r>
              <w:t xml:space="preserve">при значениях </w:t>
            </w:r>
            <w:r>
              <w:rPr>
                <w:noProof/>
                <w:position w:val="-6"/>
              </w:rPr>
              <w:drawing>
                <wp:inline distT="0" distB="0" distL="0" distR="0">
                  <wp:extent cx="136525" cy="22034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от 60° до 120°:</w:t>
            </w:r>
          </w:p>
        </w:tc>
      </w:tr>
      <w:tr w:rsidR="00E02EF6">
        <w:tblPrEx>
          <w:tblBorders>
            <w:insideH w:val="nil"/>
          </w:tblBorders>
        </w:tblPrEx>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bottom w:val="nil"/>
            </w:tcBorders>
          </w:tcPr>
          <w:p w:rsidR="00E02EF6" w:rsidRDefault="00E02EF6">
            <w:pPr>
              <w:pStyle w:val="ConsPlusNormal"/>
              <w:ind w:left="283"/>
            </w:pPr>
            <w:r>
              <w:t>P</w:t>
            </w:r>
            <w:r>
              <w:rPr>
                <w:vertAlign w:val="subscript"/>
              </w:rPr>
              <w:t>2</w:t>
            </w:r>
            <w:r>
              <w:t xml:space="preserve"> = (0,1 - 0,12) P,</w:t>
            </w:r>
          </w:p>
        </w:tc>
      </w:tr>
      <w:tr w:rsidR="00E02EF6">
        <w:tc>
          <w:tcPr>
            <w:tcW w:w="0" w:type="auto"/>
            <w:vMerge/>
          </w:tcPr>
          <w:p w:rsidR="00E02EF6" w:rsidRDefault="00E02EF6">
            <w:pPr>
              <w:pStyle w:val="ConsPlusNormal"/>
            </w:pPr>
          </w:p>
        </w:tc>
        <w:tc>
          <w:tcPr>
            <w:tcW w:w="0" w:type="auto"/>
            <w:vMerge/>
          </w:tcPr>
          <w:p w:rsidR="00E02EF6" w:rsidRDefault="00E02EF6">
            <w:pPr>
              <w:pStyle w:val="ConsPlusNormal"/>
            </w:pPr>
          </w:p>
        </w:tc>
        <w:tc>
          <w:tcPr>
            <w:tcW w:w="3855" w:type="dxa"/>
            <w:tcBorders>
              <w:top w:val="nil"/>
            </w:tcBorders>
          </w:tcPr>
          <w:p w:rsidR="00E02EF6" w:rsidRDefault="00E02EF6">
            <w:pPr>
              <w:pStyle w:val="ConsPlusNormal"/>
              <w:ind w:left="283"/>
            </w:pPr>
            <w:r>
              <w:t>P</w:t>
            </w:r>
            <w:r>
              <w:rPr>
                <w:vertAlign w:val="subscript"/>
              </w:rPr>
              <w:t>к</w:t>
            </w:r>
            <w:r>
              <w:t xml:space="preserve"> = 1,5P</w:t>
            </w:r>
          </w:p>
        </w:tc>
      </w:tr>
      <w:tr w:rsidR="00E02EF6">
        <w:tc>
          <w:tcPr>
            <w:tcW w:w="9071" w:type="dxa"/>
            <w:gridSpan w:val="3"/>
          </w:tcPr>
          <w:p w:rsidR="00E02EF6" w:rsidRDefault="00E02EF6">
            <w:pPr>
              <w:pStyle w:val="ConsPlusNormal"/>
              <w:ind w:firstLine="283"/>
              <w:jc w:val="both"/>
            </w:pPr>
            <w:r>
              <w:t>P</w:t>
            </w:r>
            <w:r>
              <w:rPr>
                <w:vertAlign w:val="subscript"/>
              </w:rPr>
              <w:t>1</w:t>
            </w:r>
            <w:r>
              <w:t xml:space="preserve"> - усилие на работнике, которого удерживает страхующий (усилие рывка);</w:t>
            </w:r>
          </w:p>
          <w:p w:rsidR="00E02EF6" w:rsidRDefault="00E02EF6">
            <w:pPr>
              <w:pStyle w:val="ConsPlusNormal"/>
              <w:ind w:firstLine="283"/>
              <w:jc w:val="both"/>
            </w:pPr>
            <w:r>
              <w:t>P</w:t>
            </w:r>
            <w:r>
              <w:rPr>
                <w:vertAlign w:val="subscript"/>
              </w:rPr>
              <w:t>2</w:t>
            </w:r>
            <w:r>
              <w:t xml:space="preserve"> - усилие, которое воздействует на страхующего;</w:t>
            </w:r>
          </w:p>
          <w:p w:rsidR="00E02EF6" w:rsidRDefault="00E02EF6">
            <w:pPr>
              <w:pStyle w:val="ConsPlusNormal"/>
              <w:ind w:firstLine="283"/>
              <w:jc w:val="both"/>
            </w:pPr>
            <w:r>
              <w:t>P</w:t>
            </w:r>
            <w:r>
              <w:rPr>
                <w:vertAlign w:val="subscript"/>
              </w:rPr>
              <w:t>к</w:t>
            </w:r>
            <w:r>
              <w:t>, P</w:t>
            </w:r>
            <w:r>
              <w:rPr>
                <w:vertAlign w:val="subscript"/>
              </w:rPr>
              <w:t>к1</w:t>
            </w:r>
            <w:r>
              <w:t>, P</w:t>
            </w:r>
            <w:r>
              <w:rPr>
                <w:vertAlign w:val="subscript"/>
              </w:rPr>
              <w:t>к2</w:t>
            </w:r>
            <w:r>
              <w:t xml:space="preserve"> - усилия, воздействующие на карабины;</w:t>
            </w:r>
          </w:p>
          <w:p w:rsidR="00E02EF6" w:rsidRDefault="00E02EF6">
            <w:pPr>
              <w:pStyle w:val="ConsPlusNormal"/>
              <w:ind w:firstLine="283"/>
              <w:jc w:val="both"/>
            </w:pPr>
            <w:r>
              <w:rPr>
                <w:noProof/>
                <w:position w:val="-11"/>
              </w:rPr>
              <w:drawing>
                <wp:inline distT="0" distB="0" distL="0" distR="0">
                  <wp:extent cx="335280" cy="28321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суммарный угол обхвата страховочным канатом карабинов и устройства для спуска по канату.</w:t>
            </w:r>
          </w:p>
        </w:tc>
      </w:tr>
    </w:tbl>
    <w:p w:rsidR="00E02EF6" w:rsidRDefault="00E02EF6">
      <w:pPr>
        <w:pStyle w:val="ConsPlusNormal"/>
        <w:jc w:val="both"/>
      </w:pPr>
    </w:p>
    <w:p w:rsidR="00E02EF6" w:rsidRDefault="00E02EF6">
      <w:pPr>
        <w:pStyle w:val="ConsPlusNormal"/>
        <w:ind w:firstLine="540"/>
        <w:jc w:val="both"/>
      </w:pPr>
      <w:r>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E02EF6" w:rsidRDefault="00E02EF6">
      <w:pPr>
        <w:pStyle w:val="ConsPlusNormal"/>
        <w:spacing w:before="220"/>
        <w:ind w:firstLine="540"/>
        <w:jc w:val="both"/>
      </w:pPr>
      <w:r>
        <w:t>При обеспечении страхования через карабин страхующий постоянно контролирует 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rsidR="00E02EF6" w:rsidRDefault="00E02EF6">
      <w:pPr>
        <w:pStyle w:val="ConsPlusNormal"/>
        <w:spacing w:before="220"/>
        <w:ind w:firstLine="540"/>
        <w:jc w:val="both"/>
      </w:pPr>
      <w:r>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rsidR="00E02EF6" w:rsidRDefault="00E02EF6">
      <w:pPr>
        <w:pStyle w:val="ConsPlusNormal"/>
        <w:spacing w:before="220"/>
        <w:ind w:firstLine="540"/>
        <w:jc w:val="both"/>
      </w:pPr>
      <w:r>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both"/>
      </w:pPr>
    </w:p>
    <w:p w:rsidR="00E02EF6" w:rsidRDefault="00E02EF6">
      <w:pPr>
        <w:pStyle w:val="ConsPlusNormal"/>
        <w:jc w:val="right"/>
        <w:outlineLvl w:val="1"/>
      </w:pPr>
      <w:r>
        <w:t>Приложение N 15</w:t>
      </w:r>
    </w:p>
    <w:p w:rsidR="00E02EF6" w:rsidRDefault="00E02EF6">
      <w:pPr>
        <w:pStyle w:val="ConsPlusNormal"/>
        <w:jc w:val="right"/>
      </w:pPr>
      <w:r>
        <w:t>к Правилам по охране труда</w:t>
      </w:r>
    </w:p>
    <w:p w:rsidR="00E02EF6" w:rsidRDefault="00E02EF6">
      <w:pPr>
        <w:pStyle w:val="ConsPlusNormal"/>
        <w:jc w:val="right"/>
      </w:pPr>
      <w:r>
        <w:t>при работе на высоте,</w:t>
      </w:r>
    </w:p>
    <w:p w:rsidR="00E02EF6" w:rsidRDefault="00E02EF6">
      <w:pPr>
        <w:pStyle w:val="ConsPlusNormal"/>
        <w:jc w:val="right"/>
      </w:pPr>
      <w:r>
        <w:t>утвержденным приказом Министерства</w:t>
      </w:r>
    </w:p>
    <w:p w:rsidR="00E02EF6" w:rsidRDefault="00E02EF6">
      <w:pPr>
        <w:pStyle w:val="ConsPlusNormal"/>
        <w:jc w:val="right"/>
      </w:pPr>
      <w:r>
        <w:t>труда и социальной защиты</w:t>
      </w:r>
    </w:p>
    <w:p w:rsidR="00E02EF6" w:rsidRDefault="00E02EF6">
      <w:pPr>
        <w:pStyle w:val="ConsPlusNormal"/>
        <w:jc w:val="right"/>
      </w:pPr>
      <w:r>
        <w:t>Российской Федерации</w:t>
      </w:r>
    </w:p>
    <w:p w:rsidR="00E02EF6" w:rsidRDefault="00E02EF6">
      <w:pPr>
        <w:pStyle w:val="ConsPlusNormal"/>
        <w:jc w:val="right"/>
      </w:pPr>
      <w:r>
        <w:t>от 16 ноября 2020 г. N 782н</w:t>
      </w:r>
    </w:p>
    <w:p w:rsidR="00E02EF6" w:rsidRDefault="00E02EF6">
      <w:pPr>
        <w:pStyle w:val="ConsPlusNormal"/>
        <w:jc w:val="both"/>
      </w:pPr>
    </w:p>
    <w:p w:rsidR="00E02EF6" w:rsidRDefault="00E02EF6">
      <w:pPr>
        <w:pStyle w:val="ConsPlusTitle"/>
        <w:jc w:val="center"/>
      </w:pPr>
      <w:bookmarkStart w:id="50" w:name="P2167"/>
      <w:bookmarkEnd w:id="50"/>
      <w:r>
        <w:t>РЕКОМЕНДУЕМЫЕ УЗЛЫ</w:t>
      </w:r>
    </w:p>
    <w:p w:rsidR="00E02EF6" w:rsidRDefault="00E02EF6">
      <w:pPr>
        <w:pStyle w:val="ConsPlusTitle"/>
        <w:jc w:val="center"/>
      </w:pPr>
      <w:r>
        <w:t>И ПОЛИСПАСТЫ, ИСПОЛЬЗУЕМЫЕ ПРИ ПОДЪЕМЕ И СПУСКЕ ГРУЗОВ</w:t>
      </w:r>
    </w:p>
    <w:p w:rsidR="00E02EF6" w:rsidRDefault="00E02EF6">
      <w:pPr>
        <w:pStyle w:val="ConsPlusNormal"/>
        <w:jc w:val="both"/>
      </w:pPr>
    </w:p>
    <w:p w:rsidR="00E02EF6" w:rsidRDefault="00E02EF6">
      <w:pPr>
        <w:pStyle w:val="ConsPlusNormal"/>
        <w:jc w:val="right"/>
        <w:outlineLvl w:val="2"/>
      </w:pPr>
      <w:r>
        <w:t>Таблица 1</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627"/>
        <w:gridCol w:w="3742"/>
        <w:gridCol w:w="3118"/>
      </w:tblGrid>
      <w:tr w:rsidR="00E02EF6">
        <w:tc>
          <w:tcPr>
            <w:tcW w:w="581" w:type="dxa"/>
          </w:tcPr>
          <w:p w:rsidR="00E02EF6" w:rsidRDefault="00E02EF6">
            <w:pPr>
              <w:pStyle w:val="ConsPlusNormal"/>
              <w:jc w:val="center"/>
            </w:pPr>
            <w:r>
              <w:t>N</w:t>
            </w:r>
          </w:p>
          <w:p w:rsidR="00E02EF6" w:rsidRDefault="00E02EF6">
            <w:pPr>
              <w:pStyle w:val="ConsPlusNormal"/>
              <w:jc w:val="center"/>
            </w:pPr>
            <w:r>
              <w:t>п/п</w:t>
            </w:r>
          </w:p>
        </w:tc>
        <w:tc>
          <w:tcPr>
            <w:tcW w:w="1627" w:type="dxa"/>
          </w:tcPr>
          <w:p w:rsidR="00E02EF6" w:rsidRDefault="00E02EF6">
            <w:pPr>
              <w:pStyle w:val="ConsPlusNormal"/>
              <w:jc w:val="center"/>
            </w:pPr>
            <w:r>
              <w:t>Название узла</w:t>
            </w:r>
          </w:p>
        </w:tc>
        <w:tc>
          <w:tcPr>
            <w:tcW w:w="3742" w:type="dxa"/>
          </w:tcPr>
          <w:p w:rsidR="00E02EF6" w:rsidRDefault="00E02EF6">
            <w:pPr>
              <w:pStyle w:val="ConsPlusNormal"/>
              <w:jc w:val="center"/>
            </w:pPr>
            <w:r>
              <w:t>Графические схемы узлов</w:t>
            </w:r>
          </w:p>
        </w:tc>
        <w:tc>
          <w:tcPr>
            <w:tcW w:w="3118" w:type="dxa"/>
          </w:tcPr>
          <w:p w:rsidR="00E02EF6" w:rsidRDefault="00E02EF6">
            <w:pPr>
              <w:pStyle w:val="ConsPlusNormal"/>
              <w:jc w:val="center"/>
            </w:pPr>
            <w:r>
              <w:t>Примечание</w:t>
            </w:r>
          </w:p>
        </w:tc>
      </w:tr>
      <w:tr w:rsidR="00E02EF6">
        <w:tc>
          <w:tcPr>
            <w:tcW w:w="581" w:type="dxa"/>
          </w:tcPr>
          <w:p w:rsidR="00E02EF6" w:rsidRDefault="00E02EF6">
            <w:pPr>
              <w:pStyle w:val="ConsPlusNormal"/>
              <w:jc w:val="center"/>
            </w:pPr>
            <w:r>
              <w:t>1.</w:t>
            </w:r>
          </w:p>
        </w:tc>
        <w:tc>
          <w:tcPr>
            <w:tcW w:w="1627" w:type="dxa"/>
          </w:tcPr>
          <w:p w:rsidR="00E02EF6" w:rsidRDefault="00E02EF6">
            <w:pPr>
              <w:pStyle w:val="ConsPlusNormal"/>
              <w:jc w:val="center"/>
            </w:pPr>
            <w:r>
              <w:t>Штык с двумя шлагами</w:t>
            </w:r>
          </w:p>
        </w:tc>
        <w:tc>
          <w:tcPr>
            <w:tcW w:w="3742" w:type="dxa"/>
          </w:tcPr>
          <w:p w:rsidR="00E02EF6" w:rsidRDefault="00E02EF6">
            <w:pPr>
              <w:pStyle w:val="ConsPlusNormal"/>
              <w:jc w:val="center"/>
            </w:pPr>
            <w:r>
              <w:rPr>
                <w:noProof/>
                <w:position w:val="-13"/>
              </w:rPr>
              <w:drawing>
                <wp:inline distT="0" distB="0" distL="0" distR="0">
                  <wp:extent cx="1379220" cy="30988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79220" cy="309880"/>
                          </a:xfrm>
                          <a:prstGeom prst="rect">
                            <a:avLst/>
                          </a:prstGeom>
                          <a:noFill/>
                          <a:ln>
                            <a:noFill/>
                          </a:ln>
                        </pic:spPr>
                      </pic:pic>
                    </a:graphicData>
                  </a:graphic>
                </wp:inline>
              </w:drawing>
            </w:r>
          </w:p>
        </w:tc>
        <w:tc>
          <w:tcPr>
            <w:tcW w:w="3118" w:type="dxa"/>
          </w:tcPr>
          <w:p w:rsidR="00E02EF6" w:rsidRDefault="00E02EF6">
            <w:pPr>
              <w:pStyle w:val="ConsPlusNormal"/>
            </w:pPr>
            <w:r>
              <w:t>Применяется для привязывания конца каната к точке закрепления</w:t>
            </w:r>
          </w:p>
        </w:tc>
      </w:tr>
      <w:tr w:rsidR="00E02EF6">
        <w:tc>
          <w:tcPr>
            <w:tcW w:w="581" w:type="dxa"/>
          </w:tcPr>
          <w:p w:rsidR="00E02EF6" w:rsidRDefault="00E02EF6">
            <w:pPr>
              <w:pStyle w:val="ConsPlusNormal"/>
              <w:jc w:val="center"/>
            </w:pPr>
            <w:r>
              <w:t>2</w:t>
            </w:r>
          </w:p>
        </w:tc>
        <w:tc>
          <w:tcPr>
            <w:tcW w:w="1627" w:type="dxa"/>
          </w:tcPr>
          <w:p w:rsidR="00E02EF6" w:rsidRDefault="00E02EF6">
            <w:pPr>
              <w:pStyle w:val="ConsPlusNormal"/>
              <w:jc w:val="center"/>
            </w:pPr>
            <w:r>
              <w:t>Прямой</w:t>
            </w:r>
          </w:p>
        </w:tc>
        <w:tc>
          <w:tcPr>
            <w:tcW w:w="3742" w:type="dxa"/>
          </w:tcPr>
          <w:p w:rsidR="00E02EF6" w:rsidRDefault="00E02EF6">
            <w:pPr>
              <w:pStyle w:val="ConsPlusNormal"/>
              <w:jc w:val="center"/>
            </w:pPr>
            <w:r>
              <w:rPr>
                <w:noProof/>
                <w:position w:val="-9"/>
              </w:rPr>
              <w:drawing>
                <wp:inline distT="0" distB="0" distL="0" distR="0">
                  <wp:extent cx="1385570" cy="25527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85570" cy="255270"/>
                          </a:xfrm>
                          <a:prstGeom prst="rect">
                            <a:avLst/>
                          </a:prstGeom>
                          <a:noFill/>
                          <a:ln>
                            <a:noFill/>
                          </a:ln>
                        </pic:spPr>
                      </pic:pic>
                    </a:graphicData>
                  </a:graphic>
                </wp:inline>
              </w:drawing>
            </w:r>
          </w:p>
        </w:tc>
        <w:tc>
          <w:tcPr>
            <w:tcW w:w="3118" w:type="dxa"/>
          </w:tcPr>
          <w:p w:rsidR="00E02EF6" w:rsidRDefault="00E02EF6">
            <w:pPr>
              <w:pStyle w:val="ConsPlusNormal"/>
            </w:pPr>
            <w:r>
              <w:t>Применяется для обвязывания опор и грузов</w:t>
            </w:r>
          </w:p>
        </w:tc>
      </w:tr>
      <w:tr w:rsidR="00E02EF6">
        <w:tc>
          <w:tcPr>
            <w:tcW w:w="581" w:type="dxa"/>
          </w:tcPr>
          <w:p w:rsidR="00E02EF6" w:rsidRDefault="00E02EF6">
            <w:pPr>
              <w:pStyle w:val="ConsPlusNormal"/>
              <w:jc w:val="center"/>
            </w:pPr>
            <w:r>
              <w:t>3</w:t>
            </w:r>
          </w:p>
        </w:tc>
        <w:tc>
          <w:tcPr>
            <w:tcW w:w="1627" w:type="dxa"/>
          </w:tcPr>
          <w:p w:rsidR="00E02EF6" w:rsidRDefault="00E02EF6">
            <w:pPr>
              <w:pStyle w:val="ConsPlusNormal"/>
              <w:jc w:val="center"/>
            </w:pPr>
            <w:r>
              <w:t>"Восьмерка"</w:t>
            </w:r>
          </w:p>
        </w:tc>
        <w:tc>
          <w:tcPr>
            <w:tcW w:w="3742" w:type="dxa"/>
          </w:tcPr>
          <w:p w:rsidR="00E02EF6" w:rsidRDefault="00E02EF6">
            <w:pPr>
              <w:pStyle w:val="ConsPlusNormal"/>
              <w:jc w:val="center"/>
            </w:pPr>
            <w:r>
              <w:rPr>
                <w:noProof/>
                <w:position w:val="-17"/>
              </w:rPr>
              <w:drawing>
                <wp:inline distT="0" distB="0" distL="0" distR="0">
                  <wp:extent cx="1410970" cy="35687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10970" cy="356870"/>
                          </a:xfrm>
                          <a:prstGeom prst="rect">
                            <a:avLst/>
                          </a:prstGeom>
                          <a:noFill/>
                          <a:ln>
                            <a:noFill/>
                          </a:ln>
                        </pic:spPr>
                      </pic:pic>
                    </a:graphicData>
                  </a:graphic>
                </wp:inline>
              </w:drawing>
            </w:r>
          </w:p>
        </w:tc>
        <w:tc>
          <w:tcPr>
            <w:tcW w:w="3118" w:type="dxa"/>
          </w:tcPr>
          <w:p w:rsidR="00E02EF6" w:rsidRDefault="00E02EF6">
            <w:pPr>
              <w:pStyle w:val="ConsPlusNormal"/>
            </w:pPr>
            <w:r>
              <w:t>Применяется для привязывания конца каната к точке закрепления</w:t>
            </w:r>
          </w:p>
        </w:tc>
      </w:tr>
      <w:tr w:rsidR="00E02EF6">
        <w:tc>
          <w:tcPr>
            <w:tcW w:w="581" w:type="dxa"/>
          </w:tcPr>
          <w:p w:rsidR="00E02EF6" w:rsidRDefault="00E02EF6">
            <w:pPr>
              <w:pStyle w:val="ConsPlusNormal"/>
              <w:jc w:val="center"/>
            </w:pPr>
            <w:r>
              <w:t>4</w:t>
            </w:r>
          </w:p>
        </w:tc>
        <w:tc>
          <w:tcPr>
            <w:tcW w:w="1627" w:type="dxa"/>
          </w:tcPr>
          <w:p w:rsidR="00E02EF6" w:rsidRDefault="00E02EF6">
            <w:pPr>
              <w:pStyle w:val="ConsPlusNormal"/>
              <w:jc w:val="center"/>
            </w:pPr>
            <w:r>
              <w:t>"Восьмерка" с двойной петлей</w:t>
            </w:r>
          </w:p>
        </w:tc>
        <w:tc>
          <w:tcPr>
            <w:tcW w:w="3742" w:type="dxa"/>
          </w:tcPr>
          <w:p w:rsidR="00E02EF6" w:rsidRDefault="00E02EF6">
            <w:pPr>
              <w:pStyle w:val="ConsPlusNormal"/>
              <w:jc w:val="center"/>
            </w:pPr>
            <w:r>
              <w:rPr>
                <w:noProof/>
                <w:position w:val="-35"/>
              </w:rPr>
              <w:drawing>
                <wp:inline distT="0" distB="0" distL="0" distR="0">
                  <wp:extent cx="1359535" cy="59118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359535" cy="591185"/>
                          </a:xfrm>
                          <a:prstGeom prst="rect">
                            <a:avLst/>
                          </a:prstGeom>
                          <a:noFill/>
                          <a:ln>
                            <a:noFill/>
                          </a:ln>
                        </pic:spPr>
                      </pic:pic>
                    </a:graphicData>
                  </a:graphic>
                </wp:inline>
              </w:drawing>
            </w:r>
          </w:p>
        </w:tc>
        <w:tc>
          <w:tcPr>
            <w:tcW w:w="3118" w:type="dxa"/>
          </w:tcPr>
          <w:p w:rsidR="00E02EF6" w:rsidRDefault="00E02EF6">
            <w:pPr>
              <w:pStyle w:val="ConsPlusNormal"/>
            </w:pPr>
            <w:r>
              <w:t>Применяется для объединения двух анкерных точек в единую систему. Образует двойную петлю, что увеличивает ее прочность на разрыв</w:t>
            </w:r>
          </w:p>
        </w:tc>
      </w:tr>
      <w:tr w:rsidR="00E02EF6">
        <w:tc>
          <w:tcPr>
            <w:tcW w:w="581" w:type="dxa"/>
          </w:tcPr>
          <w:p w:rsidR="00E02EF6" w:rsidRDefault="00E02EF6">
            <w:pPr>
              <w:pStyle w:val="ConsPlusNormal"/>
              <w:jc w:val="center"/>
            </w:pPr>
            <w:r>
              <w:t>5</w:t>
            </w:r>
          </w:p>
        </w:tc>
        <w:tc>
          <w:tcPr>
            <w:tcW w:w="1627" w:type="dxa"/>
          </w:tcPr>
          <w:p w:rsidR="00E02EF6" w:rsidRDefault="00E02EF6">
            <w:pPr>
              <w:pStyle w:val="ConsPlusNormal"/>
              <w:jc w:val="center"/>
            </w:pPr>
            <w:r>
              <w:t>Встречная "восьмерка"</w:t>
            </w:r>
          </w:p>
        </w:tc>
        <w:tc>
          <w:tcPr>
            <w:tcW w:w="3742" w:type="dxa"/>
          </w:tcPr>
          <w:p w:rsidR="00E02EF6" w:rsidRDefault="00E02EF6">
            <w:pPr>
              <w:pStyle w:val="ConsPlusNormal"/>
              <w:jc w:val="center"/>
            </w:pPr>
            <w:r>
              <w:rPr>
                <w:noProof/>
                <w:position w:val="-40"/>
              </w:rPr>
              <w:drawing>
                <wp:inline distT="0" distB="0" distL="0" distR="0">
                  <wp:extent cx="1362075" cy="6572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p>
        </w:tc>
        <w:tc>
          <w:tcPr>
            <w:tcW w:w="3118" w:type="dxa"/>
          </w:tcPr>
          <w:p w:rsidR="00E02EF6" w:rsidRDefault="00E02EF6">
            <w:pPr>
              <w:pStyle w:val="ConsPlusNormal"/>
            </w:pPr>
            <w:r>
              <w:t>Применяется для связывания канатов одинакового диаметра</w:t>
            </w:r>
          </w:p>
        </w:tc>
      </w:tr>
      <w:tr w:rsidR="00E02EF6">
        <w:tc>
          <w:tcPr>
            <w:tcW w:w="581" w:type="dxa"/>
          </w:tcPr>
          <w:p w:rsidR="00E02EF6" w:rsidRDefault="00E02EF6">
            <w:pPr>
              <w:pStyle w:val="ConsPlusNormal"/>
              <w:jc w:val="center"/>
            </w:pPr>
            <w:r>
              <w:t>6</w:t>
            </w:r>
          </w:p>
        </w:tc>
        <w:tc>
          <w:tcPr>
            <w:tcW w:w="1627" w:type="dxa"/>
          </w:tcPr>
          <w:p w:rsidR="00E02EF6" w:rsidRDefault="00E02EF6">
            <w:pPr>
              <w:pStyle w:val="ConsPlusNormal"/>
              <w:jc w:val="center"/>
            </w:pPr>
            <w:r>
              <w:t>Грейпвайн</w:t>
            </w:r>
          </w:p>
        </w:tc>
        <w:tc>
          <w:tcPr>
            <w:tcW w:w="3742" w:type="dxa"/>
          </w:tcPr>
          <w:p w:rsidR="00E02EF6" w:rsidRDefault="00E02EF6">
            <w:pPr>
              <w:pStyle w:val="ConsPlusNormal"/>
              <w:jc w:val="center"/>
            </w:pPr>
            <w:r>
              <w:rPr>
                <w:noProof/>
                <w:position w:val="-27"/>
              </w:rPr>
              <w:drawing>
                <wp:inline distT="0" distB="0" distL="0" distR="0">
                  <wp:extent cx="1395095" cy="49149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395095" cy="491490"/>
                          </a:xfrm>
                          <a:prstGeom prst="rect">
                            <a:avLst/>
                          </a:prstGeom>
                          <a:noFill/>
                          <a:ln>
                            <a:noFill/>
                          </a:ln>
                        </pic:spPr>
                      </pic:pic>
                    </a:graphicData>
                  </a:graphic>
                </wp:inline>
              </w:drawing>
            </w:r>
          </w:p>
        </w:tc>
        <w:tc>
          <w:tcPr>
            <w:tcW w:w="3118" w:type="dxa"/>
          </w:tcPr>
          <w:p w:rsidR="00E02EF6" w:rsidRDefault="00E02EF6">
            <w:pPr>
              <w:pStyle w:val="ConsPlusNormal"/>
            </w:pPr>
            <w:r>
              <w:t>Применяется для связывания канатов одинакового диаметра</w:t>
            </w:r>
          </w:p>
        </w:tc>
      </w:tr>
      <w:tr w:rsidR="00E02EF6">
        <w:tc>
          <w:tcPr>
            <w:tcW w:w="581" w:type="dxa"/>
          </w:tcPr>
          <w:p w:rsidR="00E02EF6" w:rsidRDefault="00E02EF6">
            <w:pPr>
              <w:pStyle w:val="ConsPlusNormal"/>
              <w:jc w:val="center"/>
            </w:pPr>
            <w:r>
              <w:t>7</w:t>
            </w:r>
          </w:p>
        </w:tc>
        <w:tc>
          <w:tcPr>
            <w:tcW w:w="1627" w:type="dxa"/>
          </w:tcPr>
          <w:p w:rsidR="00E02EF6" w:rsidRDefault="00E02EF6">
            <w:pPr>
              <w:pStyle w:val="ConsPlusNormal"/>
              <w:jc w:val="center"/>
            </w:pPr>
            <w:r>
              <w:t>Брамшкотовый</w:t>
            </w:r>
          </w:p>
        </w:tc>
        <w:tc>
          <w:tcPr>
            <w:tcW w:w="3742" w:type="dxa"/>
          </w:tcPr>
          <w:p w:rsidR="00E02EF6" w:rsidRDefault="00E02EF6">
            <w:pPr>
              <w:pStyle w:val="ConsPlusNormal"/>
              <w:jc w:val="center"/>
            </w:pPr>
            <w:r>
              <w:rPr>
                <w:noProof/>
                <w:position w:val="-11"/>
              </w:rPr>
              <w:drawing>
                <wp:inline distT="0" distB="0" distL="0" distR="0">
                  <wp:extent cx="1385570" cy="28194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385570" cy="281940"/>
                          </a:xfrm>
                          <a:prstGeom prst="rect">
                            <a:avLst/>
                          </a:prstGeom>
                          <a:noFill/>
                          <a:ln>
                            <a:noFill/>
                          </a:ln>
                        </pic:spPr>
                      </pic:pic>
                    </a:graphicData>
                  </a:graphic>
                </wp:inline>
              </w:drawing>
            </w:r>
          </w:p>
        </w:tc>
        <w:tc>
          <w:tcPr>
            <w:tcW w:w="3118" w:type="dxa"/>
          </w:tcPr>
          <w:p w:rsidR="00E02EF6" w:rsidRDefault="00E02EF6">
            <w:pPr>
              <w:pStyle w:val="ConsPlusNormal"/>
            </w:pPr>
            <w:r>
              <w:t>Применяется для связывания канатов разного диаметра</w:t>
            </w:r>
          </w:p>
        </w:tc>
      </w:tr>
      <w:tr w:rsidR="00E02EF6">
        <w:tc>
          <w:tcPr>
            <w:tcW w:w="581" w:type="dxa"/>
          </w:tcPr>
          <w:p w:rsidR="00E02EF6" w:rsidRDefault="00E02EF6">
            <w:pPr>
              <w:pStyle w:val="ConsPlusNormal"/>
              <w:jc w:val="center"/>
            </w:pPr>
            <w:r>
              <w:t>8</w:t>
            </w:r>
          </w:p>
        </w:tc>
        <w:tc>
          <w:tcPr>
            <w:tcW w:w="1627" w:type="dxa"/>
          </w:tcPr>
          <w:p w:rsidR="00E02EF6" w:rsidRDefault="00E02EF6">
            <w:pPr>
              <w:pStyle w:val="ConsPlusNormal"/>
              <w:jc w:val="center"/>
            </w:pPr>
            <w:r>
              <w:t>"Маршара"</w:t>
            </w:r>
          </w:p>
        </w:tc>
        <w:tc>
          <w:tcPr>
            <w:tcW w:w="3742" w:type="dxa"/>
          </w:tcPr>
          <w:p w:rsidR="00E02EF6" w:rsidRDefault="00E02EF6">
            <w:pPr>
              <w:pStyle w:val="ConsPlusNormal"/>
              <w:jc w:val="center"/>
            </w:pPr>
            <w:r>
              <w:rPr>
                <w:noProof/>
                <w:position w:val="-68"/>
              </w:rPr>
              <w:drawing>
                <wp:inline distT="0" distB="0" distL="0" distR="0">
                  <wp:extent cx="474980" cy="101409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74980" cy="1014095"/>
                          </a:xfrm>
                          <a:prstGeom prst="rect">
                            <a:avLst/>
                          </a:prstGeom>
                          <a:noFill/>
                          <a:ln>
                            <a:noFill/>
                          </a:ln>
                        </pic:spPr>
                      </pic:pic>
                    </a:graphicData>
                  </a:graphic>
                </wp:inline>
              </w:drawing>
            </w:r>
          </w:p>
        </w:tc>
        <w:tc>
          <w:tcPr>
            <w:tcW w:w="3118" w:type="dxa"/>
          </w:tcPr>
          <w:p w:rsidR="00E02EF6" w:rsidRDefault="00E02EF6">
            <w:pPr>
              <w:pStyle w:val="ConsPlusNormal"/>
            </w:pPr>
            <w:r>
              <w:t>Схватывающий узел, затягивающийся под нагрузкой. Выполняется полиамидным шнуром диаметром 6 - 8 мм. Может быть использован в аварийной ситуации, для эвакуации с рабочего места</w:t>
            </w:r>
          </w:p>
        </w:tc>
      </w:tr>
      <w:tr w:rsidR="00E02EF6">
        <w:tc>
          <w:tcPr>
            <w:tcW w:w="581" w:type="dxa"/>
          </w:tcPr>
          <w:p w:rsidR="00E02EF6" w:rsidRDefault="00E02EF6">
            <w:pPr>
              <w:pStyle w:val="ConsPlusNormal"/>
              <w:jc w:val="center"/>
            </w:pPr>
            <w:r>
              <w:t>9</w:t>
            </w:r>
          </w:p>
        </w:tc>
        <w:tc>
          <w:tcPr>
            <w:tcW w:w="1627" w:type="dxa"/>
          </w:tcPr>
          <w:p w:rsidR="00E02EF6" w:rsidRDefault="00E02EF6">
            <w:pPr>
              <w:pStyle w:val="ConsPlusNormal"/>
              <w:jc w:val="center"/>
            </w:pPr>
            <w:r>
              <w:t>"Прусика"</w:t>
            </w:r>
          </w:p>
        </w:tc>
        <w:tc>
          <w:tcPr>
            <w:tcW w:w="3742" w:type="dxa"/>
          </w:tcPr>
          <w:p w:rsidR="00E02EF6" w:rsidRDefault="00E02EF6">
            <w:pPr>
              <w:pStyle w:val="ConsPlusNormal"/>
              <w:jc w:val="center"/>
            </w:pPr>
            <w:r>
              <w:rPr>
                <w:noProof/>
                <w:position w:val="-77"/>
              </w:rPr>
              <w:drawing>
                <wp:inline distT="0" distB="0" distL="0" distR="0">
                  <wp:extent cx="596265" cy="111887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96265" cy="1118870"/>
                          </a:xfrm>
                          <a:prstGeom prst="rect">
                            <a:avLst/>
                          </a:prstGeom>
                          <a:noFill/>
                          <a:ln>
                            <a:noFill/>
                          </a:ln>
                        </pic:spPr>
                      </pic:pic>
                    </a:graphicData>
                  </a:graphic>
                </wp:inline>
              </w:drawing>
            </w:r>
          </w:p>
        </w:tc>
        <w:tc>
          <w:tcPr>
            <w:tcW w:w="3118" w:type="dxa"/>
          </w:tcPr>
          <w:p w:rsidR="00E02EF6" w:rsidRDefault="00E02EF6">
            <w:pPr>
              <w:pStyle w:val="ConsPlusNormal"/>
            </w:pPr>
            <w:r>
              <w:t>Схватывающий узел, затягивающийся под нагрузкой. Выполняется полиамидным шнуром диаметром 6 мм на канате 10 - 12 мм</w:t>
            </w:r>
          </w:p>
        </w:tc>
      </w:tr>
      <w:tr w:rsidR="00E02EF6">
        <w:tc>
          <w:tcPr>
            <w:tcW w:w="581" w:type="dxa"/>
          </w:tcPr>
          <w:p w:rsidR="00E02EF6" w:rsidRDefault="00E02EF6">
            <w:pPr>
              <w:pStyle w:val="ConsPlusNormal"/>
              <w:jc w:val="center"/>
            </w:pPr>
            <w:r>
              <w:t>10</w:t>
            </w:r>
          </w:p>
        </w:tc>
        <w:tc>
          <w:tcPr>
            <w:tcW w:w="1627" w:type="dxa"/>
          </w:tcPr>
          <w:p w:rsidR="00E02EF6" w:rsidRDefault="00E02EF6">
            <w:pPr>
              <w:pStyle w:val="ConsPlusNormal"/>
              <w:jc w:val="center"/>
            </w:pPr>
            <w:r>
              <w:t>"Бахмана"</w:t>
            </w:r>
          </w:p>
        </w:tc>
        <w:tc>
          <w:tcPr>
            <w:tcW w:w="3742" w:type="dxa"/>
          </w:tcPr>
          <w:p w:rsidR="00E02EF6" w:rsidRDefault="00E02EF6">
            <w:pPr>
              <w:pStyle w:val="ConsPlusNormal"/>
              <w:jc w:val="center"/>
            </w:pPr>
            <w:r>
              <w:rPr>
                <w:noProof/>
                <w:position w:val="-99"/>
              </w:rPr>
              <w:drawing>
                <wp:inline distT="0" distB="0" distL="0" distR="0">
                  <wp:extent cx="597535" cy="140144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97535" cy="1401445"/>
                          </a:xfrm>
                          <a:prstGeom prst="rect">
                            <a:avLst/>
                          </a:prstGeom>
                          <a:noFill/>
                          <a:ln>
                            <a:noFill/>
                          </a:ln>
                        </pic:spPr>
                      </pic:pic>
                    </a:graphicData>
                  </a:graphic>
                </wp:inline>
              </w:drawing>
            </w:r>
          </w:p>
        </w:tc>
        <w:tc>
          <w:tcPr>
            <w:tcW w:w="3118" w:type="dxa"/>
          </w:tcPr>
          <w:p w:rsidR="00E02EF6" w:rsidRDefault="00E02EF6">
            <w:pPr>
              <w:pStyle w:val="ConsPlusNormal"/>
            </w:pPr>
            <w:r>
              <w:t>Схватывающий узел, затягивающийся под нагрузкой. Может быть применен в полиспастах</w:t>
            </w:r>
          </w:p>
        </w:tc>
      </w:tr>
      <w:tr w:rsidR="00E02EF6">
        <w:tc>
          <w:tcPr>
            <w:tcW w:w="581" w:type="dxa"/>
          </w:tcPr>
          <w:p w:rsidR="00E02EF6" w:rsidRDefault="00E02EF6">
            <w:pPr>
              <w:pStyle w:val="ConsPlusNormal"/>
              <w:jc w:val="center"/>
            </w:pPr>
            <w:r>
              <w:t>11</w:t>
            </w:r>
          </w:p>
        </w:tc>
        <w:tc>
          <w:tcPr>
            <w:tcW w:w="1627" w:type="dxa"/>
          </w:tcPr>
          <w:p w:rsidR="00E02EF6" w:rsidRDefault="00E02EF6">
            <w:pPr>
              <w:pStyle w:val="ConsPlusNormal"/>
              <w:jc w:val="center"/>
            </w:pPr>
            <w:r>
              <w:t>UIAA</w:t>
            </w:r>
          </w:p>
        </w:tc>
        <w:tc>
          <w:tcPr>
            <w:tcW w:w="3742" w:type="dxa"/>
          </w:tcPr>
          <w:p w:rsidR="00E02EF6" w:rsidRDefault="00E02EF6">
            <w:pPr>
              <w:pStyle w:val="ConsPlusNormal"/>
              <w:jc w:val="center"/>
            </w:pPr>
            <w:r>
              <w:rPr>
                <w:noProof/>
                <w:position w:val="-63"/>
              </w:rPr>
              <w:drawing>
                <wp:inline distT="0" distB="0" distL="0" distR="0">
                  <wp:extent cx="701040" cy="95186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01040" cy="951865"/>
                          </a:xfrm>
                          <a:prstGeom prst="rect">
                            <a:avLst/>
                          </a:prstGeom>
                          <a:noFill/>
                          <a:ln>
                            <a:noFill/>
                          </a:ln>
                        </pic:spPr>
                      </pic:pic>
                    </a:graphicData>
                  </a:graphic>
                </wp:inline>
              </w:drawing>
            </w:r>
          </w:p>
        </w:tc>
        <w:tc>
          <w:tcPr>
            <w:tcW w:w="3118" w:type="dxa"/>
          </w:tcPr>
          <w:p w:rsidR="00E02EF6" w:rsidRDefault="00E02EF6">
            <w:pPr>
              <w:pStyle w:val="ConsPlusNormal"/>
            </w:pPr>
            <w:r>
              <w:t>Применяется для торможения каната при спуске грузов. Может быть использован в аварийной ситуации, для эвакуации с рабочего места</w:t>
            </w:r>
          </w:p>
        </w:tc>
      </w:tr>
      <w:tr w:rsidR="00E02EF6">
        <w:tc>
          <w:tcPr>
            <w:tcW w:w="581" w:type="dxa"/>
          </w:tcPr>
          <w:p w:rsidR="00E02EF6" w:rsidRDefault="00E02EF6">
            <w:pPr>
              <w:pStyle w:val="ConsPlusNormal"/>
              <w:jc w:val="center"/>
            </w:pPr>
            <w:r>
              <w:t>12</w:t>
            </w:r>
          </w:p>
        </w:tc>
        <w:tc>
          <w:tcPr>
            <w:tcW w:w="1627" w:type="dxa"/>
          </w:tcPr>
          <w:p w:rsidR="00E02EF6" w:rsidRDefault="00E02EF6">
            <w:pPr>
              <w:pStyle w:val="ConsPlusNormal"/>
              <w:jc w:val="center"/>
            </w:pPr>
            <w:r>
              <w:t>Баттерфляй</w:t>
            </w:r>
          </w:p>
        </w:tc>
        <w:tc>
          <w:tcPr>
            <w:tcW w:w="3742" w:type="dxa"/>
          </w:tcPr>
          <w:p w:rsidR="00E02EF6" w:rsidRDefault="00E02EF6">
            <w:pPr>
              <w:pStyle w:val="ConsPlusNormal"/>
              <w:jc w:val="center"/>
            </w:pPr>
            <w:r>
              <w:rPr>
                <w:noProof/>
                <w:position w:val="-46"/>
              </w:rPr>
              <w:drawing>
                <wp:inline distT="0" distB="0" distL="0" distR="0">
                  <wp:extent cx="1405890" cy="73088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05890" cy="730885"/>
                          </a:xfrm>
                          <a:prstGeom prst="rect">
                            <a:avLst/>
                          </a:prstGeom>
                          <a:noFill/>
                          <a:ln>
                            <a:noFill/>
                          </a:ln>
                        </pic:spPr>
                      </pic:pic>
                    </a:graphicData>
                  </a:graphic>
                </wp:inline>
              </w:drawing>
            </w:r>
          </w:p>
        </w:tc>
        <w:tc>
          <w:tcPr>
            <w:tcW w:w="3118" w:type="dxa"/>
          </w:tcPr>
          <w:p w:rsidR="00E02EF6" w:rsidRDefault="00E02EF6">
            <w:pPr>
              <w:pStyle w:val="ConsPlusNormal"/>
            </w:pPr>
            <w:r>
              <w:t>Применяется для организации промежуточной петли в любой точке каната</w:t>
            </w:r>
          </w:p>
        </w:tc>
      </w:tr>
      <w:tr w:rsidR="00E02EF6">
        <w:tc>
          <w:tcPr>
            <w:tcW w:w="581" w:type="dxa"/>
          </w:tcPr>
          <w:p w:rsidR="00E02EF6" w:rsidRDefault="00E02EF6">
            <w:pPr>
              <w:pStyle w:val="ConsPlusNormal"/>
              <w:jc w:val="center"/>
            </w:pPr>
            <w:r>
              <w:t>13</w:t>
            </w:r>
          </w:p>
        </w:tc>
        <w:tc>
          <w:tcPr>
            <w:tcW w:w="1627" w:type="dxa"/>
          </w:tcPr>
          <w:p w:rsidR="00E02EF6" w:rsidRDefault="00E02EF6">
            <w:pPr>
              <w:pStyle w:val="ConsPlusNormal"/>
              <w:jc w:val="center"/>
            </w:pPr>
            <w:r>
              <w:t>Стремя</w:t>
            </w:r>
          </w:p>
        </w:tc>
        <w:tc>
          <w:tcPr>
            <w:tcW w:w="3742" w:type="dxa"/>
          </w:tcPr>
          <w:p w:rsidR="00E02EF6" w:rsidRDefault="00E02EF6">
            <w:pPr>
              <w:pStyle w:val="ConsPlusNormal"/>
              <w:jc w:val="center"/>
            </w:pPr>
            <w:r>
              <w:rPr>
                <w:noProof/>
                <w:position w:val="-86"/>
              </w:rPr>
              <w:drawing>
                <wp:inline distT="0" distB="0" distL="0" distR="0">
                  <wp:extent cx="1367155" cy="124396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367155" cy="1243965"/>
                          </a:xfrm>
                          <a:prstGeom prst="rect">
                            <a:avLst/>
                          </a:prstGeom>
                          <a:noFill/>
                          <a:ln>
                            <a:noFill/>
                          </a:ln>
                        </pic:spPr>
                      </pic:pic>
                    </a:graphicData>
                  </a:graphic>
                </wp:inline>
              </w:drawing>
            </w:r>
          </w:p>
        </w:tc>
        <w:tc>
          <w:tcPr>
            <w:tcW w:w="3118" w:type="dxa"/>
          </w:tcPr>
          <w:p w:rsidR="00E02EF6" w:rsidRDefault="00E02EF6">
            <w:pPr>
              <w:pStyle w:val="ConsPlusNormal"/>
            </w:pPr>
            <w:r>
              <w:t>Применяется для организации самоспасения при зависании, а также для закрепления каната к анкерной точке</w:t>
            </w:r>
          </w:p>
        </w:tc>
      </w:tr>
      <w:tr w:rsidR="00E02EF6">
        <w:tc>
          <w:tcPr>
            <w:tcW w:w="581" w:type="dxa"/>
          </w:tcPr>
          <w:p w:rsidR="00E02EF6" w:rsidRDefault="00E02EF6">
            <w:pPr>
              <w:pStyle w:val="ConsPlusNormal"/>
              <w:jc w:val="center"/>
            </w:pPr>
            <w:r>
              <w:t>14</w:t>
            </w:r>
          </w:p>
        </w:tc>
        <w:tc>
          <w:tcPr>
            <w:tcW w:w="1627" w:type="dxa"/>
          </w:tcPr>
          <w:p w:rsidR="00E02EF6" w:rsidRDefault="00E02EF6">
            <w:pPr>
              <w:pStyle w:val="ConsPlusNormal"/>
              <w:jc w:val="center"/>
            </w:pPr>
            <w:r>
              <w:t>"Гарда"</w:t>
            </w:r>
          </w:p>
        </w:tc>
        <w:tc>
          <w:tcPr>
            <w:tcW w:w="3742" w:type="dxa"/>
          </w:tcPr>
          <w:p w:rsidR="00E02EF6" w:rsidRDefault="00E02EF6">
            <w:pPr>
              <w:pStyle w:val="ConsPlusNormal"/>
              <w:jc w:val="center"/>
            </w:pPr>
            <w:r>
              <w:rPr>
                <w:noProof/>
                <w:position w:val="-94"/>
              </w:rPr>
              <w:drawing>
                <wp:inline distT="0" distB="0" distL="0" distR="0">
                  <wp:extent cx="723265" cy="134556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23265" cy="1345565"/>
                          </a:xfrm>
                          <a:prstGeom prst="rect">
                            <a:avLst/>
                          </a:prstGeom>
                          <a:noFill/>
                          <a:ln>
                            <a:noFill/>
                          </a:ln>
                        </pic:spPr>
                      </pic:pic>
                    </a:graphicData>
                  </a:graphic>
                </wp:inline>
              </w:drawing>
            </w:r>
          </w:p>
        </w:tc>
        <w:tc>
          <w:tcPr>
            <w:tcW w:w="3118" w:type="dxa"/>
          </w:tcPr>
          <w:p w:rsidR="00E02EF6" w:rsidRDefault="00E02EF6">
            <w:pPr>
              <w:pStyle w:val="ConsPlusNormal"/>
            </w:pPr>
            <w:r>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E02EF6">
        <w:tc>
          <w:tcPr>
            <w:tcW w:w="581" w:type="dxa"/>
          </w:tcPr>
          <w:p w:rsidR="00E02EF6" w:rsidRDefault="00E02EF6">
            <w:pPr>
              <w:pStyle w:val="ConsPlusNormal"/>
              <w:jc w:val="center"/>
            </w:pPr>
            <w:bookmarkStart w:id="51" w:name="P2233"/>
            <w:bookmarkEnd w:id="51"/>
            <w:r>
              <w:t>15</w:t>
            </w:r>
          </w:p>
        </w:tc>
        <w:tc>
          <w:tcPr>
            <w:tcW w:w="1627" w:type="dxa"/>
          </w:tcPr>
          <w:p w:rsidR="00E02EF6" w:rsidRDefault="00E02EF6">
            <w:pPr>
              <w:pStyle w:val="ConsPlusNormal"/>
              <w:jc w:val="center"/>
            </w:pPr>
            <w:r>
              <w:t>Стопорный узел</w:t>
            </w:r>
          </w:p>
        </w:tc>
        <w:tc>
          <w:tcPr>
            <w:tcW w:w="3742" w:type="dxa"/>
          </w:tcPr>
          <w:p w:rsidR="00E02EF6" w:rsidRDefault="00E02EF6">
            <w:pPr>
              <w:pStyle w:val="ConsPlusNormal"/>
              <w:jc w:val="center"/>
            </w:pPr>
            <w:r>
              <w:rPr>
                <w:noProof/>
                <w:position w:val="-16"/>
              </w:rPr>
              <w:drawing>
                <wp:inline distT="0" distB="0" distL="0" distR="0">
                  <wp:extent cx="1374775" cy="35052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374775" cy="350520"/>
                          </a:xfrm>
                          <a:prstGeom prst="rect">
                            <a:avLst/>
                          </a:prstGeom>
                          <a:noFill/>
                          <a:ln>
                            <a:noFill/>
                          </a:ln>
                        </pic:spPr>
                      </pic:pic>
                    </a:graphicData>
                  </a:graphic>
                </wp:inline>
              </w:drawing>
            </w:r>
          </w:p>
        </w:tc>
        <w:tc>
          <w:tcPr>
            <w:tcW w:w="3118" w:type="dxa"/>
          </w:tcPr>
          <w:p w:rsidR="00E02EF6" w:rsidRDefault="00E02EF6">
            <w:pPr>
              <w:pStyle w:val="ConsPlusNormal"/>
            </w:pPr>
            <w:r>
              <w:t>Применяется в качестве стопорного узла на конце каната</w:t>
            </w:r>
          </w:p>
        </w:tc>
      </w:tr>
    </w:tbl>
    <w:p w:rsidR="00E02EF6" w:rsidRDefault="00E02EF6">
      <w:pPr>
        <w:pStyle w:val="ConsPlusNormal"/>
        <w:jc w:val="both"/>
      </w:pPr>
    </w:p>
    <w:p w:rsidR="00E02EF6" w:rsidRDefault="00E02EF6">
      <w:pPr>
        <w:pStyle w:val="ConsPlusNormal"/>
        <w:ind w:firstLine="540"/>
        <w:jc w:val="both"/>
      </w:pPr>
      <w:r>
        <w:t>Длина каната, выходящего из стопорного узла (</w:t>
      </w:r>
      <w:hyperlink w:anchor="P2233">
        <w:r>
          <w:rPr>
            <w:color w:val="0000FF"/>
          </w:rPr>
          <w:t>пункт 15</w:t>
        </w:r>
      </w:hyperlink>
      <w:r>
        <w:t xml:space="preserve"> таблицы 1), должна быть не менее 10 см.</w:t>
      </w:r>
    </w:p>
    <w:p w:rsidR="00E02EF6" w:rsidRDefault="00E02EF6">
      <w:pPr>
        <w:pStyle w:val="ConsPlusNormal"/>
        <w:spacing w:before="220"/>
        <w:ind w:firstLine="540"/>
        <w:jc w:val="both"/>
      </w:pPr>
      <w:r>
        <w:t>Допущенные к применению узлы должны быть указаны в ППР, технических схемах, а также в наряде-допуске.</w:t>
      </w:r>
    </w:p>
    <w:p w:rsidR="00E02EF6" w:rsidRDefault="00E02EF6">
      <w:pPr>
        <w:pStyle w:val="ConsPlusNormal"/>
        <w:spacing w:before="220"/>
        <w:ind w:firstLine="540"/>
        <w:jc w:val="both"/>
      </w:pPr>
      <w:r>
        <w:t>Завязывание узлов должен проводить компетентный работник.</w:t>
      </w:r>
    </w:p>
    <w:p w:rsidR="00E02EF6" w:rsidRDefault="00E02EF6">
      <w:pPr>
        <w:pStyle w:val="ConsPlusNormal"/>
        <w:spacing w:before="220"/>
        <w:ind w:firstLine="540"/>
        <w:jc w:val="both"/>
      </w:pPr>
      <w:r>
        <w:t>Спуск груза должен осуществляться с применением следующих тормозных систем:</w:t>
      </w:r>
    </w:p>
    <w:p w:rsidR="00E02EF6" w:rsidRDefault="00E02EF6">
      <w:pPr>
        <w:pStyle w:val="ConsPlusNormal"/>
        <w:spacing w:before="220"/>
        <w:ind w:firstLine="540"/>
        <w:jc w:val="both"/>
      </w:pPr>
      <w:r>
        <w:t>а) закрепленного устройства для спуска по канату;</w:t>
      </w:r>
    </w:p>
    <w:p w:rsidR="00E02EF6" w:rsidRDefault="00E02EF6">
      <w:pPr>
        <w:pStyle w:val="ConsPlusNormal"/>
        <w:spacing w:before="220"/>
        <w:ind w:firstLine="540"/>
        <w:jc w:val="both"/>
      </w:pPr>
      <w:r>
        <w:t>б) узла "UIAA";</w:t>
      </w:r>
    </w:p>
    <w:p w:rsidR="00E02EF6" w:rsidRDefault="00E02EF6">
      <w:pPr>
        <w:pStyle w:val="ConsPlusNormal"/>
        <w:spacing w:before="220"/>
        <w:ind w:firstLine="540"/>
        <w:jc w:val="both"/>
      </w:pPr>
      <w:r>
        <w:t>в) "Карабинного тормоза".</w:t>
      </w:r>
    </w:p>
    <w:p w:rsidR="00E02EF6" w:rsidRDefault="00E02EF6">
      <w:pPr>
        <w:pStyle w:val="ConsPlusNormal"/>
        <w:spacing w:before="220"/>
        <w:ind w:firstLine="540"/>
        <w:jc w:val="both"/>
      </w:pPr>
      <w:r>
        <w:t>При подготовке к спуску и спуске груза должна соблюдаться следующая последовательность действий:</w:t>
      </w:r>
    </w:p>
    <w:p w:rsidR="00E02EF6" w:rsidRDefault="00E02EF6">
      <w:pPr>
        <w:pStyle w:val="ConsPlusNormal"/>
        <w:spacing w:before="220"/>
        <w:ind w:firstLine="540"/>
        <w:jc w:val="both"/>
      </w:pPr>
      <w:r>
        <w:t>а) подготовить анкерное устройство для крепления тормозной системы;</w:t>
      </w:r>
    </w:p>
    <w:p w:rsidR="00E02EF6" w:rsidRDefault="00E02EF6">
      <w:pPr>
        <w:pStyle w:val="ConsPlusNormal"/>
        <w:spacing w:before="220"/>
        <w:ind w:firstLine="540"/>
        <w:jc w:val="both"/>
      </w:pPr>
      <w:r>
        <w:t>б) заправить канат, на котором спускается груз, в тормозную систему и зафиксировать его;</w:t>
      </w:r>
    </w:p>
    <w:p w:rsidR="00E02EF6" w:rsidRDefault="00E02EF6">
      <w:pPr>
        <w:pStyle w:val="ConsPlusNormal"/>
        <w:spacing w:before="220"/>
        <w:ind w:firstLine="540"/>
        <w:jc w:val="both"/>
      </w:pPr>
      <w:r>
        <w:t>в) груз прикрепить карабином к канату, муфту карабина закрутить;</w:t>
      </w:r>
    </w:p>
    <w:p w:rsidR="00E02EF6" w:rsidRDefault="00E02EF6">
      <w:pPr>
        <w:pStyle w:val="ConsPlusNormal"/>
        <w:spacing w:before="220"/>
        <w:ind w:firstLine="540"/>
        <w:jc w:val="both"/>
      </w:pPr>
      <w:r>
        <w:t>г) уведомить находящихся внизу работников о спуске груза;</w:t>
      </w:r>
    </w:p>
    <w:p w:rsidR="00E02EF6" w:rsidRDefault="00E02EF6">
      <w:pPr>
        <w:pStyle w:val="ConsPlusNormal"/>
        <w:spacing w:before="220"/>
        <w:ind w:firstLine="540"/>
        <w:jc w:val="both"/>
      </w:pPr>
      <w:r>
        <w:t>д) переместить груз за край (границу перепада по высоте) сооружения;</w:t>
      </w:r>
    </w:p>
    <w:p w:rsidR="00E02EF6" w:rsidRDefault="00E02EF6">
      <w:pPr>
        <w:pStyle w:val="ConsPlusNormal"/>
        <w:spacing w:before="220"/>
        <w:ind w:firstLine="540"/>
        <w:jc w:val="both"/>
      </w:pPr>
      <w:r>
        <w:t>е) снять фиксацию с тормозной системы, начать спуск груза.</w:t>
      </w:r>
    </w:p>
    <w:p w:rsidR="00E02EF6" w:rsidRDefault="00E02EF6">
      <w:pPr>
        <w:pStyle w:val="ConsPlusNormal"/>
        <w:spacing w:before="220"/>
        <w:ind w:firstLine="540"/>
        <w:jc w:val="both"/>
      </w:pPr>
      <w:r>
        <w:t>Спуск груза осуществляется при обязательном использовании средств индивидуальной защиты рук.</w:t>
      </w:r>
    </w:p>
    <w:p w:rsidR="00E02EF6" w:rsidRDefault="00E02EF6">
      <w:pPr>
        <w:pStyle w:val="ConsPlusNormal"/>
        <w:spacing w:before="220"/>
        <w:ind w:firstLine="540"/>
        <w:jc w:val="both"/>
      </w:pPr>
      <w:r>
        <w:t>Для подъема груза в зависимости от соотношения веса груза к тяговому усилию, применяются полиспастные системы с подвижными или фиксированными блоками, схемы которых приведены в таблице 2.</w:t>
      </w:r>
    </w:p>
    <w:p w:rsidR="00E02EF6" w:rsidRDefault="00E02EF6">
      <w:pPr>
        <w:pStyle w:val="ConsPlusNormal"/>
        <w:jc w:val="both"/>
      </w:pPr>
    </w:p>
    <w:p w:rsidR="00E02EF6" w:rsidRDefault="00E02EF6">
      <w:pPr>
        <w:pStyle w:val="ConsPlusNormal"/>
        <w:jc w:val="right"/>
        <w:outlineLvl w:val="2"/>
      </w:pPr>
      <w:r>
        <w:t>Таблица 2</w:t>
      </w:r>
    </w:p>
    <w:p w:rsidR="00E02EF6" w:rsidRDefault="00E02E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05"/>
        <w:gridCol w:w="3061"/>
      </w:tblGrid>
      <w:tr w:rsidR="00E02EF6">
        <w:tc>
          <w:tcPr>
            <w:tcW w:w="3005" w:type="dxa"/>
          </w:tcPr>
          <w:p w:rsidR="00E02EF6" w:rsidRDefault="00E02EF6">
            <w:pPr>
              <w:pStyle w:val="ConsPlusNormal"/>
              <w:jc w:val="center"/>
            </w:pPr>
            <w:r>
              <w:t>Графическая схема полиспаста с одним подвижным блоком (отношение массы груза к тяговому усилию равно 2)</w:t>
            </w:r>
          </w:p>
        </w:tc>
        <w:tc>
          <w:tcPr>
            <w:tcW w:w="3005" w:type="dxa"/>
          </w:tcPr>
          <w:p w:rsidR="00E02EF6" w:rsidRDefault="00E02EF6">
            <w:pPr>
              <w:pStyle w:val="ConsPlusNormal"/>
              <w:jc w:val="center"/>
            </w:pPr>
            <w:r>
              <w:t>Графическая схема полиспаста с двумя подвижными блоками (отношение массы груза к тяговому усилию равно 4)</w:t>
            </w:r>
          </w:p>
        </w:tc>
        <w:tc>
          <w:tcPr>
            <w:tcW w:w="3061" w:type="dxa"/>
          </w:tcPr>
          <w:p w:rsidR="00E02EF6" w:rsidRDefault="00E02EF6">
            <w:pPr>
              <w:pStyle w:val="ConsPlusNormal"/>
              <w:jc w:val="center"/>
            </w:pPr>
            <w:r>
              <w:t>Графическая схема полиспаста с одним фиксированным и двумя подвижными блоками (отношение массы груза к тяговому усилию равно 6)</w:t>
            </w:r>
          </w:p>
        </w:tc>
      </w:tr>
      <w:tr w:rsidR="00E02EF6">
        <w:tc>
          <w:tcPr>
            <w:tcW w:w="3005" w:type="dxa"/>
          </w:tcPr>
          <w:p w:rsidR="00E02EF6" w:rsidRDefault="00E02EF6">
            <w:pPr>
              <w:pStyle w:val="ConsPlusNormal"/>
              <w:jc w:val="center"/>
            </w:pPr>
            <w:r>
              <w:rPr>
                <w:noProof/>
                <w:position w:val="-86"/>
              </w:rPr>
              <w:drawing>
                <wp:inline distT="0" distB="0" distL="0" distR="0">
                  <wp:extent cx="723265" cy="123634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723265" cy="1236345"/>
                          </a:xfrm>
                          <a:prstGeom prst="rect">
                            <a:avLst/>
                          </a:prstGeom>
                          <a:noFill/>
                          <a:ln>
                            <a:noFill/>
                          </a:ln>
                        </pic:spPr>
                      </pic:pic>
                    </a:graphicData>
                  </a:graphic>
                </wp:inline>
              </w:drawing>
            </w:r>
          </w:p>
        </w:tc>
        <w:tc>
          <w:tcPr>
            <w:tcW w:w="3005" w:type="dxa"/>
          </w:tcPr>
          <w:p w:rsidR="00E02EF6" w:rsidRDefault="00E02EF6">
            <w:pPr>
              <w:pStyle w:val="ConsPlusNormal"/>
              <w:jc w:val="center"/>
            </w:pPr>
            <w:r>
              <w:rPr>
                <w:noProof/>
                <w:position w:val="-107"/>
              </w:rPr>
              <w:drawing>
                <wp:inline distT="0" distB="0" distL="0" distR="0">
                  <wp:extent cx="786130" cy="15087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786130" cy="1508760"/>
                          </a:xfrm>
                          <a:prstGeom prst="rect">
                            <a:avLst/>
                          </a:prstGeom>
                          <a:noFill/>
                          <a:ln>
                            <a:noFill/>
                          </a:ln>
                        </pic:spPr>
                      </pic:pic>
                    </a:graphicData>
                  </a:graphic>
                </wp:inline>
              </w:drawing>
            </w:r>
          </w:p>
        </w:tc>
        <w:tc>
          <w:tcPr>
            <w:tcW w:w="3061" w:type="dxa"/>
          </w:tcPr>
          <w:p w:rsidR="00E02EF6" w:rsidRDefault="00E02EF6">
            <w:pPr>
              <w:pStyle w:val="ConsPlusNormal"/>
              <w:jc w:val="center"/>
            </w:pPr>
            <w:r>
              <w:rPr>
                <w:noProof/>
                <w:position w:val="-83"/>
              </w:rPr>
              <w:drawing>
                <wp:inline distT="0" distB="0" distL="0" distR="0">
                  <wp:extent cx="1110615" cy="120523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110615" cy="1205230"/>
                          </a:xfrm>
                          <a:prstGeom prst="rect">
                            <a:avLst/>
                          </a:prstGeom>
                          <a:noFill/>
                          <a:ln>
                            <a:noFill/>
                          </a:ln>
                        </pic:spPr>
                      </pic:pic>
                    </a:graphicData>
                  </a:graphic>
                </wp:inline>
              </w:drawing>
            </w:r>
          </w:p>
        </w:tc>
      </w:tr>
    </w:tbl>
    <w:p w:rsidR="00E02EF6" w:rsidRDefault="00E02EF6">
      <w:pPr>
        <w:pStyle w:val="ConsPlusNormal"/>
        <w:jc w:val="both"/>
      </w:pPr>
    </w:p>
    <w:p w:rsidR="00E02EF6" w:rsidRDefault="00E02EF6">
      <w:pPr>
        <w:pStyle w:val="ConsPlusNormal"/>
        <w:ind w:firstLine="540"/>
        <w:jc w:val="both"/>
      </w:pPr>
      <w:r>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rsidR="00E02EF6" w:rsidRDefault="00E02EF6">
      <w:pPr>
        <w:pStyle w:val="ConsPlusNormal"/>
        <w:jc w:val="both"/>
      </w:pPr>
    </w:p>
    <w:p w:rsidR="00E02EF6" w:rsidRDefault="00E02EF6">
      <w:pPr>
        <w:pStyle w:val="ConsPlusNormal"/>
        <w:jc w:val="both"/>
      </w:pPr>
    </w:p>
    <w:p w:rsidR="00E02EF6" w:rsidRDefault="00E02EF6">
      <w:pPr>
        <w:pStyle w:val="ConsPlusNormal"/>
        <w:pBdr>
          <w:bottom w:val="single" w:sz="6" w:space="0" w:color="auto"/>
        </w:pBdr>
        <w:spacing w:before="100" w:after="100"/>
        <w:jc w:val="both"/>
        <w:rPr>
          <w:sz w:val="2"/>
          <w:szCs w:val="2"/>
        </w:rPr>
      </w:pPr>
    </w:p>
    <w:bookmarkEnd w:id="0"/>
    <w:p w:rsidR="0087232D" w:rsidRDefault="0087232D"/>
    <w:sectPr w:rsidR="0087232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F6"/>
    <w:rsid w:val="0087232D"/>
    <w:rsid w:val="00E02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EE276-9525-482D-8B17-99D2811D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E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2E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2E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2E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2E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2E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2E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2EF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9556&amp;dst=100012"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wmf"/><Relationship Id="rId21" Type="http://schemas.openxmlformats.org/officeDocument/2006/relationships/image" Target="media/image6.wmf"/><Relationship Id="rId34" Type="http://schemas.openxmlformats.org/officeDocument/2006/relationships/image" Target="media/image19.png"/><Relationship Id="rId42" Type="http://schemas.openxmlformats.org/officeDocument/2006/relationships/image" Target="media/image27.wmf"/><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png"/><Relationship Id="rId63" Type="http://schemas.openxmlformats.org/officeDocument/2006/relationships/image" Target="media/image48.wmf"/><Relationship Id="rId68" Type="http://schemas.openxmlformats.org/officeDocument/2006/relationships/image" Target="media/image53.wmf"/><Relationship Id="rId76" Type="http://schemas.openxmlformats.org/officeDocument/2006/relationships/image" Target="media/image61.png"/><Relationship Id="rId84" Type="http://schemas.openxmlformats.org/officeDocument/2006/relationships/image" Target="media/image69.png"/><Relationship Id="rId89" Type="http://schemas.openxmlformats.org/officeDocument/2006/relationships/theme" Target="theme/theme1.xml"/><Relationship Id="rId7" Type="http://schemas.openxmlformats.org/officeDocument/2006/relationships/hyperlink" Target="https://login.consultant.ru/link/?req=doc&amp;base=LAW&amp;n=316199" TargetMode="External"/><Relationship Id="rId71" Type="http://schemas.openxmlformats.org/officeDocument/2006/relationships/image" Target="media/image56.png"/><Relationship Id="rId2" Type="http://schemas.openxmlformats.org/officeDocument/2006/relationships/settings" Target="settings.xml"/><Relationship Id="rId16" Type="http://schemas.openxmlformats.org/officeDocument/2006/relationships/image" Target="media/image1.png"/><Relationship Id="rId29" Type="http://schemas.openxmlformats.org/officeDocument/2006/relationships/image" Target="media/image14.wmf"/><Relationship Id="rId11" Type="http://schemas.openxmlformats.org/officeDocument/2006/relationships/hyperlink" Target="https://login.consultant.ru/link/?req=doc&amp;base=LAW&amp;n=316157&amp;dst=100020" TargetMode="External"/><Relationship Id="rId24" Type="http://schemas.openxmlformats.org/officeDocument/2006/relationships/image" Target="media/image9.png"/><Relationship Id="rId32" Type="http://schemas.openxmlformats.org/officeDocument/2006/relationships/image" Target="media/image17.wmf"/><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image" Target="media/image43.wmf"/><Relationship Id="rId66" Type="http://schemas.openxmlformats.org/officeDocument/2006/relationships/image" Target="media/image51.wmf"/><Relationship Id="rId74" Type="http://schemas.openxmlformats.org/officeDocument/2006/relationships/image" Target="media/image59.png"/><Relationship Id="rId79" Type="http://schemas.openxmlformats.org/officeDocument/2006/relationships/image" Target="media/image64.png"/><Relationship Id="rId87" Type="http://schemas.openxmlformats.org/officeDocument/2006/relationships/image" Target="media/image72.png"/><Relationship Id="rId5" Type="http://schemas.openxmlformats.org/officeDocument/2006/relationships/hyperlink" Target="https://login.consultant.ru/link/?req=doc&amp;base=LAW&amp;n=469771&amp;dst=1579" TargetMode="External"/><Relationship Id="rId61" Type="http://schemas.openxmlformats.org/officeDocument/2006/relationships/image" Target="media/image46.png"/><Relationship Id="rId82" Type="http://schemas.openxmlformats.org/officeDocument/2006/relationships/image" Target="media/image67.png"/><Relationship Id="rId19" Type="http://schemas.openxmlformats.org/officeDocument/2006/relationships/image" Target="media/image4.png"/><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71108&amp;dst=100010" TargetMode="External"/><Relationship Id="rId14" Type="http://schemas.openxmlformats.org/officeDocument/2006/relationships/hyperlink" Target="https://login.consultant.ru/link/?req=doc&amp;base=LAW&amp;n=373156&amp;dst=100010"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image" Target="media/image49.wmf"/><Relationship Id="rId69" Type="http://schemas.openxmlformats.org/officeDocument/2006/relationships/image" Target="media/image54.wmf"/><Relationship Id="rId77" Type="http://schemas.openxmlformats.org/officeDocument/2006/relationships/image" Target="media/image62.png"/><Relationship Id="rId8" Type="http://schemas.openxmlformats.org/officeDocument/2006/relationships/hyperlink" Target="https://login.consultant.ru/link/?req=doc&amp;base=LAW&amp;n=183509" TargetMode="External"/><Relationship Id="rId51" Type="http://schemas.openxmlformats.org/officeDocument/2006/relationships/image" Target="media/image36.png"/><Relationship Id="rId72" Type="http://schemas.openxmlformats.org/officeDocument/2006/relationships/image" Target="media/image57.png"/><Relationship Id="rId80" Type="http://schemas.openxmlformats.org/officeDocument/2006/relationships/image" Target="media/image65.png"/><Relationship Id="rId85" Type="http://schemas.openxmlformats.org/officeDocument/2006/relationships/image" Target="media/image70.png"/><Relationship Id="rId3" Type="http://schemas.openxmlformats.org/officeDocument/2006/relationships/webSettings" Target="webSettings.xml"/><Relationship Id="rId12" Type="http://schemas.openxmlformats.org/officeDocument/2006/relationships/hyperlink" Target="https://login.consultant.ru/link/?req=doc&amp;base=LAW&amp;n=205968&amp;dst=100521"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png"/><Relationship Id="rId59" Type="http://schemas.openxmlformats.org/officeDocument/2006/relationships/image" Target="media/image44.png"/><Relationship Id="rId67" Type="http://schemas.openxmlformats.org/officeDocument/2006/relationships/image" Target="media/image52.png"/><Relationship Id="rId20" Type="http://schemas.openxmlformats.org/officeDocument/2006/relationships/image" Target="media/image5.png"/><Relationship Id="rId41" Type="http://schemas.openxmlformats.org/officeDocument/2006/relationships/image" Target="media/image26.png"/><Relationship Id="rId54" Type="http://schemas.openxmlformats.org/officeDocument/2006/relationships/image" Target="media/image39.png"/><Relationship Id="rId62" Type="http://schemas.openxmlformats.org/officeDocument/2006/relationships/image" Target="media/image47.wmf"/><Relationship Id="rId70" Type="http://schemas.openxmlformats.org/officeDocument/2006/relationships/image" Target="media/image55.png"/><Relationship Id="rId75" Type="http://schemas.openxmlformats.org/officeDocument/2006/relationships/image" Target="media/image60.png"/><Relationship Id="rId83" Type="http://schemas.openxmlformats.org/officeDocument/2006/relationships/image" Target="media/image68.png"/><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15" Type="http://schemas.openxmlformats.org/officeDocument/2006/relationships/hyperlink" Target="https://login.consultant.ru/link/?req=doc&amp;base=LAW&amp;n=470678&amp;dst=100046"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png"/><Relationship Id="rId10" Type="http://schemas.openxmlformats.org/officeDocument/2006/relationships/hyperlink" Target="https://login.consultant.ru/link/?req=doc&amp;base=LAW&amp;n=371108&amp;dst=100009" TargetMode="External"/><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image" Target="media/image45.wmf"/><Relationship Id="rId65" Type="http://schemas.openxmlformats.org/officeDocument/2006/relationships/image" Target="media/image50.png"/><Relationship Id="rId73" Type="http://schemas.openxmlformats.org/officeDocument/2006/relationships/image" Target="media/image58.png"/><Relationship Id="rId78" Type="http://schemas.openxmlformats.org/officeDocument/2006/relationships/image" Target="media/image63.png"/><Relationship Id="rId81" Type="http://schemas.openxmlformats.org/officeDocument/2006/relationships/image" Target="media/image66.png"/><Relationship Id="rId86" Type="http://schemas.openxmlformats.org/officeDocument/2006/relationships/image" Target="media/image7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27695</Words>
  <Characters>157867</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2024-03-18T03:20:00Z</dcterms:created>
  <dcterms:modified xsi:type="dcterms:W3CDTF">2024-03-18T03:20:00Z</dcterms:modified>
</cp:coreProperties>
</file>