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876" w:rsidRDefault="00D70876" w:rsidP="00D70876">
      <w:pPr>
        <w:jc w:val="center"/>
        <w:rPr>
          <w:rFonts w:ascii="Segoe UI" w:hAnsi="Segoe UI" w:cs="Segoe UI"/>
          <w:b/>
          <w:sz w:val="28"/>
          <w:szCs w:val="28"/>
        </w:rPr>
      </w:pPr>
      <w:r w:rsidRPr="00B21CAF">
        <w:rPr>
          <w:rFonts w:ascii="Segoe UI" w:hAnsi="Segoe UI" w:cs="Segoe UI"/>
          <w:b/>
          <w:noProof/>
          <w:sz w:val="28"/>
          <w:szCs w:val="28"/>
          <w:lang w:eastAsia="ru-RU"/>
        </w:rPr>
        <w:drawing>
          <wp:inline distT="0" distB="0" distL="0" distR="0">
            <wp:extent cx="3276600" cy="457200"/>
            <wp:effectExtent l="19050" t="0" r="0" b="0"/>
            <wp:docPr id="2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37" cy="47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876" w:rsidRPr="00D50988" w:rsidRDefault="00D70876" w:rsidP="00B55D58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988">
        <w:rPr>
          <w:rFonts w:ascii="Times New Roman" w:hAnsi="Times New Roman" w:cs="Times New Roman"/>
          <w:b/>
          <w:sz w:val="28"/>
          <w:szCs w:val="28"/>
        </w:rPr>
        <w:t>Кадастровая палата приглашает на вебинары</w:t>
      </w:r>
    </w:p>
    <w:p w:rsidR="00D70876" w:rsidRPr="00B55D58" w:rsidRDefault="00D70876" w:rsidP="00B55D58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D58">
        <w:rPr>
          <w:rFonts w:ascii="Times New Roman" w:hAnsi="Times New Roman" w:cs="Times New Roman"/>
          <w:b/>
          <w:sz w:val="28"/>
          <w:szCs w:val="28"/>
        </w:rPr>
        <w:t>15 октября 2019 года в 11:00 часов</w:t>
      </w:r>
      <w:r w:rsidRPr="00B55D58">
        <w:rPr>
          <w:rFonts w:ascii="Times New Roman" w:hAnsi="Times New Roman" w:cs="Times New Roman"/>
          <w:sz w:val="28"/>
          <w:szCs w:val="28"/>
        </w:rPr>
        <w:t xml:space="preserve"> по московскому времени состоится вебинар на тему: «</w:t>
      </w:r>
      <w:r w:rsidRPr="00B55D58">
        <w:rPr>
          <w:rFonts w:ascii="Times New Roman" w:hAnsi="Times New Roman" w:cs="Times New Roman"/>
          <w:b/>
          <w:sz w:val="28"/>
          <w:szCs w:val="28"/>
        </w:rPr>
        <w:t>Практические советы по изготовлению технического плана</w:t>
      </w:r>
      <w:r w:rsidRPr="00B55D58">
        <w:rPr>
          <w:rFonts w:ascii="Times New Roman" w:hAnsi="Times New Roman" w:cs="Times New Roman"/>
          <w:sz w:val="28"/>
          <w:szCs w:val="28"/>
        </w:rPr>
        <w:t>».</w:t>
      </w:r>
    </w:p>
    <w:p w:rsidR="00D70876" w:rsidRPr="00B55D58" w:rsidRDefault="00D70876" w:rsidP="00B55D58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D58">
        <w:rPr>
          <w:rFonts w:ascii="Times New Roman" w:hAnsi="Times New Roman" w:cs="Times New Roman"/>
          <w:sz w:val="28"/>
          <w:szCs w:val="28"/>
        </w:rPr>
        <w:t xml:space="preserve">Какие объекты недвижимости подлежат кадастровому учету? Как определить площадь мансардного этажа? Чего не должно быть в разделе «Исходные данные»? Чем отличаются условные обозначения веранды и террасы? Как грамотно оформить «Заключение кадастрового инженера»? Честные ответы на эти и другие вопросы вы услышите в ходе вебинара Федеральной кадастровой палаты. </w:t>
      </w:r>
      <w:r w:rsidR="00EF50AA">
        <w:rPr>
          <w:rFonts w:ascii="Times New Roman" w:hAnsi="Times New Roman" w:cs="Times New Roman"/>
          <w:sz w:val="28"/>
          <w:szCs w:val="28"/>
        </w:rPr>
        <w:t>В нашем обучающем материале содержаться и комментарии к нововведениям и подготовке технических планов.</w:t>
      </w:r>
    </w:p>
    <w:p w:rsidR="00D70876" w:rsidRPr="00B55D58" w:rsidRDefault="00D70876" w:rsidP="00B55D58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D58">
        <w:rPr>
          <w:rFonts w:ascii="Times New Roman" w:hAnsi="Times New Roman" w:cs="Times New Roman"/>
          <w:b/>
          <w:sz w:val="28"/>
          <w:szCs w:val="28"/>
        </w:rPr>
        <w:t>17 октября 2019 года в 11:00 часов</w:t>
      </w:r>
      <w:r w:rsidRPr="00B55D58">
        <w:rPr>
          <w:rFonts w:ascii="Times New Roman" w:hAnsi="Times New Roman" w:cs="Times New Roman"/>
          <w:sz w:val="28"/>
          <w:szCs w:val="28"/>
        </w:rPr>
        <w:t xml:space="preserve"> по московскому времени состоится вебинар на тему: «</w:t>
      </w:r>
      <w:r w:rsidRPr="00B55D58">
        <w:rPr>
          <w:rFonts w:ascii="Times New Roman" w:hAnsi="Times New Roman" w:cs="Times New Roman"/>
          <w:b/>
          <w:sz w:val="28"/>
          <w:szCs w:val="28"/>
        </w:rPr>
        <w:t>Новое в оформлении жилых и садовых домов</w:t>
      </w:r>
      <w:r w:rsidRPr="00B55D5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70876" w:rsidRPr="00B55D58" w:rsidRDefault="00D70876" w:rsidP="00B55D58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5D58">
        <w:rPr>
          <w:rFonts w:ascii="Times New Roman" w:hAnsi="Times New Roman" w:cs="Times New Roman"/>
          <w:sz w:val="28"/>
          <w:szCs w:val="28"/>
          <w:lang w:eastAsia="ru-RU"/>
        </w:rPr>
        <w:t xml:space="preserve">На вебинаре вы узнаете о порядке и последствиях признания постройки самовольной. Кроме того, будут раскрыты новые полномочия органов местного самоуправления. Кадастровые инженеры получат достоверную информацию об уведомительном порядке строительства и реконструкции домов. Будут названы два новых основания для приостановления кадастрового учёта и регистрации прав на объекты индивидуального жилищного строительства и садовые дома. </w:t>
      </w:r>
    </w:p>
    <w:p w:rsidR="008A7029" w:rsidRDefault="008A7029" w:rsidP="008A7029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D58">
        <w:rPr>
          <w:rFonts w:ascii="Times New Roman" w:hAnsi="Times New Roman" w:cs="Times New Roman"/>
          <w:sz w:val="28"/>
          <w:szCs w:val="28"/>
        </w:rPr>
        <w:t>Но главное преимущество –</w:t>
      </w:r>
      <w:r w:rsidR="00EF50AA">
        <w:rPr>
          <w:rFonts w:ascii="Times New Roman" w:hAnsi="Times New Roman" w:cs="Times New Roman"/>
          <w:sz w:val="28"/>
          <w:szCs w:val="28"/>
        </w:rPr>
        <w:t xml:space="preserve"> в ходе вебинаров Федеральной кадастровой палаты</w:t>
      </w:r>
      <w:r w:rsidRPr="00B55D58">
        <w:rPr>
          <w:rFonts w:ascii="Times New Roman" w:hAnsi="Times New Roman" w:cs="Times New Roman"/>
          <w:sz w:val="28"/>
          <w:szCs w:val="28"/>
        </w:rPr>
        <w:t xml:space="preserve"> у вас появится уникальная возможност</w:t>
      </w:r>
      <w:r>
        <w:rPr>
          <w:rFonts w:ascii="Times New Roman" w:hAnsi="Times New Roman" w:cs="Times New Roman"/>
          <w:sz w:val="28"/>
          <w:szCs w:val="28"/>
        </w:rPr>
        <w:t>ь задать экспертам люб</w:t>
      </w:r>
      <w:r w:rsidR="00EF50AA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EF50A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получить исчерпывающи</w:t>
      </w:r>
      <w:r w:rsidR="00EF50A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ответ</w:t>
      </w:r>
      <w:r w:rsidR="00EF50A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0876" w:rsidRPr="00B55D58" w:rsidRDefault="00EF50AA" w:rsidP="00B55D58">
      <w:pPr>
        <w:pStyle w:val="msonormalmailrucssattributepostfix"/>
        <w:spacing w:before="0" w:before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</w:t>
      </w:r>
      <w:r w:rsidR="00D70876" w:rsidRPr="00B55D58">
        <w:rPr>
          <w:sz w:val="28"/>
          <w:szCs w:val="28"/>
        </w:rPr>
        <w:t xml:space="preserve"> вебинара</w:t>
      </w:r>
      <w:r>
        <w:rPr>
          <w:sz w:val="28"/>
          <w:szCs w:val="28"/>
        </w:rPr>
        <w:t>х и проводимых лекциях</w:t>
      </w:r>
      <w:r w:rsidR="00D70876" w:rsidRPr="00B55D58">
        <w:rPr>
          <w:sz w:val="28"/>
          <w:szCs w:val="28"/>
        </w:rPr>
        <w:t xml:space="preserve"> размещена на сайте </w:t>
      </w:r>
      <w:hyperlink r:id="rId8" w:history="1">
        <w:r w:rsidR="00D70876" w:rsidRPr="00B55D58">
          <w:rPr>
            <w:rStyle w:val="a5"/>
            <w:sz w:val="28"/>
            <w:szCs w:val="28"/>
            <w:lang w:val="en-US"/>
          </w:rPr>
          <w:t>https</w:t>
        </w:r>
        <w:r w:rsidR="00D70876" w:rsidRPr="00B55D58">
          <w:rPr>
            <w:rStyle w:val="a5"/>
            <w:sz w:val="28"/>
            <w:szCs w:val="28"/>
          </w:rPr>
          <w:t>://</w:t>
        </w:r>
        <w:r w:rsidR="00D70876" w:rsidRPr="00B55D58">
          <w:rPr>
            <w:rStyle w:val="a5"/>
            <w:sz w:val="28"/>
            <w:szCs w:val="28"/>
            <w:lang w:val="en-US"/>
          </w:rPr>
          <w:t>webinar</w:t>
        </w:r>
        <w:r w:rsidR="00D70876" w:rsidRPr="00B55D58">
          <w:rPr>
            <w:rStyle w:val="a5"/>
            <w:sz w:val="28"/>
            <w:szCs w:val="28"/>
          </w:rPr>
          <w:t>.</w:t>
        </w:r>
        <w:r w:rsidR="00D70876" w:rsidRPr="00B55D58">
          <w:rPr>
            <w:rStyle w:val="a5"/>
            <w:sz w:val="28"/>
            <w:szCs w:val="28"/>
            <w:lang w:val="en-US"/>
          </w:rPr>
          <w:t>kadastr</w:t>
        </w:r>
        <w:r w:rsidR="00D70876" w:rsidRPr="00B55D58">
          <w:rPr>
            <w:rStyle w:val="a5"/>
            <w:sz w:val="28"/>
            <w:szCs w:val="28"/>
          </w:rPr>
          <w:t>.</w:t>
        </w:r>
        <w:r w:rsidR="00D70876" w:rsidRPr="00B55D58">
          <w:rPr>
            <w:rStyle w:val="a5"/>
            <w:sz w:val="28"/>
            <w:szCs w:val="28"/>
            <w:lang w:val="en-US"/>
          </w:rPr>
          <w:t>ru</w:t>
        </w:r>
      </w:hyperlink>
      <w:r w:rsidR="00D70876" w:rsidRPr="00B55D58">
        <w:rPr>
          <w:sz w:val="28"/>
          <w:szCs w:val="28"/>
        </w:rPr>
        <w:t xml:space="preserve"> </w:t>
      </w:r>
    </w:p>
    <w:sectPr w:rsidR="00D70876" w:rsidRPr="00B55D58" w:rsidSect="00B05F86">
      <w:headerReference w:type="even" r:id="rId9"/>
      <w:pgSz w:w="11906" w:h="16838"/>
      <w:pgMar w:top="1134" w:right="567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878" w:rsidRDefault="006D7878" w:rsidP="005770E5">
      <w:pPr>
        <w:spacing w:after="0" w:line="240" w:lineRule="auto"/>
      </w:pPr>
      <w:r>
        <w:separator/>
      </w:r>
    </w:p>
  </w:endnote>
  <w:endnote w:type="continuationSeparator" w:id="0">
    <w:p w:rsidR="006D7878" w:rsidRDefault="006D7878" w:rsidP="00577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878" w:rsidRDefault="006D7878" w:rsidP="005770E5">
      <w:pPr>
        <w:spacing w:after="0" w:line="240" w:lineRule="auto"/>
      </w:pPr>
      <w:r>
        <w:separator/>
      </w:r>
    </w:p>
  </w:footnote>
  <w:footnote w:type="continuationSeparator" w:id="0">
    <w:p w:rsidR="006D7878" w:rsidRDefault="006D7878" w:rsidP="00577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B24" w:rsidRPr="00C04B24" w:rsidRDefault="00D70876" w:rsidP="00C04B24">
    <w:pPr>
      <w:pStyle w:val="a3"/>
      <w:jc w:val="center"/>
      <w:rPr>
        <w:rFonts w:ascii="Times New Roman" w:hAnsi="Times New Roman" w:cs="Times New Roman"/>
      </w:rPr>
    </w:pPr>
    <w:r w:rsidRPr="00C04B24">
      <w:rPr>
        <w:rFonts w:ascii="Times New Roman" w:hAnsi="Times New Roman" w:cs="Times New Roman"/>
      </w:rPr>
      <w:t>-2-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0876"/>
    <w:rsid w:val="00034517"/>
    <w:rsid w:val="00463917"/>
    <w:rsid w:val="005770E5"/>
    <w:rsid w:val="006D7878"/>
    <w:rsid w:val="007539BF"/>
    <w:rsid w:val="00814530"/>
    <w:rsid w:val="008A7029"/>
    <w:rsid w:val="009F030E"/>
    <w:rsid w:val="00B55D58"/>
    <w:rsid w:val="00D50988"/>
    <w:rsid w:val="00D70876"/>
    <w:rsid w:val="00EF5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87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0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0876"/>
  </w:style>
  <w:style w:type="character" w:styleId="a5">
    <w:name w:val="Hyperlink"/>
    <w:rsid w:val="00D70876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D708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0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0876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B55D5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inar.kadast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8DA5C-F1F7-40DA-9F25-37720FD10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hilchenko_ea</dc:creator>
  <cp:keywords/>
  <dc:description/>
  <cp:lastModifiedBy>hilchenko_ea</cp:lastModifiedBy>
  <cp:revision>7</cp:revision>
  <cp:lastPrinted>2019-10-08T05:35:00Z</cp:lastPrinted>
  <dcterms:created xsi:type="dcterms:W3CDTF">2019-10-08T00:44:00Z</dcterms:created>
  <dcterms:modified xsi:type="dcterms:W3CDTF">2019-10-08T06:35:00Z</dcterms:modified>
</cp:coreProperties>
</file>