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DF8" w:rsidRDefault="007E2DF8" w:rsidP="007E2DF8">
      <w:pPr>
        <w:pStyle w:val="a3"/>
        <w:spacing w:before="0" w:beforeAutospacing="0" w:after="240" w:afterAutospacing="0" w:line="396" w:lineRule="atLeast"/>
        <w:jc w:val="center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Указ губернатора Иркутской области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jc w:val="center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jc w:val="center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(в редакции указа губернатора Иркутской области от 16 октября 2020 года №290-уг, 23 октября 2020 года № 299-уг, </w:t>
      </w:r>
      <w:r>
        <w:rPr>
          <w:rStyle w:val="a5"/>
          <w:rFonts w:ascii="PT Sans" w:hAnsi="PT Sans"/>
          <w:color w:val="000000"/>
          <w:sz w:val="27"/>
          <w:szCs w:val="27"/>
        </w:rPr>
        <w:t xml:space="preserve">28 октября 2020 года № 304-уг, 2 ноября 2020 года № 312-уг, от 6 ноября 2020 года № 317-уг, от 10 ноября 2020 года №320-уг, от 12 ноября 2020 года № 323-уг, от 23 ноября 2020 года № 323-уг, от 30 ноября 2020 года № 334-уг, от 7 декабря 2020 года № 345- </w:t>
      </w:r>
      <w:proofErr w:type="spellStart"/>
      <w:r>
        <w:rPr>
          <w:rStyle w:val="a5"/>
          <w:rFonts w:ascii="PT Sans" w:hAnsi="PT Sans"/>
          <w:color w:val="000000"/>
          <w:sz w:val="27"/>
          <w:szCs w:val="27"/>
        </w:rPr>
        <w:t>уг</w:t>
      </w:r>
      <w:proofErr w:type="spellEnd"/>
      <w:r>
        <w:rPr>
          <w:rStyle w:val="a5"/>
          <w:rFonts w:ascii="PT Sans" w:hAnsi="PT Sans"/>
          <w:color w:val="000000"/>
          <w:sz w:val="27"/>
          <w:szCs w:val="27"/>
        </w:rPr>
        <w:t>, от 17 декабря 2012 года № 355-уг, от 30 декабря 2020 года №  367-уг, от 13 января 2021 года № 10-уг, от 25 января 2021 года № 22-уг, от 30 января 2021 года № 28-уг, от 11 февраля 2021 года № 37-уг, от 24 февраля 2021 года № 53-уг</w:t>
      </w:r>
      <w:r>
        <w:rPr>
          <w:rFonts w:ascii="PT Sans" w:hAnsi="PT Sans"/>
          <w:color w:val="000000"/>
          <w:sz w:val="27"/>
          <w:szCs w:val="27"/>
        </w:rPr>
        <w:t>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 соответствии со </w:t>
      </w:r>
      <w:hyperlink r:id="rId5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статьей 11</w:t>
        </w:r>
      </w:hyperlink>
      <w:r>
        <w:rPr>
          <w:rFonts w:ascii="PT Sans" w:hAnsi="PT Sans"/>
          <w:color w:val="000000"/>
          <w:sz w:val="27"/>
          <w:szCs w:val="27"/>
        </w:rPr>
        <w:t xml:space="preserve"> Федерального закона от 21 декабря 1994 года № 68-ФЗ «О защите населения и территорий от чрезвычайных ситуаций природного и техногенного характера», Указом Президента Российской Федерации от 11 мая 2020 года № 316 «Об определении порядка продления действия мер по обеспечению санитарно-эпидемиологического благополучия населения в субъектах Российской Федерации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(COVID-19)», с учетом решений, принятых на заседании оперативного штаба по предотвращению завоза и распространения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Covid-19 на территории Иркутской области 8 октября 2020 года, руководствуясь </w:t>
      </w:r>
      <w:hyperlink r:id="rId6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статьей 59</w:t>
        </w:r>
      </w:hyperlink>
      <w:r>
        <w:rPr>
          <w:rFonts w:ascii="PT Sans" w:hAnsi="PT Sans"/>
          <w:color w:val="000000"/>
          <w:sz w:val="27"/>
          <w:szCs w:val="27"/>
        </w:rPr>
        <w:t> Устава Иркутской области,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 о с </w:t>
      </w:r>
      <w:proofErr w:type="gramStart"/>
      <w:r>
        <w:rPr>
          <w:rFonts w:ascii="PT Sans" w:hAnsi="PT Sans"/>
          <w:color w:val="000000"/>
          <w:sz w:val="27"/>
          <w:szCs w:val="27"/>
        </w:rPr>
        <w:t>т</w:t>
      </w:r>
      <w:proofErr w:type="gramEnd"/>
      <w:r>
        <w:rPr>
          <w:rFonts w:ascii="PT Sans" w:hAnsi="PT Sans"/>
          <w:color w:val="000000"/>
          <w:sz w:val="27"/>
          <w:szCs w:val="27"/>
        </w:rPr>
        <w:t xml:space="preserve"> а н о в л я ю:</w:t>
      </w:r>
    </w:p>
    <w:p w:rsidR="007E2DF8" w:rsidRDefault="007E2DF8" w:rsidP="006242D2">
      <w:pPr>
        <w:numPr>
          <w:ilvl w:val="0"/>
          <w:numId w:val="1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Установить, что на территории Иркутской области </w:t>
      </w:r>
      <w:hyperlink r:id="rId7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указ</w:t>
        </w:r>
      </w:hyperlink>
      <w:r>
        <w:rPr>
          <w:rFonts w:ascii="PT Sans" w:hAnsi="PT Sans"/>
          <w:color w:val="000000"/>
          <w:sz w:val="27"/>
          <w:szCs w:val="27"/>
        </w:rPr>
        <w:t>ом Губернатора Иркутской области от 18 марта 2020 года № 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 с 18 марта 2020 года введен и действует режим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ситуаций.</w:t>
      </w:r>
    </w:p>
    <w:p w:rsidR="007E2DF8" w:rsidRDefault="007E2DF8" w:rsidP="006242D2">
      <w:pPr>
        <w:numPr>
          <w:ilvl w:val="0"/>
          <w:numId w:val="1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Определить Иркутскую область территорией, на которой предусматривается комплекс ограничительных и иных мероприятий, направленных на обеспечение санитарно-эпидемиологического благополучия населения в соответствии с Указом Президента Российской </w:t>
      </w:r>
      <w:r>
        <w:rPr>
          <w:rFonts w:ascii="PT Sans" w:hAnsi="PT Sans"/>
          <w:color w:val="000000"/>
          <w:sz w:val="27"/>
          <w:szCs w:val="27"/>
        </w:rPr>
        <w:lastRenderedPageBreak/>
        <w:t>Федерации</w:t>
      </w:r>
      <w:r>
        <w:rPr>
          <w:rFonts w:ascii="PT Sans" w:hAnsi="PT Sans"/>
          <w:color w:val="000000"/>
          <w:sz w:val="27"/>
          <w:szCs w:val="27"/>
        </w:rPr>
        <w:br/>
        <w:t xml:space="preserve">от 11 мая 2020 года № 316 «Об определении порядка продления действия мер по обеспечению санитарно-эпидемиологического благополучия населения в субъектах Российской Федерации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(COVID-19)».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Установить для </w:t>
      </w:r>
      <w:proofErr w:type="spellStart"/>
      <w:r>
        <w:rPr>
          <w:rFonts w:ascii="PT Sans" w:hAnsi="PT Sans"/>
          <w:color w:val="000000"/>
          <w:sz w:val="27"/>
          <w:szCs w:val="27"/>
        </w:rPr>
        <w:t>Ольхонского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районного муниципального образования, Иркутского районного муниципального образования, муниципального образования </w:t>
      </w:r>
      <w:proofErr w:type="spellStart"/>
      <w:r>
        <w:rPr>
          <w:rFonts w:ascii="PT Sans" w:hAnsi="PT Sans"/>
          <w:color w:val="000000"/>
          <w:sz w:val="27"/>
          <w:szCs w:val="27"/>
        </w:rPr>
        <w:t>Слюдянский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район с учетом повышенной туристической привлекательности территорий указанных муниципальных образований Иркутской области особенности ограничительных мероприятий в соответствии с Перечнем организаций и индивидуальных предпринимателей, деятельность которых приостановлена (ограничена) в целях обеспечения санитарно-эпидемиологического благополучия населения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(COVID-19), установленным настоящим указом.</w:t>
      </w:r>
    </w:p>
    <w:p w:rsidR="007E2DF8" w:rsidRDefault="007E2DF8" w:rsidP="006242D2">
      <w:pPr>
        <w:numPr>
          <w:ilvl w:val="0"/>
          <w:numId w:val="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Установить 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(Порядок передвижения на территории Иркутской области лиц и транспортных средств, за исключением транспортных средств, осуществляющих межрегиональные перевозки) (приложение 1 к настоящему указу).</w:t>
      </w:r>
    </w:p>
    <w:p w:rsidR="007E2DF8" w:rsidRDefault="007E2DF8" w:rsidP="006242D2">
      <w:pPr>
        <w:numPr>
          <w:ilvl w:val="0"/>
          <w:numId w:val="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Установить 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для лиц, привлекаемых к работе вахтовым методом, для выполнения сезонных работ, и работодателей, применяющих вахтовый метод работы, метод сезонных работ (приложение 2 к настоящему указу).</w:t>
      </w:r>
    </w:p>
    <w:p w:rsidR="007E2DF8" w:rsidRDefault="007E2DF8" w:rsidP="006242D2">
      <w:pPr>
        <w:numPr>
          <w:ilvl w:val="0"/>
          <w:numId w:val="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Приостановить (ограничить) на период до исключения угрозы жизни и здоровью граждан,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(COVID-19), деятельность организаций независимо от организационно-правовой формы и формы собственности, а также индивидуальных предпринимателей в соответствии с указанным в настоящем пункте Перечнем.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Установить Перечень организаций и индивидуальных предпринимателей, деятельность которых приостановлена (ограничена) в целях</w:t>
      </w:r>
      <w:r>
        <w:rPr>
          <w:rFonts w:ascii="PT Sans" w:hAnsi="PT Sans"/>
          <w:color w:val="000000"/>
          <w:sz w:val="27"/>
          <w:szCs w:val="27"/>
        </w:rPr>
        <w:br/>
        <w:t xml:space="preserve">обеспечения санитарно-эпидемиологического благополучия населения в связи с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(приложение 3 к настоящему указу).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Определить Перечень реализуемых на территории Иркутской области санитарно-гигиенических и противоэпидемиологических мероприятий, сил и </w:t>
      </w:r>
      <w:proofErr w:type="gramStart"/>
      <w:r>
        <w:rPr>
          <w:rFonts w:ascii="PT Sans" w:hAnsi="PT Sans"/>
          <w:color w:val="000000"/>
          <w:sz w:val="27"/>
          <w:szCs w:val="27"/>
        </w:rPr>
        <w:t>средств ,</w:t>
      </w:r>
      <w:proofErr w:type="gramEnd"/>
      <w:r>
        <w:rPr>
          <w:rFonts w:ascii="PT Sans" w:hAnsi="PT Sans"/>
          <w:color w:val="000000"/>
          <w:sz w:val="27"/>
          <w:szCs w:val="27"/>
        </w:rPr>
        <w:t xml:space="preserve"> привлекаемых к проведению мероприятий по предупреждению чрезвычайной ситуации, иных органов и должностных лиц, ответственных за осуществление мероприятий по предупреждению чрезвычайной ситуации, а также выполняемых ими мер (приложение 4 к настоящему указу).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Утвердить Рекомендации по </w:t>
      </w:r>
      <w:hyperlink r:id="rId8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организации</w:t>
        </w:r>
      </w:hyperlink>
      <w:r>
        <w:rPr>
          <w:rFonts w:ascii="PT Sans" w:hAnsi="PT Sans"/>
          <w:color w:val="000000"/>
          <w:sz w:val="27"/>
          <w:szCs w:val="27"/>
        </w:rPr>
        <w:t xml:space="preserve"> деятельности в условиях распространения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COVID-19 для организаций, индивидуальных предпринимателей (приложение 5 к настоящему указу).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Определить Порядок информирования населения о введении на территории Иркутской области режима функционирования повышенной готовности, а также мерах по обеспечению безопасности населения (приложение 6 к настоящему указу)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Определить ответственным за осуществление мероприятий по предупреждению чрезвычайных ситуаций на период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первого заместителя Губернатора Иркутской области – Председателя Правительства Иркутской области Зайцева К.Б.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В целях современного информирования граждан 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по вопросам, связанным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(COVID-19), министерству имущественных отношений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Быргазова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М.А.) совместно с государственным казенным учреждением Иркутской области «Безопасный регион» (Румянцев В.Е.), во взаимодействии с территориальными органами федеральных органов исполнительной власти, расположенными в Иркутской области, иным исполнительным органам государственной власти Иркутской области и юридическими лицами организовать работу Единого центра по вопросам предупреждения и распространения COVID-19 по номерам телефонов 122 и 8 (3952) 399-999.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Основными направлениями работы Единого центра по вопросам предупреждения и распространения COVID-19 является информирование граждан по вопросам, связанным с работой поликлиник в Иркутской области, диагностикой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(COVID-19), транспортным обеспечением при перевозке медицинских работников,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оказанием экстренной и неотложной медицинской </w:t>
      </w:r>
      <w:proofErr w:type="spellStart"/>
      <w:r>
        <w:rPr>
          <w:rFonts w:ascii="PT Sans" w:hAnsi="PT Sans"/>
          <w:color w:val="000000"/>
          <w:sz w:val="27"/>
          <w:szCs w:val="27"/>
        </w:rPr>
        <w:t>помощи.Единый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центр по вопросам предупреждения и распространения COVID-19 организуется по территориальному принципу, исходя из необходимости организации не менее 16 автоматизированных рабочих мест для обработки вызовов, поступающих из города Иркутска и Иркутского районного муниципального образования, не менее 10 автоматизированных рабочих мест на остальные муниципальные образования Иркутской области.10.1. Министерству здравоохранения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Сандаков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Я.П):1) определить во взаимодействии с руководителями соответствующих медицинских организаций должностных лиц, ответственных за координацию работы поликлиник в Иркутской области, выездных бригад скорой медицинской помощи, проведения тестирования на наличие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(COVID-19);2) при проведении лабораторного обследования лиц в условиях распространения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руководствоваться приоритетностью, определенной приложением № 1 к постановлению Главного государственного санитарного врача по Иркутской области от 27.05.2020 № 46 «Об организации обследования населения Иркутской области на COVID-19» (в редакции постановления Главного государственного санитарного врача по Иркутской области от 28 мая 2020 года № 48). Лабораторные обследования категорий лиц, указанных в приложении № 1 к постановлению Главного государственного санитарного врача по Иркутской области от 27.05.2020 № 46 «Об организации обследования населения Иркутской области на COVID-19» (в редакции постановления от 28 мая 2020 года № 48), за исключением работников при вахтовом методе работы до начала работы в организациях, а также самостоятельно обратившихся за обследованием граждан, проводятся за счет средств областного бюджета и бюджета фонда обязательного медицинского страхования;3) обеспечить во взаимодействии с Иркутским филиалом публичного акционерного общества «Ростелеком» (</w:t>
      </w:r>
      <w:proofErr w:type="spellStart"/>
      <w:r>
        <w:rPr>
          <w:rFonts w:ascii="PT Sans" w:hAnsi="PT Sans"/>
          <w:color w:val="000000"/>
          <w:sz w:val="27"/>
          <w:szCs w:val="27"/>
        </w:rPr>
        <w:t>Тиман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 Ю.Р.), руководителями соответствующих медицинских организаций организацию переадресации звонков, поступающих в поликлиники Иркутской области, в случае </w:t>
      </w:r>
      <w:proofErr w:type="spellStart"/>
      <w:r>
        <w:rPr>
          <w:rFonts w:ascii="PT Sans" w:hAnsi="PT Sans"/>
          <w:color w:val="000000"/>
          <w:sz w:val="27"/>
          <w:szCs w:val="27"/>
        </w:rPr>
        <w:t>недозвона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на Единый центр по вопросам предупреждения и распространения COVID-19;4) определить должностных лиц министерства, ответственных за  выполнение Плана мероприятий по увеличению объемов ПЦР-исследований на  новую 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>   инфекцию COVID-19 в  Иркутской  области на  период ноябрь – декабрь 2020 года (прилагается).10.2 Рекомендовать Иркутскому филиалу публичного акционерного общества «Ростелеком» (</w:t>
      </w:r>
      <w:proofErr w:type="spellStart"/>
      <w:r>
        <w:rPr>
          <w:rFonts w:ascii="PT Sans" w:hAnsi="PT Sans"/>
          <w:color w:val="000000"/>
          <w:sz w:val="27"/>
          <w:szCs w:val="27"/>
        </w:rPr>
        <w:t>Тиман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Ю.Р.):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назначить должностное лицо, ответственное за обеспечение технической поддержки бесперебойной работы Единого центра по вопросам предупреждения и распространения COVID-19;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осуществлять работы по организации услуг связи и предоставлять телефонные аппараты в количестве, необходимом для </w:t>
      </w:r>
      <w:proofErr w:type="gramStart"/>
      <w:r>
        <w:rPr>
          <w:rFonts w:ascii="PT Sans" w:hAnsi="PT Sans"/>
          <w:color w:val="000000"/>
          <w:sz w:val="27"/>
          <w:szCs w:val="27"/>
        </w:rPr>
        <w:lastRenderedPageBreak/>
        <w:t>функционирования  Единого</w:t>
      </w:r>
      <w:proofErr w:type="gramEnd"/>
      <w:r>
        <w:rPr>
          <w:rFonts w:ascii="PT Sans" w:hAnsi="PT Sans"/>
          <w:color w:val="000000"/>
          <w:sz w:val="27"/>
          <w:szCs w:val="27"/>
        </w:rPr>
        <w:t xml:space="preserve"> центра по вопросам предупреждения и распространения   COVID-19.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10.3 Рекомендовать Иркутскому государственному медицинскому университету (Малов И.В.), Иркутскому национальному исследовательскому техническому университету (Корняков М.В.), Иркутскому государственному университету (Шмидт А.Ф.) ежедневно направлять студентов для участия в </w:t>
      </w:r>
      <w:proofErr w:type="gramStart"/>
      <w:r>
        <w:rPr>
          <w:rFonts w:ascii="PT Sans" w:hAnsi="PT Sans"/>
          <w:color w:val="000000"/>
          <w:sz w:val="27"/>
          <w:szCs w:val="27"/>
        </w:rPr>
        <w:t>работе  Единого</w:t>
      </w:r>
      <w:proofErr w:type="gramEnd"/>
      <w:r>
        <w:rPr>
          <w:rFonts w:ascii="PT Sans" w:hAnsi="PT Sans"/>
          <w:color w:val="000000"/>
          <w:sz w:val="27"/>
          <w:szCs w:val="27"/>
        </w:rPr>
        <w:t xml:space="preserve"> центра по вопросам предупреждения и распространения COVID-19 с трехсменным графиком с 08:00 до 23:00 по пять человек в смене.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10.4 Утратил силу.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10.5 Управлению делами Губернатора Иркутской области и Правительства Иркутской области (Суханов А.Г.), руководителям иных исполнительных органов государственной власти Иркутской области по заявкам областного государственного казенного учреждения «Ресурсный центр по поддержке некоммерческих организаций Иркутской области» (</w:t>
      </w:r>
      <w:proofErr w:type="spellStart"/>
      <w:r>
        <w:rPr>
          <w:rFonts w:ascii="PT Sans" w:hAnsi="PT Sans"/>
          <w:color w:val="000000"/>
          <w:sz w:val="27"/>
          <w:szCs w:val="27"/>
        </w:rPr>
        <w:t>Циколин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П.В.) обеспечить предоставление находящегося в государственной собственности Иркутской области и закрепленного на праве оперативного управления за соответствующим органом, подведомственным учреждением автомобильного транспорта с водителем, осуществляющего транспортное обслуживание сотрудников соответствующего органа, учреждения, для перевозки работников областных организаций здравоохранения, оказывающих медицинскую помощь населению.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10.6 Рекомендовать территориальным органам федеральных органов исполнительной власти, иным исполнительным органам государственной власти Иркутской области и юридическим лицам Иркутской области, привлекаемым для работы в Едином центре по вопросам предупреждения и распространения COVID-19, разработать регламенты работы для операторов по консультированию граждан и сотрудников.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11. Определить ответственным исполнительным органом государственной власти Иркутской области за взаимодействие с предпринимательским сообществом министерство экономического развития Иркутской области (Соболь Я.В.).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Заместителю Губернатора Иркутской области Козлову А.В. обеспечить контроль (мониторинг) за поставками и наличием необходимого запаса лекарственных, профилактических средств, средств индивидуальной защиты.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Заместителю Губернатора Иркутской области – руководителю администрации Усть-Ордынского Бурятского округа Прокопьеву А.А. обеспечивать взаимодействие с организациями и индивидуальными предпринимателями по организационным вопросам профилактики заболеваемости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среди лиц, привлекаемых к работе вахтовым методом, для выполнения сезонных работ, а также для организации работы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обсерваторов</w:t>
      </w:r>
      <w:proofErr w:type="spellEnd"/>
      <w:r>
        <w:rPr>
          <w:rFonts w:ascii="PT Sans" w:hAnsi="PT Sans"/>
          <w:color w:val="000000"/>
          <w:sz w:val="27"/>
          <w:szCs w:val="27"/>
        </w:rPr>
        <w:t>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Заместителю Губернатора Иркутской области </w:t>
      </w:r>
      <w:proofErr w:type="spellStart"/>
      <w:r>
        <w:rPr>
          <w:rFonts w:ascii="PT Sans" w:hAnsi="PT Sans"/>
          <w:color w:val="000000"/>
          <w:sz w:val="27"/>
          <w:szCs w:val="27"/>
        </w:rPr>
        <w:t>Бунёву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А.Ю. обеспечить координацию работы по предупреждению и пресечению нарушений настоящего указа, осуществлению профилактических мероприятий, контролю за исполнением настоящего указа, привлечению виновных лиц к ответственности.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Заместителю Председателя Правительства Иркутской области </w:t>
      </w:r>
      <w:proofErr w:type="spellStart"/>
      <w:r>
        <w:rPr>
          <w:rFonts w:ascii="PT Sans" w:hAnsi="PT Sans"/>
          <w:color w:val="000000"/>
          <w:sz w:val="27"/>
          <w:szCs w:val="27"/>
        </w:rPr>
        <w:t>Вобликовой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В.Ф. в целях организации оперативного рассмотрение вопросов, связанных с возникновением на территории Иркутской области ситуаций санитарно-эпидемиологического неблагополучия, обеспечения взаимодействия исполнительных органов государственной власти Иркутской области, территориальных органов федеральных органов исполнительной власти, организаций по вопросам осуществления мер по обеспечению санитарно-эпидемиологического благополучия, информирования о ситуации, сложившейся на территории Иркутской области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(COVID-19), обеспечить функционирование санитарно-противоэпидемической комиссии при Правительстве Иркутской области, организовать во взаимодействии с Управлением Федеральной службы по надзору в сфере защиты прав потребителей и благополучия человека по Иркутской области работу медицинских организаций, проводящих лабораторные исследования.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Финансовое обеспечение расходов, связанных с реализацией настоящего указа, осуществляется за счет средств областного бюджета в порядке, установленном бюджетным законодательством.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Настоящий указ вступает в силу со дня его подписания, за исключением абзаца второго пункта 5 приложения 4 к настоящему указу, который вступает в силу с 20 октября 2020 года.</w:t>
      </w:r>
    </w:p>
    <w:p w:rsidR="007E2DF8" w:rsidRDefault="007E2DF8" w:rsidP="006242D2">
      <w:pPr>
        <w:numPr>
          <w:ilvl w:val="0"/>
          <w:numId w:val="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Настоящий указ подлежит официальному опубликованию в общественно-политической газете «Областная», сетевом издании «Официальный интернет-портал правовой информации Иркутской области» (ogirk.ru), а также на «Официальном интернет-портале правовой информации» (</w:t>
      </w:r>
      <w:hyperlink w:history="1">
        <w:r>
          <w:rPr>
            <w:rStyle w:val="a6"/>
            <w:rFonts w:ascii="PT Sans" w:hAnsi="PT Sans"/>
            <w:color w:val="620000"/>
            <w:sz w:val="27"/>
            <w:szCs w:val="27"/>
          </w:rPr>
          <w:t>www.pravo.gov.ru).</w:t>
        </w:r>
      </w:hyperlink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17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75"/>
        <w:gridCol w:w="5625"/>
      </w:tblGrid>
      <w:tr w:rsidR="007E2DF8" w:rsidTr="007E2DF8">
        <w:tc>
          <w:tcPr>
            <w:tcW w:w="60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PT Sans" w:hAnsi="PT Sans"/>
                <w:color w:val="000000"/>
                <w:sz w:val="27"/>
                <w:szCs w:val="27"/>
              </w:rPr>
            </w:pPr>
          </w:p>
        </w:tc>
        <w:tc>
          <w:tcPr>
            <w:tcW w:w="56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И.И. Кобзев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1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к указу Губернатора Иркутской области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от 12 октября 2020 года № 279-уг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КОРОНАВИРУСНОЙ ИНФЕКЦИИ (COVID-19) (ПОРЯДОК ПЕРЕДВИЖЕНИЯ НА ТЕРРИТОРИИ ИРКУТСКОЙ ОБЛАСТИ ЛИЦ И ТРАНСПОРТНЫХ СРЕДСТВ, ЗА ИСКЛЮЧЕНИЕМ ТРАНСПОРТНЫХ СРЕДСТВ, ОСУЩЕСТВЛЯЮЩИХ МЕЖРЕГИОНАЛЬНЫЕ ПЕРЕВОЗКИ)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6242D2">
      <w:pPr>
        <w:numPr>
          <w:ilvl w:val="0"/>
          <w:numId w:val="4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Лицам, находящимся на территории Иркутской области, при посещении магазинов и других помещений организаций, деятельность которых не приостановлена, совершении поездок в общественном транспорте и такси, при нахождении на парковках, в подъездах многоквартирных жилых домов, лифтах использовать средства индивидуальной защиты органов дыхания в соответствии с Методическими </w:t>
      </w:r>
      <w:hyperlink r:id="rId9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рекомендациями</w:t>
        </w:r>
      </w:hyperlink>
      <w:r>
        <w:rPr>
          <w:rFonts w:ascii="PT Sans" w:hAnsi="PT Sans"/>
          <w:color w:val="000000"/>
          <w:sz w:val="27"/>
          <w:szCs w:val="27"/>
        </w:rPr>
        <w:t> «МР 3.1.0140-18. 3.1. Профилактика инфекционных болезней. Неспецифическая профилактика гриппа и других острых респираторных инфекций. Методические рекомендации» (утв. Главным государственным санитарным врачом РФ 10.12.2018) либо их аналоги (далее – медицинские или гигиенические маски и т.п.), если иное не установлено рекомендациями Федеральной службы по надзору в сфере защиты прав потребителей и благополучия человека.</w:t>
      </w:r>
    </w:p>
    <w:p w:rsidR="007E2DF8" w:rsidRDefault="007E2DF8" w:rsidP="006242D2">
      <w:pPr>
        <w:numPr>
          <w:ilvl w:val="0"/>
          <w:numId w:val="4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Лицам, находящимся на территории Иркутской области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обсерваторах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, пунктах временного пребывания, специально организуемых работодателями (далее –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работодателя), запрещается выход за пределы помещений (палат), в которых они находятся, и за пределы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,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работодателя.</w:t>
      </w:r>
    </w:p>
    <w:p w:rsidR="007E2DF8" w:rsidRDefault="007E2DF8" w:rsidP="006242D2">
      <w:pPr>
        <w:numPr>
          <w:ilvl w:val="0"/>
          <w:numId w:val="4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Лицам, проживающим и (или) временно находящимся на территории Иркутской области: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       при появлении признаков респираторного заболевания (ОРВИ) таких, как повышенная температура тела, кашель и др., незамедлительно вызывать врача на дом;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2) при проведении тестирования на наличие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(далее –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коронавирусная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инфекция) сообщить (несовершеннолетние лица – в присутствии законного представителя) в письменной форме согласно приложению к настоящий Правилам о согласии (несогласии) на обмен информацией по проведенному тестированию посредством SMS сообщений и (или) мобильных телефонных приложений, таких как «</w:t>
      </w:r>
      <w:proofErr w:type="spellStart"/>
      <w:r>
        <w:rPr>
          <w:rFonts w:ascii="PT Sans" w:hAnsi="PT Sans"/>
          <w:color w:val="000000"/>
          <w:sz w:val="27"/>
          <w:szCs w:val="27"/>
        </w:rPr>
        <w:t>WhatsApp</w:t>
      </w:r>
      <w:proofErr w:type="spellEnd"/>
      <w:r>
        <w:rPr>
          <w:rFonts w:ascii="PT Sans" w:hAnsi="PT Sans"/>
          <w:color w:val="000000"/>
          <w:sz w:val="27"/>
          <w:szCs w:val="27"/>
        </w:rPr>
        <w:t>», «</w:t>
      </w:r>
      <w:proofErr w:type="spellStart"/>
      <w:r>
        <w:rPr>
          <w:rFonts w:ascii="PT Sans" w:hAnsi="PT Sans"/>
          <w:color w:val="000000"/>
          <w:sz w:val="27"/>
          <w:szCs w:val="27"/>
        </w:rPr>
        <w:t>Viber</w:t>
      </w:r>
      <w:proofErr w:type="spellEnd"/>
      <w:r>
        <w:rPr>
          <w:rFonts w:ascii="PT Sans" w:hAnsi="PT Sans"/>
          <w:color w:val="000000"/>
          <w:sz w:val="27"/>
          <w:szCs w:val="27"/>
        </w:rPr>
        <w:t>», или электронной почты между работодателем, образовательной организацией, медицинскими организациями, Управлением Федеральной службы по надзору в сфере защиты прав потребителей и благополучия человека по Иркутской области: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 лицах, с которыми заболевший находился в контакте,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 ответственном должностном лице, определенном работодателем в соответствии с подпунктом 2 пункта 5 настоящих Правил;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3) в случае получения положительного анализа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инфекцию, в том числе при самообращении в медицинскую организацию, осуществляющую тестирование, в течение одних суток со дня получения результата анализа сообщить информацию о факте заболевания: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ответственному должностному лицу, определенному работодателем в соответствии с подпунктом 2 пункта 5 настоящих Правил (при наличии места работы),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образовательной организации, в которой гражданин получает очное образование (при наличии договора с образовательной организацией);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 случае согласия на обмен информацией посредством мобильной связи и (или) электронной почты оказывать содействие медицинским организациям, Управлению Федеральной службы по надзору в сфере защиты прав потребителей и благополучия человека по Иркутской области в проведении санитарно-эпидемиологических мероприятий.</w:t>
      </w:r>
    </w:p>
    <w:p w:rsidR="007E2DF8" w:rsidRDefault="007E2DF8" w:rsidP="006242D2">
      <w:pPr>
        <w:numPr>
          <w:ilvl w:val="0"/>
          <w:numId w:val="5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 xml:space="preserve">Организации и индивидуальные предприниматели, деятельность которых приостановлена (ограничена) в целях обеспечения санитарно-эпидемиологического благополучия населения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настоящим указом, обязаны приостановить (ограничить) свою деятельность.</w:t>
      </w:r>
    </w:p>
    <w:p w:rsidR="007E2DF8" w:rsidRDefault="007E2DF8" w:rsidP="006242D2">
      <w:pPr>
        <w:numPr>
          <w:ilvl w:val="0"/>
          <w:numId w:val="5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Работодатели, осуществляющие деятельность на территории Иркутской области, обязаны руководствоваться постановлениями Главного государственного санитарного врача Российской Федерации, а также: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      осуществлять мероприятия, направленные на выявление работников с признаками респираторного заболевания (ОРВИ) таких, как повышенная температура тела, кашель и др., в случае выявления таких лиц обеспечить им в соответствии с законодательством возможность изоляции;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2)       при поступлении информации о случае заболевания работника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организовать: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назначение должностного лица, ответственного за взаимодействие со всеми работниками данного работодателя, с медицинскими организациями, Управлением Федеральной службы по надзору в сфере защиты прав потребителей и благополучия человека по Иркутской области, другими организациями в связи с выявлением у работников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(сбор информации о выявленных случаях заражения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инфекцией, решение вопросов об удаленном (дистанционном) режиме работы заболевшего работника и находящихся с ним в контакте, представление оперативной информации в Управление Федеральной службы по надзору в сфере защиты прав потребителей и благополучия человека по Иркутской области о заболевшем работнике и находящихся с ним в контакте, организация дезинфекции помещений и т.п.);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проведение заключительной дезинфекции помещений, где находился указанный заболевший работник, и мест общего пользования (после выведения заболевшего из очага);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направление лиц, состоявших с заболевшим в контакте, на удаленный (дистанционный) режим работы;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незамедлительное представление информации в Управление Федеральной службы по надзору в сфере защиты прав потребителей и благополучия человека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по Иркутской области о всех контактах работника, заболевшего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инфекцией, в связи с исполнением им трудовых функций;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3)       применять дистанционные способы проведения массовых мероприятий с использованием сетей связи общего пользования;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4)       обязать сотрудников, посещавших территории, где зарегистрированы случаи заболевания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инфекцией, информировать о месте и датах пребывания руководителя по прибытию;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5) обеспечивать контроль за использованием работниками средств индивидуальной защиты органов дыхания и соблюдением правил личной гигиены, в том числе за использованием антисептических средств для обработки рук;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6) информировать работников, выезжающих из Российской Федерации, о необходимости лабораторных исследований на COVID-19 методом ПЦР в течение трех календарных дней со дня прибытия работника на территорию Российской Федерации;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7) проверять наличие медицинских документов, подтверждающих отрицательный результат лабораторного исследования на COVID-19 методом ПЦР, при привлечении к трудовой деятельности иностранных граждан;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8) исключить праздничные мероприятия с участием трудовых коллективов.</w:t>
      </w:r>
    </w:p>
    <w:p w:rsidR="007E2DF8" w:rsidRDefault="007E2DF8" w:rsidP="006242D2">
      <w:pPr>
        <w:numPr>
          <w:ilvl w:val="0"/>
          <w:numId w:val="6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Руководителям медицинских организаций всех форм собственности, осуществляющих деятельность на территории Иркутской области: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взять под личный контроль обязательное использование всеми медицинскими работниками, а также прочими работниками (при необходимости) средств индивидуальной защиты;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2) организовать обучение работников в области обеспечения соблюдения правил биологической безопасности при работе с пациентами, потенциально инфицированными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инфекцией, с внебольничной пневмонией, с признаками респираторного заболевания (ОРВИ), при проведении медицинского наблюдения за пациентами в режиме домашней изоляции,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обсерваторах</w:t>
      </w:r>
      <w:proofErr w:type="spellEnd"/>
      <w:r>
        <w:rPr>
          <w:rFonts w:ascii="PT Sans" w:hAnsi="PT Sans"/>
          <w:color w:val="000000"/>
          <w:sz w:val="27"/>
          <w:szCs w:val="27"/>
        </w:rPr>
        <w:t>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 xml:space="preserve">3) обеспечить ежедневный контроль за полнотой и своевременностью проведения профилактической и текущей дезинфекции в </w:t>
      </w:r>
      <w:proofErr w:type="gramStart"/>
      <w:r>
        <w:rPr>
          <w:rFonts w:ascii="PT Sans" w:hAnsi="PT Sans"/>
          <w:color w:val="000000"/>
          <w:sz w:val="27"/>
          <w:szCs w:val="27"/>
        </w:rPr>
        <w:t>медицинской  организации</w:t>
      </w:r>
      <w:proofErr w:type="gramEnd"/>
      <w:r>
        <w:rPr>
          <w:rFonts w:ascii="PT Sans" w:hAnsi="PT Sans"/>
          <w:color w:val="000000"/>
          <w:sz w:val="27"/>
          <w:szCs w:val="27"/>
        </w:rPr>
        <w:t>, гигиенической обработкой рук работников, использованием оборудования для обеззараживания воздуха;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4) обеспечивать проведение в приоритетном порядке лабораторных обследований в отношении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медицинских работников – 1 раз в неделю, при появлении симптомов, не исключающих COVID-19, –  немедленно;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5) рассмотреть возможность проведения профилактического лечения работников по показаниям с применением лекарственных препаратов, рекомендованных Министерством здравоохранения Российской Федерации;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6) исключить передвижение работников в стационарах медицинских организаций из одного структурного подразделения (отделения) в другое;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7) обеспечить контроль за проведением заключительной дезинфекции в домашних очагах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(после выведения заболевшего из очага), обучение медицинских работников проведению текущей дезинфекции.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8)  </w:t>
      </w:r>
      <w:proofErr w:type="gramStart"/>
      <w:r>
        <w:rPr>
          <w:rFonts w:ascii="PT Sans" w:hAnsi="PT Sans"/>
          <w:color w:val="000000"/>
          <w:sz w:val="27"/>
          <w:szCs w:val="27"/>
        </w:rPr>
        <w:t>имеющих  компьютерные</w:t>
      </w:r>
      <w:proofErr w:type="gramEnd"/>
      <w:r>
        <w:rPr>
          <w:rFonts w:ascii="PT Sans" w:hAnsi="PT Sans"/>
          <w:color w:val="000000"/>
          <w:sz w:val="27"/>
          <w:szCs w:val="27"/>
        </w:rPr>
        <w:t>  томографы  –  обеспечить   проведение  КТ-исследований пациентам с подозрением на внебольничную пневмонию в круглосуточном режиме по направлению медицинских организаций.</w:t>
      </w:r>
    </w:p>
    <w:p w:rsidR="007E2DF8" w:rsidRDefault="007E2DF8" w:rsidP="006242D2">
      <w:pPr>
        <w:numPr>
          <w:ilvl w:val="0"/>
          <w:numId w:val="7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Юридические лица и индивидуальные предприниматели, осуществляющие деятельность на территории Иркутской области, обязаны: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1) установить в помещениях площадью более 100 </w:t>
      </w:r>
      <w:proofErr w:type="spellStart"/>
      <w:r>
        <w:rPr>
          <w:rFonts w:ascii="PT Sans" w:hAnsi="PT Sans"/>
          <w:color w:val="000000"/>
          <w:sz w:val="27"/>
          <w:szCs w:val="27"/>
        </w:rPr>
        <w:t>кв.м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(в зоне непосредственного обслуживания клиентов – кассовый терминал, прилавок, стойка и т.д.), в которых могут находиться работники или иные граждане (крупные торговые, производственные, офисные и подобные им помещения), бактерицидные лампы или </w:t>
      </w:r>
      <w:proofErr w:type="spellStart"/>
      <w:r>
        <w:rPr>
          <w:rFonts w:ascii="PT Sans" w:hAnsi="PT Sans"/>
          <w:color w:val="000000"/>
          <w:sz w:val="27"/>
          <w:szCs w:val="27"/>
        </w:rPr>
        <w:t>рецеркуляторы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воздуха с целью регулярного обеззараживания воздуха; каждое помещение площадью менее 100 </w:t>
      </w:r>
      <w:proofErr w:type="spellStart"/>
      <w:r>
        <w:rPr>
          <w:rFonts w:ascii="PT Sans" w:hAnsi="PT Sans"/>
          <w:color w:val="000000"/>
          <w:sz w:val="27"/>
          <w:szCs w:val="27"/>
        </w:rPr>
        <w:t>кв.м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. при отсутствии в нем бактерицидных ламп или </w:t>
      </w:r>
      <w:proofErr w:type="spellStart"/>
      <w:r>
        <w:rPr>
          <w:rFonts w:ascii="PT Sans" w:hAnsi="PT Sans"/>
          <w:color w:val="000000"/>
          <w:sz w:val="27"/>
          <w:szCs w:val="27"/>
        </w:rPr>
        <w:t>рецеркуляторов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воздуха проветривать каждые два часа не менее 10 минут;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2) обеспечить наличие не менее чем десятидневного запаса дезинфицирующих средств для уборки помещений, транспортных средств, обработки рук </w:t>
      </w:r>
      <w:r>
        <w:rPr>
          <w:rFonts w:ascii="PT Sans" w:hAnsi="PT Sans"/>
          <w:color w:val="000000"/>
          <w:sz w:val="27"/>
          <w:szCs w:val="27"/>
        </w:rPr>
        <w:lastRenderedPageBreak/>
        <w:t>сотрудников, средств индивидуальной защиты (медицинские или гигиенические маски, респираторы, перчатки);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3) организовать контроль температуры тела работников в течение рабочего дня (по показаниям), с применением аппаратов для измерения температуры тела контактным или бесконтактным способом (электронные, инфракрасные термометры, </w:t>
      </w:r>
      <w:proofErr w:type="spellStart"/>
      <w:r>
        <w:rPr>
          <w:rFonts w:ascii="PT Sans" w:hAnsi="PT Sans"/>
          <w:color w:val="000000"/>
          <w:sz w:val="27"/>
          <w:szCs w:val="27"/>
        </w:rPr>
        <w:t>тепловизоры</w:t>
      </w:r>
      <w:proofErr w:type="spellEnd"/>
      <w:r>
        <w:rPr>
          <w:rFonts w:ascii="PT Sans" w:hAnsi="PT Sans"/>
          <w:color w:val="000000"/>
          <w:sz w:val="27"/>
          <w:szCs w:val="27"/>
        </w:rPr>
        <w:t>) с обязательным отстранением от нахождения на рабочем месте лиц с повышенной температурой тела и (или) с признаками респираторного заболевания (ОРВИ), таких, как повышенная температура тела, кашель и др.;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4) допускать работников к работе, предполагающей контакты их между собой и с иными гражданами не иначе как в средствах индивидуальной защиты (медицинские или гигиенические маски, респираторы, перчатки);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5) помещения, в которых могут находиться работники или иные граждане, подвергать уборке с применением дезинфицирующих средств </w:t>
      </w:r>
      <w:proofErr w:type="spellStart"/>
      <w:r>
        <w:rPr>
          <w:rFonts w:ascii="PT Sans" w:hAnsi="PT Sans"/>
          <w:color w:val="000000"/>
          <w:sz w:val="27"/>
          <w:szCs w:val="27"/>
        </w:rPr>
        <w:t>вирулицидного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действия каждые два часа, с обязательной дезинфекцией дверных ручек, столов, кресел и других контактных поверхностей;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5.1) организации, управляющие многоквартирными домами – провести собрания собственников помещений в многоквартирном доме с целью направления собранных средств в составе платы за жилье на дезинфекцию общего имущества в многоквартирном доме, мест общего пользования в многоквартирном доме раз в неделю;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6) при продаже товаров и оказании услуг исключить непосредственные (телесные, без средств индивидуальной защиты) контакты работников с другими гражданами и их вещами;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7) организовать возможность обработки рук и (или) перчаток работников кожными антисептиками каждый час;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8) организовать оказание услуг гражданам (требующих непосредственного физического контакта работника с посетителем) не иначе как по предварительной записи по телефону или через Интернет;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9) организовать оказание услуг гражданам (требующих очного присутствия граждан, но не требующих непосредственного физического контакта работника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с посетителем) не иначе как с соблюдением требования социального </w:t>
      </w:r>
      <w:proofErr w:type="spellStart"/>
      <w:r>
        <w:rPr>
          <w:rFonts w:ascii="PT Sans" w:hAnsi="PT Sans"/>
          <w:color w:val="000000"/>
          <w:sz w:val="27"/>
          <w:szCs w:val="27"/>
        </w:rPr>
        <w:t>дистанцирования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(1,5 метра) в используемых для осуществления деятельности помещениях;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10) организовать оказание услуг гражданам (требующих очного присутствия граждан) с условием обязательного ношения посетителями медицинских или гигиенических масок, с соблюдением требования социального </w:t>
      </w:r>
      <w:proofErr w:type="spellStart"/>
      <w:r>
        <w:rPr>
          <w:rFonts w:ascii="PT Sans" w:hAnsi="PT Sans"/>
          <w:color w:val="000000"/>
          <w:sz w:val="27"/>
          <w:szCs w:val="27"/>
        </w:rPr>
        <w:t>дистанцирования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(1,5 метра) в используемых для осуществления деятельности помещениях или, в случае оказания услуг в помещении площадью более 50 кв. метров, с нанесением разметки, позволяющей определить соблюдение требования социального </w:t>
      </w:r>
      <w:proofErr w:type="spellStart"/>
      <w:r>
        <w:rPr>
          <w:rFonts w:ascii="PT Sans" w:hAnsi="PT Sans"/>
          <w:color w:val="000000"/>
          <w:sz w:val="27"/>
          <w:szCs w:val="27"/>
        </w:rPr>
        <w:t>дистанцирования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 исключить </w:t>
      </w:r>
      <w:proofErr w:type="spellStart"/>
      <w:r>
        <w:rPr>
          <w:rFonts w:ascii="PT Sans" w:hAnsi="PT Sans"/>
          <w:color w:val="000000"/>
          <w:sz w:val="27"/>
          <w:szCs w:val="27"/>
        </w:rPr>
        <w:t>контактирование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между посетителями;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11) организовать при продаже товаров заполнение торгового зала посетителями из расчета не более одного человека на четыре квадратных метра доступной для посетителей площади; при отсутствии такой возможности рассмотреть вопрос об организации торговли через оборудование торгового окна;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12) контролировать соблюдение работниками и другими гражданами требования социального </w:t>
      </w:r>
      <w:proofErr w:type="spellStart"/>
      <w:r>
        <w:rPr>
          <w:rFonts w:ascii="PT Sans" w:hAnsi="PT Sans"/>
          <w:color w:val="000000"/>
          <w:sz w:val="27"/>
          <w:szCs w:val="27"/>
        </w:rPr>
        <w:t>дистанцирования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(1,5 метра) в используемых для осуществления деятельности помещениях, транспортных средствах, на открытых пространствах;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13) обеспечить организацию расчета, выдачи и реализации товара с наличием физического барьера (кассовый терминал, прилавок, стойка и т.д.) между работником и посетителем;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14) исключить вход в помещения (в том числе в торговые залы) и транспортные средства, находящиеся на праве собственности, а также используемые на ином другом законном основании, граждан без минимальных средств индивидуальной защиты органов дыхания (медицинских или гигиенических масок и т.п.</w:t>
      </w:r>
      <w:proofErr w:type="gramStart"/>
      <w:r>
        <w:rPr>
          <w:rFonts w:ascii="PT Sans" w:hAnsi="PT Sans"/>
          <w:color w:val="000000"/>
          <w:sz w:val="27"/>
          <w:szCs w:val="27"/>
        </w:rPr>
        <w:t>),за</w:t>
      </w:r>
      <w:proofErr w:type="gramEnd"/>
      <w:r>
        <w:rPr>
          <w:rFonts w:ascii="PT Sans" w:hAnsi="PT Sans"/>
          <w:color w:val="000000"/>
          <w:sz w:val="27"/>
          <w:szCs w:val="27"/>
        </w:rPr>
        <w:t xml:space="preserve"> исключением случаев допуска в общественный транспорт детей школьного возраста без сопровождения взрослых в зимний период времени;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14-1) исключить обслуживание граждан без минимальных средств индивидуальной защиты органов дыхания (медицинских или гигиенических масок и т.п.), создав возможные условия для ношения масок (разъяснения для граждан, продажа масок по ценам не выше рыночных, по возможности вручение масок бесплатно отдельным категориям граждан и т.п.);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15) при обслуживании дистанционным способом принимать меры по минимизации близкого контакта работников с гражданами;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16) приоритетно обеспечивать возможность дистанционного получения заказов от граждан с последующей выдачей укомплектованного заказа на территории, где расположено юридическое лицо (индивидуальный предприниматель), в том числе через зону бесконтактной выдачи;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17) при продаже товаров и оказании услуг разместить на информационных стендах для граждан информацию о проведении дополнительных профилактических мероприятий, усилении дезинфекционного режима;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18) осуществлять реализацию пищевой продукции в упакованном виде;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19) осуществляющие перевозки автомобильным транспортом и городским наземным электрическим транспортом – обеспечить дезинфекцию всех контактных поверхностей после каждого рейса; проводить полную дезинфекцию транспортных средств не менее двух раз в день; (редакция вступает в силу 30.10.2020);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20) создать условия для самоизоляции работников 65 лет и старше с оформлением </w:t>
      </w:r>
      <w:hyperlink r:id="rId10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листков</w:t>
        </w:r>
      </w:hyperlink>
      <w:r>
        <w:rPr>
          <w:rFonts w:ascii="PT Sans" w:hAnsi="PT Sans"/>
          <w:color w:val="000000"/>
          <w:sz w:val="27"/>
          <w:szCs w:val="27"/>
        </w:rPr>
        <w:t> нетрудоспособности, при наличии возможности обеспечить перевод работников, страдающих хроническими заболеваниями бронхо-легочной, сердечно-сосудистой и эндокринной систем, а также беременных женщин, женщин, имеющих детей в возрасте до 3 лет, на дистанционную работу или предоставить им ежегодный оплачиваемый отпуск.</w:t>
      </w:r>
    </w:p>
    <w:p w:rsidR="007E2DF8" w:rsidRDefault="007E2DF8" w:rsidP="006242D2">
      <w:pPr>
        <w:numPr>
          <w:ilvl w:val="0"/>
          <w:numId w:val="8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Образовательные организации при поступлении информации о каждом случае заболевания воспитанника, учащегося, студента (курсанта)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обязаны организовать: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проведение заключительной дезинфекции помещений, где находился указанный заболевший воспитанник, учащийся, студент (курсант), и мест общего пользования;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направление воспитанников, учащихся, студентов (курсантов), сотрудников образовательной организации, состоявших с заболевшим в контакте, на удаленный (дистанционный) режим учебы (работы);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незамедлительное представление информации в Управление Федеральной службы по надзору в сфере защиты прав потребителей и благополучия человека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по Иркутской области обо всех контактах воспитанника, учащегося, студента (курсанта), заболевшего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Государственные образовательные организации Иркутской области обязаны уведомлять законных представителей учащихся, студентов (курсантов), находившихся в контакте с больными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и не посещающих учебные занятия по причине самоизоляции, о необходимости соблюдения режима самоизоляции учащимися, студентами (курсантами).</w:t>
      </w:r>
    </w:p>
    <w:p w:rsidR="007E2DF8" w:rsidRDefault="007E2DF8" w:rsidP="006242D2">
      <w:pPr>
        <w:numPr>
          <w:ilvl w:val="0"/>
          <w:numId w:val="9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Муниципальным, частным дошкольным образовательным организациям; государственным, муниципальным, частным общеобразовательным организациям; государственным, муниципальным, частным организациям дополнительного образования детей; государственным, частным профессиональным образовательным организациям; государственным, частным организациям дополнительного профессионального образования; государственным, частным образовательным организациям высшего образования; государственным учреждениям оказания психолого-педагогической, медицинской и социальной помощи, профилактики, реабилитации и коррекции; нетиповым образовательным организациям: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осуществлять мероприятия по выявлению сотрудников и воспитанников с признаками респираторного заболевания (ОРВИ), такими как повышенная температура тела, кашель и др., в случае выявления таких лиц обеспечить им в соответствии с законодательством возможность изоляции и незамедлительно направлять соответствующую информацию в Управление Федеральной службы по надзору в сфере защиты прав потребителей и благополучия человека по Иркутской области;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2) обеспечить ежедневную дезинфекцию помещений указанных организаций.</w:t>
      </w:r>
    </w:p>
    <w:p w:rsidR="007E2DF8" w:rsidRPr="00F128B6" w:rsidRDefault="007E2DF8" w:rsidP="006242D2">
      <w:pPr>
        <w:numPr>
          <w:ilvl w:val="0"/>
          <w:numId w:val="10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На территории Иркутской области </w:t>
      </w:r>
      <w:r w:rsidRPr="00F128B6">
        <w:rPr>
          <w:rFonts w:ascii="PT Sans" w:hAnsi="PT Sans"/>
          <w:color w:val="000000"/>
          <w:sz w:val="27"/>
          <w:szCs w:val="27"/>
        </w:rPr>
        <w:t>запрещаются:</w:t>
      </w:r>
    </w:p>
    <w:p w:rsidR="007E2DF8" w:rsidRPr="00F128B6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 w:rsidRPr="00F128B6">
        <w:rPr>
          <w:rFonts w:ascii="PT Sans" w:hAnsi="PT Sans"/>
          <w:color w:val="000000"/>
          <w:sz w:val="27"/>
          <w:szCs w:val="27"/>
        </w:rPr>
        <w:t>1) утратил силу;</w:t>
      </w:r>
    </w:p>
    <w:p w:rsidR="007E2DF8" w:rsidRPr="00F128B6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 w:rsidRPr="00F128B6">
        <w:rPr>
          <w:rFonts w:ascii="PT Sans" w:hAnsi="PT Sans"/>
          <w:color w:val="000000"/>
          <w:sz w:val="27"/>
          <w:szCs w:val="27"/>
        </w:rPr>
        <w:t>1.1) утратил силу;</w:t>
      </w:r>
    </w:p>
    <w:p w:rsidR="007E2DF8" w:rsidRPr="00F43ACA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  <w:lang w:val="en-US"/>
        </w:rPr>
      </w:pPr>
      <w:r w:rsidRPr="00F128B6">
        <w:rPr>
          <w:rFonts w:ascii="PT Sans" w:hAnsi="PT Sans"/>
          <w:color w:val="000000"/>
          <w:sz w:val="27"/>
          <w:szCs w:val="27"/>
        </w:rPr>
        <w:t>2) проведение в образовательных организациях массовых мероприятий с участием различных групп лиц (классов, учебных групп), а также массовых мероприятий с привлечением лиц из иных организаций.</w:t>
      </w:r>
      <w:bookmarkStart w:id="0" w:name="_GoBack"/>
      <w:bookmarkEnd w:id="0"/>
    </w:p>
    <w:p w:rsidR="007E2DF8" w:rsidRDefault="007E2DF8" w:rsidP="006242D2">
      <w:pPr>
        <w:numPr>
          <w:ilvl w:val="0"/>
          <w:numId w:val="11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В соответствии с пунктом 2(1)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</w:t>
      </w:r>
      <w:r>
        <w:rPr>
          <w:rFonts w:ascii="PT Sans" w:hAnsi="PT Sans"/>
          <w:color w:val="000000"/>
          <w:sz w:val="27"/>
          <w:szCs w:val="27"/>
        </w:rPr>
        <w:lastRenderedPageBreak/>
        <w:t>65 лет и старше, утвержденных постановлением Правительства Российской Федерации от 1 апреля 2020 года № 402, установить срок действия ограничительных мер, направленных на обеспечение санитарно-эпидемиологического благополучия населения, в части необходимости соблюдения режима самоизоляции лицами в возрасте 65 лет и старше: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13 октября 2020 года по 26 октября 2020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27 октября 2020 года по 9 ноября 2020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2020 года по 23 ноября 2020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24 ноября 2020 года по 7 декабря 2020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8 декабря 2020 года по 21 декабря 2020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22 декабря 2020 года по 4 января 2021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5 января 2021 года по 17 января 2021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18 января 2021 года по 31 января 2021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1 февраля 2021 года по 14 февраля 2021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15 февраля 2021 года по 17 февраля 2021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18 февраля 2021 года по 3 марта 2021 года;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4 марта 2021 года по 17 марта 2021 года.</w:t>
      </w:r>
    </w:p>
    <w:p w:rsidR="007E2DF8" w:rsidRDefault="007E2DF8" w:rsidP="006242D2">
      <w:pPr>
        <w:numPr>
          <w:ilvl w:val="0"/>
          <w:numId w:val="1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За нарушение настоящих Правил (Порядка) к находящимся на территории Иркутской области лицам (гражданам; должностным лицам; индивидуальным предпринимателям; юридическим лицам) применяются меры ответственности в соответствии с действующим законодательством.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15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5715"/>
      </w:tblGrid>
      <w:tr w:rsidR="007E2DF8" w:rsidTr="007E2DF8">
        <w:tc>
          <w:tcPr>
            <w:tcW w:w="58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Первый заместитель Губернатора Иркутской области – Председатель Правительства Иркутской области</w:t>
            </w:r>
          </w:p>
        </w:tc>
        <w:tc>
          <w:tcPr>
            <w:tcW w:w="5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К.Б. Зайцев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к Правилам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(Порядку передвижения на территории Иркутской области лиц и транспортных средств, за исключением транспортных средств, осуществляющих межрегиональные перевозки)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ФОРМА СОГЛАСИЯ (НЕСОГЛАСИЯ) НА ОБМЕН ИНФОРМАЦИЕЙ ПО ПРОВЕДЕННОМУ ТЕСТИРОВАНИЮ НА КОРОНАВИРУСНУЮ ИНФЕКЦИЮ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Я, ___________________________________________________________,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(фамилия, имя, отчество (при наличии)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проживающий (</w:t>
      </w:r>
      <w:proofErr w:type="spellStart"/>
      <w:r>
        <w:rPr>
          <w:rFonts w:ascii="PT Sans" w:hAnsi="PT Sans"/>
          <w:color w:val="000000"/>
          <w:sz w:val="27"/>
          <w:szCs w:val="27"/>
        </w:rPr>
        <w:t>ая</w:t>
      </w:r>
      <w:proofErr w:type="spellEnd"/>
      <w:r>
        <w:rPr>
          <w:rFonts w:ascii="PT Sans" w:hAnsi="PT Sans"/>
          <w:color w:val="000000"/>
          <w:sz w:val="27"/>
          <w:szCs w:val="27"/>
        </w:rPr>
        <w:t>) по адресу_________________________________________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(адрес места регистрации и места фактического проживания)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номер мобильного телефона ______________________________________,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основной документ, удостоверяющий личность_________________________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(наименование и номер основного документа, удостоверяющего личность, сведения о дате выдачи указанного документа и выдавшем его органе)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место работы ______________________________________________________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(наименование и адрес организации)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занимаемая должность_____________________________________________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место учебы по очной форме_________________________________________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(наименование и адрес образовательной организации)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медицинская организация по месту жительства, к которой прикреплен 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(наименование и адрес </w:t>
      </w:r>
      <w:proofErr w:type="spellStart"/>
      <w:r>
        <w:rPr>
          <w:rFonts w:ascii="PT Sans" w:hAnsi="PT Sans"/>
          <w:color w:val="000000"/>
          <w:sz w:val="27"/>
          <w:szCs w:val="27"/>
        </w:rPr>
        <w:t>медицинскойорганизации</w:t>
      </w:r>
      <w:proofErr w:type="spellEnd"/>
      <w:r>
        <w:rPr>
          <w:rFonts w:ascii="PT Sans" w:hAnsi="PT Sans"/>
          <w:color w:val="000000"/>
          <w:sz w:val="27"/>
          <w:szCs w:val="27"/>
        </w:rPr>
        <w:t>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при проведении тестирования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 ____________________________ (согласен/не согласен)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на обмен информацией и документацией посредством (нужное подчеркнуть)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SMS сообщений,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мессенджеров «</w:t>
      </w:r>
      <w:proofErr w:type="spellStart"/>
      <w:r>
        <w:rPr>
          <w:rFonts w:ascii="PT Sans" w:hAnsi="PT Sans"/>
          <w:color w:val="000000"/>
          <w:sz w:val="27"/>
          <w:szCs w:val="27"/>
        </w:rPr>
        <w:t>WhatsApp</w:t>
      </w:r>
      <w:proofErr w:type="spellEnd"/>
      <w:r>
        <w:rPr>
          <w:rFonts w:ascii="PT Sans" w:hAnsi="PT Sans"/>
          <w:color w:val="000000"/>
          <w:sz w:val="27"/>
          <w:szCs w:val="27"/>
        </w:rPr>
        <w:t>», «</w:t>
      </w:r>
      <w:proofErr w:type="spellStart"/>
      <w:r>
        <w:rPr>
          <w:rFonts w:ascii="PT Sans" w:hAnsi="PT Sans"/>
          <w:color w:val="000000"/>
          <w:sz w:val="27"/>
          <w:szCs w:val="27"/>
        </w:rPr>
        <w:t>Viber</w:t>
      </w:r>
      <w:proofErr w:type="spellEnd"/>
      <w:r>
        <w:rPr>
          <w:rFonts w:ascii="PT Sans" w:hAnsi="PT Sans"/>
          <w:color w:val="000000"/>
          <w:sz w:val="27"/>
          <w:szCs w:val="27"/>
        </w:rPr>
        <w:t>», иное 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или электронной почты _________@_____________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между мною и работодателем, образовательной организацией, медицинскими организациями, Управлением Федеральной службы по надзору в сфере защиты прав потребителей и благополучия человека по Иркутской области, в том числе: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1) о результате проведенного тестирования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2) о лицах, с которыми я находился в контакте (в случае получения положительного анализа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3) о должностном лице, определенном работодателем, ответственном за взаимодействие со всеми работниками данного работодателя, с медицинскими организациями, Управлением Федеральной службы по надзору в сфере защиты прав потребителей и благополучия человека по Иркутской области, другими организациями в связи с выявлением у работников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(в случае получения положительного анализа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           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(фамилия, имя, отчество (при </w:t>
      </w:r>
      <w:proofErr w:type="gramStart"/>
      <w:r>
        <w:rPr>
          <w:rFonts w:ascii="PT Sans" w:hAnsi="PT Sans"/>
          <w:color w:val="000000"/>
          <w:sz w:val="27"/>
          <w:szCs w:val="27"/>
        </w:rPr>
        <w:t>наличии)   </w:t>
      </w:r>
      <w:proofErr w:type="gramEnd"/>
      <w:r>
        <w:rPr>
          <w:rFonts w:ascii="PT Sans" w:hAnsi="PT Sans"/>
          <w:color w:val="000000"/>
          <w:sz w:val="27"/>
          <w:szCs w:val="27"/>
        </w:rPr>
        <w:t>                                     (личная подпись)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_________________________________________________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(дата)………………………………………………………………».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2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к указу Губернатора Иркутской области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от 12 октября 2020 года № 279-уг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 xml:space="preserve">Правила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rPr>
          <w:rStyle w:val="a4"/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Style w:val="a4"/>
          <w:rFonts w:ascii="PT Sans" w:hAnsi="PT Sans"/>
          <w:color w:val="000000"/>
          <w:sz w:val="27"/>
          <w:szCs w:val="27"/>
        </w:rPr>
        <w:t xml:space="preserve"> инфекции (COVID-19) для лиц, привлекаемых к работе вахтовым методом, для выполнения сезонных работ, и </w:t>
      </w:r>
      <w:proofErr w:type="gramStart"/>
      <w:r>
        <w:rPr>
          <w:rStyle w:val="a4"/>
          <w:rFonts w:ascii="PT Sans" w:hAnsi="PT Sans"/>
          <w:color w:val="000000"/>
          <w:sz w:val="27"/>
          <w:szCs w:val="27"/>
        </w:rPr>
        <w:t>работодателей,  применяющих</w:t>
      </w:r>
      <w:proofErr w:type="gramEnd"/>
      <w:r>
        <w:rPr>
          <w:rStyle w:val="a4"/>
          <w:rFonts w:ascii="PT Sans" w:hAnsi="PT Sans"/>
          <w:color w:val="000000"/>
          <w:sz w:val="27"/>
          <w:szCs w:val="27"/>
        </w:rPr>
        <w:t xml:space="preserve"> вахтовый метод работы, метод сезонных работ 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6242D2">
      <w:pPr>
        <w:numPr>
          <w:ilvl w:val="0"/>
          <w:numId w:val="1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 xml:space="preserve">Настоящие Правила поведения устанавливаются для лиц, привлекаемых к работе вахтовым методом, для выполнения сезонных работ, работодателей, осуществляющих деятельность на территории Иркутской области и применяющих вахтовый метод работы, метод сезонных работ, дополнительно к требованиям, содержащимся в Правилах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(Порядке передвижения на территории Иркутской области лиц и транспортных средств, за исключением транспортных средств, осуществляющих межрегиональные перевозки), установленных указом Губернатора Иркутской области.</w:t>
      </w:r>
    </w:p>
    <w:p w:rsidR="007E2DF8" w:rsidRDefault="007E2DF8" w:rsidP="006242D2">
      <w:pPr>
        <w:numPr>
          <w:ilvl w:val="0"/>
          <w:numId w:val="1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Лицам, привлекаемым к работе вахтовым методом, для выполнения сезонных работ в соответствии с методическими рекомендациями</w:t>
      </w:r>
      <w:r>
        <w:rPr>
          <w:rFonts w:ascii="PT Sans" w:hAnsi="PT Sans"/>
          <w:color w:val="000000"/>
          <w:sz w:val="27"/>
          <w:szCs w:val="27"/>
        </w:rPr>
        <w:br/>
        <w:t xml:space="preserve">«МР 3.1/2.2.0176/1-20. 3.1. Профилактика инфекционных болезней. 2.2. Гигиена труда. Рекомендации по организации работы вахтовым методом в условиях сохранения рисков распространения COVID-19. Методические рекомендации» (утверждены Главным государственным санитарным врачом Российской Федерации 30 апреля 2020 года) обеспечить перед началом вахты, сезонных работ выполнение требований по изоляции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обсерваторах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работодателя, осмотр врача и лабораторное тестирование методом ПЦР на РНК SARS-Cov-2 на новую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инфекцию, вызванную COVID-19, и методом ИФА (на наличие антител </w:t>
      </w:r>
      <w:proofErr w:type="spellStart"/>
      <w:r>
        <w:rPr>
          <w:rFonts w:ascii="PT Sans" w:hAnsi="PT Sans"/>
          <w:color w:val="000000"/>
          <w:sz w:val="27"/>
          <w:szCs w:val="27"/>
        </w:rPr>
        <w:t>IgM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 </w:t>
      </w:r>
      <w:proofErr w:type="spellStart"/>
      <w:r>
        <w:rPr>
          <w:rFonts w:ascii="PT Sans" w:hAnsi="PT Sans"/>
          <w:color w:val="000000"/>
          <w:sz w:val="27"/>
          <w:szCs w:val="27"/>
        </w:rPr>
        <w:t>IgG</w:t>
      </w:r>
      <w:proofErr w:type="spellEnd"/>
      <w:r>
        <w:rPr>
          <w:rFonts w:ascii="PT Sans" w:hAnsi="PT Sans"/>
          <w:color w:val="000000"/>
          <w:sz w:val="27"/>
          <w:szCs w:val="27"/>
        </w:rPr>
        <w:t>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Лица, получившие при поступлении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 отрицательный результат исследования методом ПЦР и наличием антител </w:t>
      </w:r>
      <w:proofErr w:type="spellStart"/>
      <w:r>
        <w:rPr>
          <w:rFonts w:ascii="PT Sans" w:hAnsi="PT Sans"/>
          <w:color w:val="000000"/>
          <w:sz w:val="27"/>
          <w:szCs w:val="27"/>
        </w:rPr>
        <w:t>IgG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, прекращают изоляцию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обсерваторах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 и на основании медицинского заключения направляются к месту осуществления трудовой деятельности.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Лица, получившие при поступлении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 положительный результат исследования методом ПЦР и (или) с наличием антител </w:t>
      </w:r>
      <w:proofErr w:type="spellStart"/>
      <w:r>
        <w:rPr>
          <w:rFonts w:ascii="PT Sans" w:hAnsi="PT Sans"/>
          <w:color w:val="000000"/>
          <w:sz w:val="27"/>
          <w:szCs w:val="27"/>
        </w:rPr>
        <w:t>IgM</w:t>
      </w:r>
      <w:proofErr w:type="spellEnd"/>
      <w:r>
        <w:rPr>
          <w:rFonts w:ascii="PT Sans" w:hAnsi="PT Sans"/>
          <w:color w:val="000000"/>
          <w:sz w:val="27"/>
          <w:szCs w:val="27"/>
        </w:rPr>
        <w:t>, подлежат направлению в медицинскую организацию.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Лица, получившие при поступлении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 отрицательный результат исследования методом ПЦР, с отсутствием иммуноглобулинов G (</w:t>
      </w:r>
      <w:proofErr w:type="spellStart"/>
      <w:r>
        <w:rPr>
          <w:rFonts w:ascii="PT Sans" w:hAnsi="PT Sans"/>
          <w:color w:val="000000"/>
          <w:sz w:val="27"/>
          <w:szCs w:val="27"/>
        </w:rPr>
        <w:t>IgG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), подлежат изоляции на срок 14 дней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обсерваторах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 отношении лиц, указанных в абзаце четвертом настоящего пункта, на</w:t>
      </w:r>
      <w:r>
        <w:rPr>
          <w:rFonts w:ascii="PT Sans" w:hAnsi="PT Sans"/>
          <w:color w:val="000000"/>
          <w:sz w:val="27"/>
          <w:szCs w:val="27"/>
        </w:rPr>
        <w:br/>
        <w:t>8 – 10 сутки с начала обсервации проводится лабораторное тестирование методом ПЦР, по результатам которого: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при подозрении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 (наличие положительного результата исследования методом ПЦР), наличии признаков инфекционного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заболевания в отношении работника и его контактных лиц организуется комплекс соответствующих противоэпидемических мероприятий и </w:t>
      </w:r>
      <w:proofErr w:type="gramStart"/>
      <w:r>
        <w:rPr>
          <w:rFonts w:ascii="PT Sans" w:hAnsi="PT Sans"/>
          <w:color w:val="000000"/>
          <w:sz w:val="27"/>
          <w:szCs w:val="27"/>
        </w:rPr>
        <w:t>исключение  допуска</w:t>
      </w:r>
      <w:proofErr w:type="gramEnd"/>
      <w:r>
        <w:rPr>
          <w:rFonts w:ascii="PT Sans" w:hAnsi="PT Sans"/>
          <w:color w:val="000000"/>
          <w:sz w:val="27"/>
          <w:szCs w:val="27"/>
        </w:rPr>
        <w:t xml:space="preserve"> к работе;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при получении отрицательного результата исследования методом </w:t>
      </w:r>
      <w:proofErr w:type="gramStart"/>
      <w:r>
        <w:rPr>
          <w:rFonts w:ascii="PT Sans" w:hAnsi="PT Sans"/>
          <w:color w:val="000000"/>
          <w:sz w:val="27"/>
          <w:szCs w:val="27"/>
        </w:rPr>
        <w:t>ПЦР,  на</w:t>
      </w:r>
      <w:proofErr w:type="gramEnd"/>
      <w:r>
        <w:rPr>
          <w:rFonts w:ascii="PT Sans" w:hAnsi="PT Sans"/>
          <w:color w:val="000000"/>
          <w:sz w:val="27"/>
          <w:szCs w:val="27"/>
        </w:rPr>
        <w:t xml:space="preserve"> основании медицинского заключения в отношении работника принимается решение о допуске к его трудовой деятельности по истечении 14 дней с момента начала изоляции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обсерваторе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работодателя.</w:t>
      </w:r>
    </w:p>
    <w:p w:rsidR="007E2DF8" w:rsidRDefault="007E2DF8" w:rsidP="006242D2">
      <w:pPr>
        <w:numPr>
          <w:ilvl w:val="0"/>
          <w:numId w:val="14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Работодателям, осуществляющим деятельность на территории Иркутской области и применяющим вахтовый метод работы, метод сезонных работ: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1) организовать за счет собственных средств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обсерваторы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 для изоляции и медицинского наблюдения за работниками, привлекаемыми к работе вахтовым методом (далее – работники), соответствующие Рекомендациям по организации работы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для лиц, прибывших из </w:t>
      </w:r>
      <w:proofErr w:type="spellStart"/>
      <w:r>
        <w:rPr>
          <w:rFonts w:ascii="PT Sans" w:hAnsi="PT Sans"/>
          <w:color w:val="000000"/>
          <w:sz w:val="27"/>
          <w:szCs w:val="27"/>
        </w:rPr>
        <w:t>эпидемически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неблагополучной территории по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(COVID-19), размещенным на сайте Федеральной службы по надзору в сфере защиты потребителей и благополучия человека в информационно-телекоммуникационной сети «Интернет» (</w:t>
      </w:r>
      <w:hyperlink r:id="rId11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https://rospotrebnadzor.ru</w:t>
        </w:r>
      </w:hyperlink>
      <w:r>
        <w:rPr>
          <w:rFonts w:ascii="PT Sans" w:hAnsi="PT Sans"/>
          <w:color w:val="000000"/>
          <w:sz w:val="27"/>
          <w:szCs w:val="27"/>
        </w:rPr>
        <w:t>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Уведомлять о расположении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работодателя, количестве лиц, которые могут быть размещены в таком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обсерваторе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работодателя, Управление Федеральной службы по надзору в сфере защиты прав потребителей и благополучия человека по Иркутской области, министерство здравоохранения Иркутской области, министерство экономического развития Иркутской области, министерство труда и занятости Иркутской области;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2) обеспечить принятие локальных правовых актов по регулированию работы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 в соответствии с рекомендациями, типовыми документами оперативного штаба;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3) не менее чем за 10 календарных дней до предполагаемой даты прибытия работников на территорию Иркутской области направлять в Управление Федеральной службы по надзору в сфере защиты прав потребителей и благополучия человека по Иркутской области, министерство экономического развития Иркутской области, министерство труда и занятости Иркутской области, министерство здравоохранения Иркутской области письменное уведомление с указанием даты, места прибытия, количества работников, </w:t>
      </w:r>
      <w:r>
        <w:rPr>
          <w:rFonts w:ascii="PT Sans" w:hAnsi="PT Sans"/>
          <w:color w:val="000000"/>
          <w:sz w:val="27"/>
          <w:szCs w:val="27"/>
        </w:rPr>
        <w:lastRenderedPageBreak/>
        <w:t>субъекта Российской Федерации, из которого работники прибывают, маршрута следования, способа и порядка доставки работников, места их пребывания на территории Иркутской области;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4) организовать за счет собственных средств встречу прибывших работников, их транспортировку до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работодателя, размещение работников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обсерваторе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работодателя, их питание, медицинское наблюдение, по истечении периода изоляции транспортировку лиц без клинических проявлений инфекционных заболеваний с отрицательным результатом исследования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 до места работы, заключительную дезинфекцию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 перед размещением новых работников;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5) в случае самостоятельного осуществления тестирования работников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 обеспечить использование зарегистрированных тест-систем;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6) в случае выявления у прибывших работников либо работников, находящихся в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обсерваторе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работодателя, симптомов, не исключающих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инфекцию, обеспечить незамедлительно изоляцию соответствующих работников и информирование Управления Федеральной службы по надзору в сфере защиты прав потребителей и благополучия человека по Иркутской области, министерства здравоохранения Иркутской области;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7) обеспечить работу в закрытом режиме, запретить въезд личного автомобильного транспорта на территорию вахтового поселка, исключить доступ работников, проживающих в вахтовых поселках, в населенные пункты, за исключением обращения за экстренной (неотложной) медицинской помощью;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8) при выполнении сезонных работ соблюдать требования, установленные настоящим пунктом, за исключением случаев привлечения к выполнению сезонных работ лиц по месту их проживания (пребывания);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9) перед допуском на вахту вновь поступающих (сменных) работников обеспечивать заключительную дезинфекцию помещений, в которых осуществляется деятельность, проживание работников;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10) исходя из санитарно-эпидемиологической обстановки по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на территории вахтового поселка, </w:t>
      </w:r>
      <w:r>
        <w:rPr>
          <w:rFonts w:ascii="PT Sans" w:hAnsi="PT Sans"/>
          <w:color w:val="000000"/>
          <w:sz w:val="27"/>
          <w:szCs w:val="27"/>
        </w:rPr>
        <w:lastRenderedPageBreak/>
        <w:t>принимать решение об исключении контактов между поступающими (сменными) и убывающими работниками;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11) обеспечить соблюдение требований, касающихся прибытия (убытия) работников, установленных настоящими Правилами, юридическими лицами, индивидуальными предпринимателями, с которыми у работодателя имеются договорные отношения, в отношении работников этих юридических лиц, индивидуальных предпринимателей;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12) ежедневно, с соблюдением требований законодательства в области защиты персональных данных, предоставлять в единые дежурно-диспетчерские службы муниципальных образований Иркутской области сведения о работниках (ФИО, домашний адрес, телефон), убывающих с вахты в места постоянного проживания, в целях дальнейшего перенаправления в ЦУКС (управление) Главного управления МЧС России по Иркутской области для обработки и направления в оперативный штаб по предотвращению завоза и распространения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Covid-19 на территории Иркутской области.</w:t>
      </w:r>
    </w:p>
    <w:p w:rsidR="007E2DF8" w:rsidRDefault="007E2DF8" w:rsidP="006242D2">
      <w:pPr>
        <w:numPr>
          <w:ilvl w:val="0"/>
          <w:numId w:val="15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За нарушение настоящих Правил к находящимся на территории Иркутской области лицам (гражданам; должностным лицам; индивидуальным предпринимателям; юридическим лицам) применяются меры ответственности в соответствии с действующим законодательством.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15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5715"/>
      </w:tblGrid>
      <w:tr w:rsidR="007E2DF8" w:rsidTr="007E2DF8">
        <w:tc>
          <w:tcPr>
            <w:tcW w:w="58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Первый заместитель Губернатора Иркутской области – Председатель Правительства Иркутской области</w:t>
            </w:r>
          </w:p>
        </w:tc>
        <w:tc>
          <w:tcPr>
            <w:tcW w:w="5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К.Б. Зайцев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3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к указу Губернатора Иркутской области от 12 октября 2020 года № 279-уг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ПЕРЕЧЕНЬ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ОРГАНИЗАЦИЙ И ИНДИВИДУАЛЬНЫХ ПРЕДПРИНИМАТЕЛЕЙ, ДЕЯТЕЛЬНОСТЬ КОТОРЫХ ПРИОСТАНОВЛЕНА (ОГРАНИЧЕНА) В ЦЕЛЯХ ОБЕСПЕЧЕНИЯ САНИТАРНО-ЭПИДЕМИОЛОГИЧЕСКОГО БЛАГОПОЛУЧИЯ НАСЕЛЕНИЯ В СВЯЗИ С РАСПРОСТРАНЕНИЕМ НОВОЙ КОРОНАВИРУСНОЙ ИНФЕКЦИИ (COVID-19)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6242D2">
      <w:pPr>
        <w:numPr>
          <w:ilvl w:val="0"/>
          <w:numId w:val="16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Настоящим приложением устанавливается Перечень организаций и индивидуальных предпринимателей, деятельность которых приостановлена (ограничена) в целях обеспечения санитарно-эпидемиологического благополучия населения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(COVID-19).</w:t>
      </w:r>
    </w:p>
    <w:p w:rsidR="007E2DF8" w:rsidRDefault="007E2DF8" w:rsidP="006242D2">
      <w:pPr>
        <w:numPr>
          <w:ilvl w:val="0"/>
          <w:numId w:val="16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Ограничить на территории Иркутской области деятельность хозяйствующих субъектов, осуществляющих: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предоставление услуг ресторанов, кафе, столовых, буфетов, баров, закусочных и иных предприятий общественного питания (код ОКВЭД 2: 56) за исключением случая, предусмотренного абзацем вторым пункта 3 настоящего Перечня;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2) предоставление услуг санаторно-курортных организаций (санаториев), санаторно-оздоровительных детских лагерей круглогодичного действия (код ОКВЭД 2: 86.90.4);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3) предоставление услуг по предоставлению мест для временного проживания (код ОКВЭД 2: 55) на территории </w:t>
      </w:r>
      <w:proofErr w:type="spellStart"/>
      <w:r>
        <w:rPr>
          <w:rFonts w:ascii="PT Sans" w:hAnsi="PT Sans"/>
          <w:color w:val="000000"/>
          <w:sz w:val="27"/>
          <w:szCs w:val="27"/>
        </w:rPr>
        <w:t>Ольхонского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районного муниципального образования, Иркутского районного муниципального образования, муниципального образования </w:t>
      </w:r>
      <w:proofErr w:type="spellStart"/>
      <w:r>
        <w:rPr>
          <w:rFonts w:ascii="PT Sans" w:hAnsi="PT Sans"/>
          <w:color w:val="000000"/>
          <w:sz w:val="27"/>
          <w:szCs w:val="27"/>
        </w:rPr>
        <w:t>Слюдянский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район;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4) деятельность в области розничной торговли непродовольственными товарами (коды ОКВЭД 2: 47.19.1, 47.19.2, 47.4, 47.5, 47.6, 47.7);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5) творческую деятельность, деятельность в области искусства и организации развлечений, деятельность музеев, деятельность зоопарков, деятельность в области спорта, отдыха и развлечений, предоставление услуг детских игровых комнат и детских развлекательных центров (код ОКВЭД 2: </w:t>
      </w:r>
      <w:hyperlink r:id="rId12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90</w:t>
        </w:r>
      </w:hyperlink>
      <w:r>
        <w:rPr>
          <w:rFonts w:ascii="PT Sans" w:hAnsi="PT Sans"/>
          <w:color w:val="000000"/>
          <w:sz w:val="27"/>
          <w:szCs w:val="27"/>
        </w:rPr>
        <w:t>, </w:t>
      </w:r>
      <w:hyperlink r:id="rId13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91.02</w:t>
        </w:r>
      </w:hyperlink>
      <w:r>
        <w:rPr>
          <w:rFonts w:ascii="PT Sans" w:hAnsi="PT Sans"/>
          <w:color w:val="000000"/>
          <w:sz w:val="27"/>
          <w:szCs w:val="27"/>
        </w:rPr>
        <w:t>, </w:t>
      </w:r>
      <w:hyperlink r:id="rId14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91.04.1</w:t>
        </w:r>
      </w:hyperlink>
      <w:r>
        <w:rPr>
          <w:rFonts w:ascii="PT Sans" w:hAnsi="PT Sans"/>
          <w:color w:val="000000"/>
          <w:sz w:val="27"/>
          <w:szCs w:val="27"/>
        </w:rPr>
        <w:t>, </w:t>
      </w:r>
      <w:hyperlink r:id="rId15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93</w:t>
        </w:r>
      </w:hyperlink>
      <w:r>
        <w:rPr>
          <w:rFonts w:ascii="PT Sans" w:hAnsi="PT Sans"/>
          <w:color w:val="000000"/>
          <w:sz w:val="27"/>
          <w:szCs w:val="27"/>
        </w:rPr>
        <w:t>), которая не приостановлена в соответствии с пунктом 3 настоящего Перечня;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6) предоставление услуг фитнес-центров (фитнес-залов) и других объектов физической культуры и спорта, в том числе секций (</w:t>
      </w:r>
      <w:proofErr w:type="gramStart"/>
      <w:r>
        <w:rPr>
          <w:rFonts w:ascii="PT Sans" w:hAnsi="PT Sans"/>
          <w:color w:val="000000"/>
          <w:sz w:val="27"/>
          <w:szCs w:val="27"/>
        </w:rPr>
        <w:t>кружков)  (</w:t>
      </w:r>
      <w:proofErr w:type="gramEnd"/>
      <w:r>
        <w:rPr>
          <w:rFonts w:ascii="PT Sans" w:hAnsi="PT Sans"/>
          <w:color w:val="000000"/>
          <w:sz w:val="27"/>
          <w:szCs w:val="27"/>
        </w:rPr>
        <w:t>код ОКВЭД 2: 93);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7) предоставление услуг плавательных бассейнов (код ОКВЭД 2: </w:t>
      </w:r>
      <w:hyperlink r:id="rId16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93.11</w:t>
        </w:r>
      </w:hyperlink>
      <w:r>
        <w:rPr>
          <w:rFonts w:ascii="PT Sans" w:hAnsi="PT Sans"/>
          <w:color w:val="000000"/>
          <w:sz w:val="27"/>
          <w:szCs w:val="27"/>
        </w:rPr>
        <w:t>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8) предоставление услуг кинотеатров (кинозалов) (код ОКВЭД 2: 59.14).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9) предоставление услуг СПА-салонов, соляриев, саун (коды ОКВЭД </w:t>
      </w:r>
      <w:proofErr w:type="gramStart"/>
      <w:r>
        <w:rPr>
          <w:rFonts w:ascii="PT Sans" w:hAnsi="PT Sans"/>
          <w:color w:val="000000"/>
          <w:sz w:val="27"/>
          <w:szCs w:val="27"/>
        </w:rPr>
        <w:t>2:  96.02</w:t>
      </w:r>
      <w:proofErr w:type="gramEnd"/>
      <w:r>
        <w:rPr>
          <w:rFonts w:ascii="PT Sans" w:hAnsi="PT Sans"/>
          <w:color w:val="000000"/>
          <w:sz w:val="27"/>
          <w:szCs w:val="27"/>
        </w:rPr>
        <w:t>, 96.04).</w:t>
      </w:r>
    </w:p>
    <w:p w:rsidR="007E2DF8" w:rsidRDefault="007E2DF8" w:rsidP="006242D2">
      <w:pPr>
        <w:numPr>
          <w:ilvl w:val="0"/>
          <w:numId w:val="17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Приостановить на территории Иркутской области деятельность организаций независимо от организационно-правовой формы и формы собственности, а также индивидуальных предпринимателей (далее – хозяйствующие субъекты), осуществляющих предоставление услуг ночных клубов (дискотек), развлекательных и досуговых мероприятий, иных аналогичных услуг (код ОКВЭД 2: </w:t>
      </w:r>
      <w:hyperlink r:id="rId17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90</w:t>
        </w:r>
      </w:hyperlink>
      <w:r>
        <w:rPr>
          <w:rFonts w:ascii="PT Sans" w:hAnsi="PT Sans"/>
          <w:color w:val="000000"/>
          <w:sz w:val="27"/>
          <w:szCs w:val="27"/>
        </w:rPr>
        <w:t>, </w:t>
      </w:r>
      <w:hyperlink r:id="rId18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93</w:t>
        </w:r>
      </w:hyperlink>
      <w:r>
        <w:rPr>
          <w:rFonts w:ascii="PT Sans" w:hAnsi="PT Sans"/>
          <w:color w:val="000000"/>
          <w:sz w:val="27"/>
          <w:szCs w:val="27"/>
        </w:rPr>
        <w:t>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Приостановить на территории Иркутской области на период с 11 ноября 2020 года по 20 ноября 2020 года деятельность ресторанов, кафе, столовых, буфетов, баров, закусочных и иных предприятий общественного питания (код ОКВЭД 2: </w:t>
      </w:r>
      <w:hyperlink r:id="rId19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56</w:t>
        </w:r>
      </w:hyperlink>
      <w:r>
        <w:rPr>
          <w:rFonts w:ascii="PT Sans" w:hAnsi="PT Sans"/>
          <w:color w:val="000000"/>
          <w:sz w:val="27"/>
          <w:szCs w:val="27"/>
        </w:rPr>
        <w:t xml:space="preserve">), расположенных в здании, где расположен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работодателя.</w:t>
      </w:r>
    </w:p>
    <w:p w:rsidR="007E2DF8" w:rsidRDefault="007E2DF8" w:rsidP="006242D2">
      <w:pPr>
        <w:numPr>
          <w:ilvl w:val="0"/>
          <w:numId w:val="18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Деятельность хозяйствующего субъекта приостанавливается при одновременном соответствии каждому из условий, определенных в пункте 3 настоящего Перечня: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хозяйствующий субъект осуществляет деятельность по соответствующему коду ОКВЭД;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2) сфера деятельности хозяйствующего субъекта определена в пункте 3 настоящего Перечня.</w:t>
      </w:r>
    </w:p>
    <w:p w:rsidR="007E2DF8" w:rsidRDefault="007E2DF8" w:rsidP="006242D2">
      <w:pPr>
        <w:numPr>
          <w:ilvl w:val="0"/>
          <w:numId w:val="19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Деятельность хозяйствующих субъектов, указанных в подпункте 1 пункта 2 настоящего Перечня, допускается: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 обслуживании на вынос без посещения гражданами помещений таких хозяйствующих субъектов, а также при осуществлении доставки заказов, работы столовых, буфетов, кафе и иных предприятий питания, осуществляющих организацию питания для работников организаций;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при условии соблюдения соответствующих рекомендаций и заполнения обеденного зала посетителями не более 50% от установленной нормы при предоставлении услуг общественного питания на территориях хозяйствующих субъектов, осуществляющих деятельность по предоставлению мест для временного проживания (гостиницы, отели, базы отдыха, туристские базы, </w:t>
      </w:r>
      <w:proofErr w:type="spellStart"/>
      <w:r>
        <w:rPr>
          <w:rFonts w:ascii="PT Sans" w:hAnsi="PT Sans"/>
          <w:color w:val="000000"/>
          <w:sz w:val="27"/>
          <w:szCs w:val="27"/>
        </w:rPr>
        <w:t>апартотели</w:t>
      </w:r>
      <w:proofErr w:type="spellEnd"/>
      <w:r>
        <w:rPr>
          <w:rFonts w:ascii="PT Sans" w:hAnsi="PT Sans"/>
          <w:color w:val="000000"/>
          <w:sz w:val="27"/>
          <w:szCs w:val="27"/>
        </w:rPr>
        <w:t>, кемпинги, комплексы апартаментов, фермерские гостевые дома и прочее, прошедшие классификацию в соответствии с </w:t>
      </w:r>
      <w:hyperlink r:id="rId20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пунктом 7 статьи 5</w:t>
        </w:r>
      </w:hyperlink>
      <w:r>
        <w:rPr>
          <w:rFonts w:ascii="PT Sans" w:hAnsi="PT Sans"/>
          <w:color w:val="000000"/>
          <w:sz w:val="27"/>
          <w:szCs w:val="27"/>
        </w:rPr>
        <w:t> Федерального закона от 24 ноября 1996 года № 132-ФЗ «Об основах туристской деятельности в Российской Федерации», </w:t>
      </w:r>
      <w:hyperlink r:id="rId21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постановлением</w:t>
        </w:r>
      </w:hyperlink>
      <w:r>
        <w:rPr>
          <w:rFonts w:ascii="PT Sans" w:hAnsi="PT Sans"/>
          <w:color w:val="000000"/>
          <w:sz w:val="27"/>
          <w:szCs w:val="27"/>
        </w:rPr>
        <w:t> Правительства Российской Федерации от 16 февраля 2019 года № 158 «Об утверждении Положения о классификации гостиниц», в том числе осуществляющие деятельность в соответствии с </w:t>
      </w:r>
      <w:hyperlink r:id="rId22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Особенностями</w:t>
        </w:r>
      </w:hyperlink>
      <w:r>
        <w:rPr>
          <w:rFonts w:ascii="PT Sans" w:hAnsi="PT Sans"/>
          <w:color w:val="000000"/>
          <w:sz w:val="27"/>
          <w:szCs w:val="27"/>
        </w:rPr>
        <w:t xml:space="preserve"> применения разрешительных режимов, предусмотренных Федеральным законом «Об основах туристской деятельности в Российской Федерации», установленных приложением 17 к постановлению Правительства Российской Федерации от 4 апреля 2020 года № 440 «О продлении действия разрешений и иных особенностях в отношении разрешительной деятельности в 2020 году») с обязательным соблюдением требований пункта 18 Методических рекомендаций «МР 3.1/2.1.0193-20. 3.1. Профилактика инфекционных болезней. 2.1. Коммунальная гигиена. Рекомендации по профилактике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в учреждениях, осуществляющих деятельность по предоставлению мест для временного проживания (гостиницы и иные средства размещения). Методические рекомендации» (утверждены Главным государственным санитарным врачом Российской Федерации 4 июня 2020 года);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 условии соблюдения соответствующих рекомендаций и заполнения обеденного зала посетителями не более 50% от установленной нормы;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при условии рассадки посетителей за одним столом с соблюдением социальной дистанции (1,5 – 2 метра);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 осуществлении деятельности хозяйствующих субъектов, указанных в </w:t>
      </w:r>
      <w:hyperlink r:id="rId23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подпункте 1 пункта 2</w:t>
        </w:r>
      </w:hyperlink>
      <w:r>
        <w:rPr>
          <w:rFonts w:ascii="PT Sans" w:hAnsi="PT Sans"/>
          <w:color w:val="000000"/>
          <w:sz w:val="27"/>
          <w:szCs w:val="27"/>
        </w:rPr>
        <w:t> настоящего Перечня, не допускается функционирование караоке, танцевальных площадок (танцевальных зон), дискотек, проведение тематических вечеринок, развлекательных программ, конкурсов, викторин и иных подобных мероприятий.</w:t>
      </w:r>
    </w:p>
    <w:p w:rsidR="007E2DF8" w:rsidRDefault="007E2DF8" w:rsidP="006242D2">
      <w:pPr>
        <w:numPr>
          <w:ilvl w:val="0"/>
          <w:numId w:val="20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Деятельность хозяйствующих субъектов, указанных в подпункте 2 пункта 2 настоящего Перечня, осуществляется при одновременном соблюдении следующих условий: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допускается деятельность для размещения: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организованных групп граждан в соответствии с заключенными ранее государственными контрактами для лечения и профилактики пациентов с профессиональными заболеваниями, ветеранов труда, льготных категорий граждан, в том числе категории «мать и дитя»;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лиц, находящихся в служебных командировках или служебных поездках.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Прием и размещение лиц, находящихся в служебных командировках или служебных поездках, хозяйствующие субъекты должны осуществлять только при наличии подтверждающих документов о направлении в служебную командировку (служебную поездку);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лиц, перенесших заболевание, вызванное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(COVID-19), прошедших вакцинацию против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2) допускается деятельность при условии направления не позднее, чем</w:t>
      </w:r>
      <w:r>
        <w:rPr>
          <w:rFonts w:ascii="PT Sans" w:hAnsi="PT Sans"/>
          <w:color w:val="000000"/>
          <w:sz w:val="27"/>
          <w:szCs w:val="27"/>
        </w:rPr>
        <w:br/>
        <w:t>за 5 дней до начала (возобновления) деятельности, уведомления в соответствии с формой согласно приложению 1 к настоящему Перечню, в агентство по туризму Иркутской области на адрес электронной почты: tour@govirk.ru, с обязательством соблюдения требований методических рекомендаций «МР 3.1/2.1.0182-20 «Рекомендации по организации работы санаторно-курортных учреждений в условиях сохранения рисков распространения COVID-19» (утверждены Главным государственным санитарным врачом Российской Федерации 20 мая 2020 года).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 xml:space="preserve">3) заселение отдыхающих при наличии отрицательного результата анализа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инфекцию, сданного не ранее чем за 3 дня до дня отъезда в организацию;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4) допуск к работе сотрудников организаций (включая сотрудников по совместительству, персонал, предоставляющий услуги по договорам аутсорсинга, а также сервисных и обслуживающих оборудование организаций) со справками об отсутствии заболевания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инфекцией, выданными не ранее, чем за семь дней до выхода на работу.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Реестр хозяйствующих субъектов, направивших уведомления, размещается на официальном сайте агентства по туризму Иркутской области в информационно-телекоммуникационной сети «Интернет» по адресу: https://irkobl.ru/sites/tour в соответствии с формой согласно приложению 2 к настоящему Перечню (далее – Реестр).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Деятельность хозяйствующих субъектов, не включенных в Реестр, не допускается.</w:t>
      </w:r>
    </w:p>
    <w:p w:rsidR="007E2DF8" w:rsidRDefault="007E2DF8" w:rsidP="006242D2">
      <w:pPr>
        <w:numPr>
          <w:ilvl w:val="0"/>
          <w:numId w:val="21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Деятельность хозяйствующих субъектов, указанных в подпункте 3 пункта 2 настоящего Перечня, осуществляется при одновременном соблюдении следующих условий: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1) допускается деятельность следующих хозяйствующих субъектов: гостиница, отель, база отдыха (с условием одноместного (семейного) размещения в номере, имеющем отдельный вход с улицы), туристская база (с условием одноместного (семейного) размещения в номере, имеющем отдельный вход с улицы), </w:t>
      </w:r>
      <w:proofErr w:type="spellStart"/>
      <w:r>
        <w:rPr>
          <w:rFonts w:ascii="PT Sans" w:hAnsi="PT Sans"/>
          <w:color w:val="000000"/>
          <w:sz w:val="27"/>
          <w:szCs w:val="27"/>
        </w:rPr>
        <w:t>апартотель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, кемпинг (при наличии на территории отдельно стоящих сооружений, с условием одноместного (семейного) размещения в них, без доступа к местам общего пользования), комплекс апартаментов (с условием одноместного (семейного) размещения в номере, имеющем отдельный вход с улицы), фермерский гостевой дом (с условием одноместного (семейного) размещения в номере, имеющем отдельный вход с улицы), прошедших классификацию в соответствии с пунктом 7 статьи 5 Федерального закона от 24 ноября 1996 года № 132-ФЗ «Об основах туристской деятельности в Российской Федерации», постановлением Правительства Российской Федерации от 16 февраля 2019 года № 158 «Об утверждении Положения о классификации гостиниц», в том числе  осуществляющих деятельность в соответствии с Особенностями применения разрешительных режимов, предусмотренных </w:t>
      </w:r>
      <w:r>
        <w:rPr>
          <w:rFonts w:ascii="PT Sans" w:hAnsi="PT Sans"/>
          <w:color w:val="000000"/>
          <w:sz w:val="27"/>
          <w:szCs w:val="27"/>
        </w:rPr>
        <w:lastRenderedPageBreak/>
        <w:t>Федеральным законом «Об основах туристской деятельности в Российской Федерации», установленных приложением 17 к постановлению Правительства Российской Федерации от 4 апреля 2020 года № 440 «О продлении действия разрешений и иных особенностях в отношении разрешительной деятельности в 2020 году», при условии загрузки не более 50 % от номерного фонда;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2) утратил силу;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3) допускается деятельность хозяйствующих субъектов, направивших не позднее, чем за 5 дней до начала (возобновления) деятельности, уведомления в соответствии с формой согласно приложению 1 к настоящему Перечню, в агентство по туризму Иркутской области на адрес электронной почты: tour@govirk.ru, с обязательством соблюдения требований методических рекомендаций «МР 3.1/2.1.0193-20. 3.1. Профилактика инфекционных болезней. 2.1. Коммунальная гигиена. Рекомендации по профилактике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в учреждениях, осуществляющих деятельность по предоставлению мест для временного проживания (гостиницы и иные средства размещения). Методические рекомендации» (утверждены Главным государственным санитарным врачом Российской Федерации 4 июня 2020 года).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Деятельность хозяйствующих субъектов, не включенных в Реестр, не допускается.</w:t>
      </w:r>
    </w:p>
    <w:p w:rsidR="007E2DF8" w:rsidRDefault="007E2DF8" w:rsidP="006242D2">
      <w:pPr>
        <w:numPr>
          <w:ilvl w:val="0"/>
          <w:numId w:val="2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Деятельность хозяйствующих субъектов, указанных в подпункте 4 пункта 2 настоящего Перечня, допускается в случае, если величина торгового зала хозяйствующего субъекта не превышает 800 кв. метров при наличии отдельного наружного (уличного) входа.</w:t>
      </w:r>
    </w:p>
    <w:p w:rsidR="007E2DF8" w:rsidRDefault="007E2DF8" w:rsidP="006242D2">
      <w:pPr>
        <w:numPr>
          <w:ilvl w:val="0"/>
          <w:numId w:val="2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Ограничение деятельности хозяйствующих субъектов, указанных в подпункте 4 пункта 2 настоящего Перечня, не распространяется на: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1) хозяйствующие субъекты, определенные в пункте 4 Указа Президента Российской Федерации от 11 мая 2020 года № 316 «Об определении порядка продления действия мер по обеспечению санитарно-эпидемиологического благополучия населения в субъектах Российской Федерации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(COVID-19)» (аптечные организации, хозяйствующие субъекты, обеспечивающие население товарами первой необходимости);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2) хозяйствующие субъекты, осуществляющие деятельность в области розничной торговли мебелью;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3) хозяйствующие субъекты, осуществляющие деятельность в области розничной торговли ювелирными изделиями;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4) хозяйствующие субъекты, осуществляющие продажу непродовольственных товаров дистанционным способом.</w:t>
      </w:r>
    </w:p>
    <w:p w:rsidR="007E2DF8" w:rsidRDefault="007E2DF8" w:rsidP="006242D2">
      <w:pPr>
        <w:numPr>
          <w:ilvl w:val="0"/>
          <w:numId w:val="2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Хозяйствующие субъекты, осуществляющие торговую деятельность, реализующие товары, входящие хотя бы в одну группу товаров, указанных в перечнях непродовольственных товаров первой необходимости, устанавливаемых Правительством Российской Федерации и Правительством Иркутской области, вправе реализовывать товары, не включенные в указанные перечни.</w:t>
      </w:r>
    </w:p>
    <w:p w:rsidR="007E2DF8" w:rsidRDefault="007E2DF8" w:rsidP="006242D2">
      <w:pPr>
        <w:numPr>
          <w:ilvl w:val="0"/>
          <w:numId w:val="2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Допускается деятельность хозяйствующих субъектов, указанных в подпункте 5 пункта 2 настоящего Перечня, предоставляющих услуги в области творчества, искусства и развлечений, при условии заполнения театра, концертного зала зрителями не более 50% от установленного количества зрителей, цирка –  не более 25% от установленного количества зрителей.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Деятельность музеев, зоопарков допускается для проведения индивидуальных экскурсий и групповых экскурсий с количеством не более 5 человек и обеспечением дистанции между группами и посетителями 1,5 – 2 метра.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Деятельность многоцелевых центров и подобных заведений с преобладанием культурного обслуживания, организаций культуры клубного типа (клубов, дворцов и домов культуры, домов (центров) народного творчества), клубных формирований, кружков (секций) в области культуры и искусства (вне зависимости от наличия статуса юридического лица) возможна при ограничении числа потребителей услуг до 10 человек в группе, с обеспечением дистанции между потребителями услуг 1,5 – 2 метра. При предоставлении услуг детских игровых комнат и детских развлекательных центров обеспечивается ограничение количества присутствующих детей из расчета 1 ребенок на 2 кв. м помещения.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При осуществлении деятельности хозяйствующих субъектов, указанных в подпункте 5 пункта 2 настоящего Перечня, допускается проведение спортивных и физкультурных соревнований в открытых и закрытых объектах спорта при </w:t>
      </w:r>
      <w:r>
        <w:rPr>
          <w:rFonts w:ascii="PT Sans" w:hAnsi="PT Sans"/>
          <w:color w:val="000000"/>
          <w:sz w:val="27"/>
          <w:szCs w:val="27"/>
        </w:rPr>
        <w:lastRenderedPageBreak/>
        <w:t>условии заполнения зрителями не более 50 % от установленного количества зрителей.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12. Деятельность хозяйствующих субъектов, указанных в подпункте 6 пункта 2 настоящего Перечня, допускается при условии соблюдения методических рекомендаций «МР 3.1/2.1.0192-20. 3.1. Профилактика инфекционных болезней. 2.1. Коммунальная гигиена. Рекомендации по профилактике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в учреждениях физической культуры и спорта (открытых и закрытых спортивных сооружениях, физкультурно-оздоровительных комплексах, плавательных бассейнах и фитнес-клубах). Методические рекомендации» (утверждены Главным государственным санитарным врачом Российской Федерации 4 июня 2020 года).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13. Допускается деятельность хозяйствующих субъектов, указанных в </w:t>
      </w:r>
      <w:hyperlink r:id="rId24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подпункте 7 пункта 2</w:t>
        </w:r>
      </w:hyperlink>
      <w:r>
        <w:rPr>
          <w:rFonts w:ascii="PT Sans" w:hAnsi="PT Sans"/>
          <w:color w:val="000000"/>
          <w:sz w:val="27"/>
          <w:szCs w:val="27"/>
        </w:rPr>
        <w:t> настоящего Перечня, для предоставления услуг плавательных бассейнов при условии соблюдения методических рекомендаций «</w:t>
      </w:r>
      <w:hyperlink r:id="rId25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МР 3.1/2.1.0184-20</w:t>
        </w:r>
      </w:hyperlink>
      <w:r>
        <w:rPr>
          <w:rFonts w:ascii="PT Sans" w:hAnsi="PT Sans"/>
          <w:color w:val="000000"/>
          <w:sz w:val="27"/>
          <w:szCs w:val="27"/>
        </w:rPr>
        <w:t> Рекомендации по организации работы спортивных организаций в условиях сохранения рисков распространения COVID-19. Методические рекомендации» (утверждены Главным государственным санитарным врачом Российской Федерации 25 мая 2020 года) и </w:t>
      </w:r>
      <w:hyperlink r:id="rId26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методических рекомендаций</w:t>
        </w:r>
      </w:hyperlink>
      <w:r>
        <w:rPr>
          <w:rFonts w:ascii="PT Sans" w:hAnsi="PT Sans"/>
          <w:color w:val="000000"/>
          <w:sz w:val="27"/>
          <w:szCs w:val="27"/>
        </w:rPr>
        <w:t xml:space="preserve"> «МР 3.1/2.1.0192-20.3.1. Профилактика инфекционных болезней. 2.1. Коммунальная гигиена. Рекомендации по профилактике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в учреждениях физической культуры и спорта (открытых и закрытых спортивных сооружениях, физкультурно-оздоровительных комплексах, плавательных бассейнах и фитнес-клубах). Методические рекомендации» (утверждены Главным государственным санитарным врачом Российской Федерации 4 июня 2020 года) при условии заполнения плавательной чаши бассейна посетителями не более 50% от установленной нормы</w:t>
      </w:r>
      <w:r>
        <w:rPr>
          <w:rStyle w:val="a5"/>
          <w:rFonts w:ascii="PT Sans" w:hAnsi="PT Sans"/>
          <w:color w:val="000000"/>
          <w:sz w:val="27"/>
          <w:szCs w:val="27"/>
        </w:rPr>
        <w:t>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14.Допускается деятельность хозяйствующих субъектов, указанных в </w:t>
      </w:r>
      <w:hyperlink r:id="rId27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подпункте 8 пункта 2</w:t>
        </w:r>
      </w:hyperlink>
      <w:r>
        <w:rPr>
          <w:rFonts w:ascii="PT Sans" w:hAnsi="PT Sans"/>
          <w:color w:val="000000"/>
          <w:sz w:val="27"/>
          <w:szCs w:val="27"/>
        </w:rPr>
        <w:t xml:space="preserve"> настоящего Перечня, для предоставления услуг по демонстрации кинофильмов при условии соблюдения методических рекомендаций «МР 3.1/2.1.0189-20. 3.1. Профилактика инфекционных болезней. 2.1. Коммунальная гигиена. Рекомендации по проведению профилактических мероприятий по предупреждению распространения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в кинотеатрах. Методические рекомендации» (утверждены Главным </w:t>
      </w:r>
      <w:r>
        <w:rPr>
          <w:rFonts w:ascii="PT Sans" w:hAnsi="PT Sans"/>
          <w:color w:val="000000"/>
          <w:sz w:val="27"/>
          <w:szCs w:val="27"/>
        </w:rPr>
        <w:lastRenderedPageBreak/>
        <w:t>государственным санитарным врачом Российской Федерации 27 мая 2020 года) и при условии заполнения кинозала посетителями не более 50% от установленной нормы.                                                                                                                                                           14</w:t>
      </w:r>
      <w:r>
        <w:rPr>
          <w:rFonts w:ascii="PT Sans" w:hAnsi="PT Sans"/>
          <w:color w:val="000000"/>
          <w:sz w:val="27"/>
          <w:szCs w:val="27"/>
          <w:vertAlign w:val="superscript"/>
        </w:rPr>
        <w:t>1</w:t>
      </w:r>
      <w:r>
        <w:rPr>
          <w:rFonts w:ascii="PT Sans" w:hAnsi="PT Sans"/>
          <w:color w:val="000000"/>
          <w:sz w:val="27"/>
          <w:szCs w:val="27"/>
        </w:rPr>
        <w:t xml:space="preserve">. Деятельность хозяйствующих субъектов, указанных в подпункте 9 пункта 2 настоящего Перечня, допускается при условии соблюдения методических рекомендации «МР 3.1/2.1.0181-20. 3.1. Профилактика инфекционных болезней. 2.1. Коммунальная гигиена. Рекомендации по организации работы бань и саун с целью недопущения заноса и распространения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(COVID-19). Методические рекомендации» (утверждены Главным государственным санитарным врачом Российской Федерации 19 мая 2020 года).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15. Хозяйствующие субъекты, деятельность которых ограничена, осуществляют деятельность с учетом методических рекомендаций Федеральной службы по надзору в сфере защиты прав потребителей и благополучия человека, рекомендаций Главного государственного санитарного врача Иркутской области, нормативных правовых актов, в том числе руководствуются утвержденными Правилами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16. В случае выявления нарушений требований методических рекомендаций Федеральной службы по надзору в сфере защиты прав потребителей и благополучия человека, рекомендаций Главного государственного санитарного врача Иркутской области, иных нормативных правовых актов, при осуществлении деятельности хозяйствующими субъектами, деятельность которых ограничена, деятельность указанных хозяйствующих субъектов приостанавливается в установленном законодательством порядке.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16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2"/>
        <w:gridCol w:w="5843"/>
      </w:tblGrid>
      <w:tr w:rsidR="007E2DF8" w:rsidTr="007E2DF8">
        <w:tc>
          <w:tcPr>
            <w:tcW w:w="5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Первый заместитель Губернатора Иркутской области – Председатель Правительства Иркутской</w:t>
            </w:r>
          </w:p>
        </w:tc>
        <w:tc>
          <w:tcPr>
            <w:tcW w:w="5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К.Б. Зайцев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1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к Перечню организаций и индивидуальных предпринимателей, деятельность которых приостановлена (ограничена) в целях обеспечения санитарно-эпидемиологического благополучия населения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Уведомление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хозяйствующих субъектов, осуществляющих деятельность по предоставлению мест для временного проживания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от «__</w:t>
      </w:r>
      <w:proofErr w:type="gramStart"/>
      <w:r>
        <w:rPr>
          <w:rFonts w:ascii="PT Sans" w:hAnsi="PT Sans"/>
          <w:color w:val="000000"/>
          <w:sz w:val="27"/>
          <w:szCs w:val="27"/>
        </w:rPr>
        <w:t>_»_</w:t>
      </w:r>
      <w:proofErr w:type="gramEnd"/>
      <w:r>
        <w:rPr>
          <w:rFonts w:ascii="PT Sans" w:hAnsi="PT Sans"/>
          <w:color w:val="000000"/>
          <w:sz w:val="27"/>
          <w:szCs w:val="27"/>
        </w:rPr>
        <w:t>________ 2020 года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 агентство по туризму Иркутской области от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(указывается полное наименование юридического лица или фамилия, имя, отчество индивидуального предпринимателя, </w:t>
      </w:r>
      <w:r>
        <w:rPr>
          <w:rStyle w:val="a4"/>
          <w:rFonts w:ascii="PT Sans" w:hAnsi="PT Sans"/>
          <w:color w:val="000000"/>
          <w:sz w:val="27"/>
          <w:szCs w:val="27"/>
        </w:rPr>
        <w:t>ОГРН (ОГРНИП), ИНН</w:t>
      </w:r>
      <w:r>
        <w:rPr>
          <w:rFonts w:ascii="PT Sans" w:hAnsi="PT Sans"/>
          <w:color w:val="000000"/>
          <w:sz w:val="27"/>
          <w:szCs w:val="27"/>
        </w:rPr>
        <w:t>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(указываются почтовые адреса, места нахождения юридического лица, в том числе его филиалов и представительств, индивидуального предпринимателя, контактный номер телефона, e-</w:t>
      </w:r>
      <w:proofErr w:type="spellStart"/>
      <w:r>
        <w:rPr>
          <w:rFonts w:ascii="PT Sans" w:hAnsi="PT Sans"/>
          <w:color w:val="000000"/>
          <w:sz w:val="27"/>
          <w:szCs w:val="27"/>
        </w:rPr>
        <w:t>mail</w:t>
      </w:r>
      <w:proofErr w:type="spellEnd"/>
      <w:r>
        <w:rPr>
          <w:rFonts w:ascii="PT Sans" w:hAnsi="PT Sans"/>
          <w:color w:val="000000"/>
          <w:sz w:val="27"/>
          <w:szCs w:val="27"/>
        </w:rPr>
        <w:t>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 соответствии с указом Губернатора Иркутской области 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(далее – указ Губернатора Иркутской области) уведомляю об осуществлении следующего вида экономической деятельности: от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(указывается вид деятельности в соответствии с Перечнем организаций и индивидуальных предпринимателей, деятельность которых приостановлена (ограничена) в целях обеспечения санитарно-эпидемиологического благополучия населения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(COVID-19), утвержденным указом Губернатора Иркутской области)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(наименование средства размещения, вид средства размещения, адрес места фактического осуществления заявленного вида (сферы) деятельности, места фактического осуществления заявленного вида (сферы) деятельности юридического лица, индивидуального предпринимателя, контактный телефон и e-</w:t>
      </w:r>
      <w:proofErr w:type="spellStart"/>
      <w:r>
        <w:rPr>
          <w:rFonts w:ascii="PT Sans" w:hAnsi="PT Sans"/>
          <w:color w:val="000000"/>
          <w:sz w:val="27"/>
          <w:szCs w:val="27"/>
        </w:rPr>
        <w:t>mail</w:t>
      </w:r>
      <w:proofErr w:type="spellEnd"/>
      <w:r>
        <w:rPr>
          <w:rFonts w:ascii="PT Sans" w:hAnsi="PT Sans"/>
          <w:color w:val="000000"/>
          <w:sz w:val="27"/>
          <w:szCs w:val="27"/>
        </w:rPr>
        <w:t>, количество номеров и койко-мест)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(информация о собственнике и правообладателе земельного участка, об основаниях пользования земельным участком, о собственнике зданий, строений, помещений, сооружений об основаниях пользования указанными объектами)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В процессе осуществления деятельности принимаю обязательство выполнять комплекс противоэпидемических и профилактических мероприятий, направленных на недопущение заноса и распространения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</w:t>
      </w:r>
      <w:proofErr w:type="gramStart"/>
      <w:r>
        <w:rPr>
          <w:rFonts w:ascii="PT Sans" w:hAnsi="PT Sans"/>
          <w:color w:val="000000"/>
          <w:sz w:val="27"/>
          <w:szCs w:val="27"/>
        </w:rPr>
        <w:t>инфекции  (</w:t>
      </w:r>
      <w:proofErr w:type="gramEnd"/>
      <w:r>
        <w:rPr>
          <w:rFonts w:ascii="PT Sans" w:hAnsi="PT Sans"/>
          <w:color w:val="000000"/>
          <w:sz w:val="27"/>
          <w:szCs w:val="27"/>
        </w:rPr>
        <w:t>COVID-19), в соответствии с указом Губернатора Иркутской области,  а также: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для санаторно-курортных организаций – методических рекомендаций «МР 3.1/2.1.0182-20 «Рекомендации по организации работы санаторно-курортных учреждений в условиях сохранения рисков распространения</w:t>
      </w:r>
      <w:r>
        <w:rPr>
          <w:rFonts w:ascii="PT Sans" w:hAnsi="PT Sans"/>
          <w:color w:val="000000"/>
          <w:sz w:val="27"/>
          <w:szCs w:val="27"/>
        </w:rPr>
        <w:br/>
        <w:t>COVID-19» (утверждены Главным государственным санитарным врачом Российской Федерации 20 мая 2020 года);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для гостиниц и иных средств размещения – методических рекомендаций «МР 3.1/2.1.0193-20. 3.1. Профилактика инфекционных болезней. 2.1. Коммунальная гигиена. Рекомендации по профилактике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в учреждениях, осуществляющих деятельность по предоставлению мест для временного проживания (гостиницы и иные средства размещения). Методические рекомендации» (утверждены Главным государственным санитарным врачом Российской Федерации 4 июня 2020 года).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 период осуществления деятельности принимаю обязательство не препятствовать осуществлению контроля за соответствием территорий, зданий, помещений, сооружений, оборудования, иных подобных объектов, транспортных средств, предназначенных для использования в процессе осуществления деятельности, персонала, иных условий обязательным требованиям в области санитарно-эпидемиологического благополучия населения, а также рекомендациям  Федеральной службы по надзору в сфере защиты прав потребителей и благополучия человека.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В случае выявления среди отдыхающих или персонала больного с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короновирусной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(COVID-19) принимаю обязательство за свой счет провести мероприятия по изоляции лиц, контактировавших с заболевшим, в случае, если необходимость указанных мероприятий определена в соответствии с объемом и перечнем необходимых противоэпидемических мероприятий, определенных должностными лицами, проводящими </w:t>
      </w:r>
      <w:proofErr w:type="spellStart"/>
      <w:r>
        <w:rPr>
          <w:rFonts w:ascii="PT Sans" w:hAnsi="PT Sans"/>
          <w:color w:val="000000"/>
          <w:sz w:val="27"/>
          <w:szCs w:val="27"/>
        </w:rPr>
        <w:t>санитарно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– эпидемиологическое расследование.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___ ___________ 20 ___ подтверждаю соответствие территорий, зданий, помещений, сооружений, оборудования, иных подобных объектов, транспортных средств, предназначенных для использования в процессе осуществления деятельности, персонала, иных условий осуществления деятельности обязательным требованиям в области санитарно-эпидемиологического благополучия населения.</w:t>
      </w:r>
    </w:p>
    <w:tbl>
      <w:tblPr>
        <w:tblW w:w="125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1"/>
        <w:gridCol w:w="456"/>
        <w:gridCol w:w="3326"/>
        <w:gridCol w:w="456"/>
        <w:gridCol w:w="3596"/>
      </w:tblGrid>
      <w:tr w:rsidR="007E2DF8" w:rsidTr="007E2DF8">
        <w:tc>
          <w:tcPr>
            <w:tcW w:w="4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PT Sans" w:hAnsi="PT Sans"/>
                <w:color w:val="000000"/>
                <w:sz w:val="27"/>
                <w:szCs w:val="27"/>
              </w:rPr>
            </w:pPr>
          </w:p>
        </w:tc>
        <w:tc>
          <w:tcPr>
            <w:tcW w:w="2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4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</w:tr>
      <w:tr w:rsidR="007E2DF8" w:rsidTr="007E2DF8">
        <w:tc>
          <w:tcPr>
            <w:tcW w:w="49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(наименование должности руководителя юридического лица или индивидуального предпринимателя)</w:t>
            </w:r>
          </w:p>
        </w:tc>
        <w:tc>
          <w:tcPr>
            <w:tcW w:w="2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  <w:tc>
          <w:tcPr>
            <w:tcW w:w="34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(подпись руководителя юридического лица, индивидуального предпринимателя (их представителя))</w:t>
            </w:r>
          </w:p>
        </w:tc>
        <w:tc>
          <w:tcPr>
            <w:tcW w:w="2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  <w:tc>
          <w:tcPr>
            <w:tcW w:w="369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(инициалы, фамилия руководителя юридического лица, индивидуального предпринимателя)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Настоящим подтверждаю, что мне известно об ответственности за нарушение законодательства в области санитарно-эпидемиологического благополучия населения.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Даю свое согласие на обработку моих персональных данных.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proofErr w:type="gramStart"/>
      <w:r>
        <w:rPr>
          <w:rFonts w:ascii="PT Sans" w:hAnsi="PT Sans"/>
          <w:color w:val="000000"/>
          <w:sz w:val="27"/>
          <w:szCs w:val="27"/>
        </w:rPr>
        <w:t>М.П.(</w:t>
      </w:r>
      <w:proofErr w:type="gramEnd"/>
      <w:r>
        <w:rPr>
          <w:rFonts w:ascii="PT Sans" w:hAnsi="PT Sans"/>
          <w:color w:val="000000"/>
          <w:sz w:val="27"/>
          <w:szCs w:val="27"/>
        </w:rPr>
        <w:t>при наличии)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2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к Перечню организаций и индивидуальных предпринимателей, деятельность которых приостановлена (ограничена) в целях обеспечения санитарно-эпидемиологического благополучия населения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Реестр хозяйствующих субъектов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13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4"/>
        <w:gridCol w:w="1795"/>
        <w:gridCol w:w="456"/>
        <w:gridCol w:w="1737"/>
        <w:gridCol w:w="1250"/>
        <w:gridCol w:w="960"/>
        <w:gridCol w:w="456"/>
        <w:gridCol w:w="2067"/>
      </w:tblGrid>
      <w:tr w:rsidR="007E2DF8" w:rsidTr="007E2DF8">
        <w:tc>
          <w:tcPr>
            <w:tcW w:w="2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PT Sans" w:hAnsi="PT Sans"/>
                <w:color w:val="000000"/>
                <w:sz w:val="27"/>
                <w:szCs w:val="27"/>
              </w:rPr>
            </w:pPr>
          </w:p>
        </w:tc>
        <w:tc>
          <w:tcPr>
            <w:tcW w:w="19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4230" w:type="dxa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</w:tr>
      <w:tr w:rsidR="007E2DF8" w:rsidTr="007E2DF8">
        <w:tc>
          <w:tcPr>
            <w:tcW w:w="2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Наименование юридического лица (индивидуального предпринимателя)</w:t>
            </w:r>
          </w:p>
        </w:tc>
        <w:tc>
          <w:tcPr>
            <w:tcW w:w="232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Наименование средства размещения</w:t>
            </w: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Вид средства размещения</w:t>
            </w:r>
          </w:p>
        </w:tc>
        <w:tc>
          <w:tcPr>
            <w:tcW w:w="13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ИНН</w:t>
            </w:r>
          </w:p>
        </w:tc>
        <w:tc>
          <w:tcPr>
            <w:tcW w:w="348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 места фактического осуществления заявленного вида деятельности юридического лица (индивидуального предпринимателя), контактный номер телефона, e-</w:t>
            </w:r>
            <w:proofErr w:type="spellStart"/>
            <w:r>
              <w:rPr>
                <w:rFonts w:ascii="Arial" w:hAnsi="Arial" w:cs="Arial"/>
                <w:color w:val="000000"/>
              </w:rPr>
              <w:t>mail</w:t>
            </w:r>
            <w:proofErr w:type="spellEnd"/>
          </w:p>
        </w:tc>
      </w:tr>
      <w:tr w:rsidR="007E2DF8" w:rsidTr="007E2DF8">
        <w:tc>
          <w:tcPr>
            <w:tcW w:w="2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  <w:tc>
          <w:tcPr>
            <w:tcW w:w="232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</w:tr>
      <w:tr w:rsidR="007E2DF8" w:rsidTr="007E2DF8">
        <w:tc>
          <w:tcPr>
            <w:tcW w:w="2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232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</w:tr>
      <w:tr w:rsidR="007E2DF8" w:rsidTr="007E2DF8">
        <w:tc>
          <w:tcPr>
            <w:tcW w:w="2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232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</w:tr>
      <w:tr w:rsidR="007E2DF8" w:rsidTr="007E2DF8">
        <w:tc>
          <w:tcPr>
            <w:tcW w:w="2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232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</w:tr>
      <w:tr w:rsidR="007E2DF8" w:rsidTr="007E2DF8">
        <w:tc>
          <w:tcPr>
            <w:tcW w:w="2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232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</w:tr>
      <w:tr w:rsidR="007E2DF8" w:rsidTr="007E2DF8">
        <w:tc>
          <w:tcPr>
            <w:tcW w:w="2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2325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480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</w:tr>
      <w:tr w:rsidR="007E2DF8" w:rsidTr="007E2DF8">
        <w:tc>
          <w:tcPr>
            <w:tcW w:w="27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3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  <w:tc>
          <w:tcPr>
            <w:tcW w:w="24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sz w:val="20"/>
                <w:szCs w:val="20"/>
              </w:rPr>
            </w:pP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4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к указу Губернатора Иркутской области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от 12 октября 2020 года № 279-уг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lastRenderedPageBreak/>
        <w:t>Перечень реализуемых на территории Иркутской области санитарно-гигиенических и противоэпидемиологических мероприятий, сил и средств, привлекаемых к проведению мероприятий по предупреждению чрезвычайной ситуации, ИНЫХ ОРГАНОВ и должностных лиц, ответственных за осуществление мероприятий по предупреждению чрезвычайной ситуации</w:t>
      </w:r>
    </w:p>
    <w:p w:rsidR="007E2DF8" w:rsidRDefault="007E2DF8" w:rsidP="006242D2">
      <w:pPr>
        <w:numPr>
          <w:ilvl w:val="0"/>
          <w:numId w:val="24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Настоящим приложением определяются силы и средства, привлекаемые к проведению мероприятий по предупреждению чрезвычайной ситуации, иные органы и должностные лица, ответственные за осуществление мероприятий по предупреждению чрезвычайной ситуации, а также выполняемые ими меры.</w:t>
      </w:r>
    </w:p>
    <w:p w:rsidR="007E2DF8" w:rsidRDefault="007E2DF8" w:rsidP="006242D2">
      <w:pPr>
        <w:numPr>
          <w:ilvl w:val="0"/>
          <w:numId w:val="24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При Губернаторе Иркутской области функционирует коллегиальный совещательный и консультативный орган – Оперативный штаб по предотвращению завоза и распространения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Covid-19 на территории Иркутской области (далее – Штаб). Положение о Штабе и его состав утверждаются указом Губернатора Иркутской области.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Основная задача Штаба – координация деятельности исполнительных органов государственной власти Иркутской области, территориальных органов федеральных органов исполнительной власти, иных органов государственной власти и организаций, органов местного самоуправления муниципальных образований Иркутской области по вопросам профилактики и контроля за распространением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в Иркутской области.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Органами местного самоуправления муниципальных образований Иркутской области и организациями с учетом риска создаются соответствующие штабы в соответствии с муниципальными и локальными правовыми актами.</w:t>
      </w:r>
    </w:p>
    <w:p w:rsidR="007E2DF8" w:rsidRDefault="007E2DF8" w:rsidP="006242D2">
      <w:pPr>
        <w:numPr>
          <w:ilvl w:val="0"/>
          <w:numId w:val="25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При Правительстве Иркутской области функционирует санитарно-противоэпидемическая комиссия при Правительстве Иркутской области (далее- СПЭК), основной задачей которой на период режима повышенной готовности является разработка мер по предотвращению распространения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инфекции. Положение о СПЭК и ее состав утверждаются правовыми актами Правительства Иркутской области.</w:t>
      </w:r>
    </w:p>
    <w:p w:rsidR="007E2DF8" w:rsidRDefault="007E2DF8" w:rsidP="006242D2">
      <w:pPr>
        <w:numPr>
          <w:ilvl w:val="0"/>
          <w:numId w:val="25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Граждане с подтвержденной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госпитализируются по показаниям в медицинские организации согласно приложению 1 к настоящему Перечню.</w:t>
      </w:r>
    </w:p>
    <w:p w:rsidR="007E2DF8" w:rsidRDefault="007E2DF8" w:rsidP="006242D2">
      <w:pPr>
        <w:numPr>
          <w:ilvl w:val="0"/>
          <w:numId w:val="25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Исследования биологического материала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 проводятся в медицинских организациях согласно приложению 2 к настоящему </w:t>
      </w:r>
      <w:proofErr w:type="spellStart"/>
      <w:r>
        <w:rPr>
          <w:rFonts w:ascii="PT Sans" w:hAnsi="PT Sans"/>
          <w:color w:val="000000"/>
          <w:sz w:val="27"/>
          <w:szCs w:val="27"/>
        </w:rPr>
        <w:t>Перечню.Срок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выполнения лабораторного исследования на COVID-19 не должен превышать 48 часов с момента поступления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биологического материала в лабораторию до получения его результата лицом, в отношении которого проведено соответствующее исследование (24 часов – в населенных пунктах, в которых имеется лаборатория, выполняющая исследования методом ПЦР).5-1. Создать на функциональной основе амбулаторные центры диагностики и лечения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COVID-19 с целью диагностики и выбора тактики лечения пациентов с подтвержденным диагнозом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COVID-19 или с подозрением на новую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 COVID-19 согласно приложению 4 к настоящему Перечню.</w:t>
      </w:r>
    </w:p>
    <w:p w:rsidR="007E2DF8" w:rsidRDefault="007E2DF8" w:rsidP="006242D2">
      <w:pPr>
        <w:numPr>
          <w:ilvl w:val="0"/>
          <w:numId w:val="26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Медицинским организациям, проводящим исследования биологического материала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инфекцию, а также работникам учреждений, производящим забор анализов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инфекцию, при заборе биологического материала получать от каждого гражданина согласие (несогласие) на обмен информацией посредством SMS сообщений и (или) мобильных телефонных приложений, таких как «</w:t>
      </w:r>
      <w:proofErr w:type="spellStart"/>
      <w:r>
        <w:rPr>
          <w:rFonts w:ascii="PT Sans" w:hAnsi="PT Sans"/>
          <w:color w:val="000000"/>
          <w:sz w:val="27"/>
          <w:szCs w:val="27"/>
        </w:rPr>
        <w:t>WhatsApp</w:t>
      </w:r>
      <w:proofErr w:type="spellEnd"/>
      <w:r>
        <w:rPr>
          <w:rFonts w:ascii="PT Sans" w:hAnsi="PT Sans"/>
          <w:color w:val="000000"/>
          <w:sz w:val="27"/>
          <w:szCs w:val="27"/>
        </w:rPr>
        <w:t>», «</w:t>
      </w:r>
      <w:proofErr w:type="spellStart"/>
      <w:r>
        <w:rPr>
          <w:rFonts w:ascii="PT Sans" w:hAnsi="PT Sans"/>
          <w:color w:val="000000"/>
          <w:sz w:val="27"/>
          <w:szCs w:val="27"/>
        </w:rPr>
        <w:t>Viber</w:t>
      </w:r>
      <w:proofErr w:type="spellEnd"/>
      <w:r>
        <w:rPr>
          <w:rFonts w:ascii="PT Sans" w:hAnsi="PT Sans"/>
          <w:color w:val="000000"/>
          <w:sz w:val="27"/>
          <w:szCs w:val="27"/>
        </w:rPr>
        <w:t>», либо посредством электронной почты, с медицинскими организациями, Управлением Федеральной службы по надзору в сфере защиты прав потребителей и благополучия человека по Иркутской области: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 результате проведенного тестирования,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 месте работы (учебы по очной форме),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 лицах, с которым заболевший находился в контакте,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об ответственном должностном лице, определенном работодателем в соответствии с подпунктом 2 пункта 5 Правил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(Порядка передвижения на территории Иркутской области лиц и транспортных средств, за исключением транспортных средств, осуществляющих межрегиональные перевозки) (приложение 1 к настоящему указу).</w:t>
      </w:r>
    </w:p>
    <w:p w:rsidR="007E2DF8" w:rsidRDefault="007E2DF8" w:rsidP="006242D2">
      <w:pPr>
        <w:numPr>
          <w:ilvl w:val="0"/>
          <w:numId w:val="27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При получении положительного результата анализа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 (при наличии согласия гражданина) незамедлительно направлять информацию о результате анализа гражданину, а также информацию о результате анализа, согласие гражданина на обмен информацией и всю представленную гражданином информацию: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1) в медицинскую организацию по месту жительства гражданина, а также в федеральное бюджетное учреждение здравоохранения «Центр гигиены и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эпидемиологии в Иркутской области» – в </w:t>
      </w:r>
      <w:proofErr w:type="gramStart"/>
      <w:r>
        <w:rPr>
          <w:rFonts w:ascii="PT Sans" w:hAnsi="PT Sans"/>
          <w:color w:val="000000"/>
          <w:sz w:val="27"/>
          <w:szCs w:val="27"/>
        </w:rPr>
        <w:t>случае  проведения</w:t>
      </w:r>
      <w:proofErr w:type="gramEnd"/>
      <w:r>
        <w:rPr>
          <w:rFonts w:ascii="PT Sans" w:hAnsi="PT Sans"/>
          <w:color w:val="000000"/>
          <w:sz w:val="27"/>
          <w:szCs w:val="27"/>
        </w:rPr>
        <w:t xml:space="preserve"> анализа по собственной инициативе гражданина;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2) в медицинскую организацию по месту жительства гражданина – в случае проведения анализа по направлению медицинской организации.</w:t>
      </w:r>
    </w:p>
    <w:p w:rsidR="007E2DF8" w:rsidRDefault="007E2DF8" w:rsidP="006242D2">
      <w:pPr>
        <w:numPr>
          <w:ilvl w:val="0"/>
          <w:numId w:val="28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Определить ответственным за обеспечение контроля (мониторинга) за поставками и наличием необходимого запаса лекарственных и профилактических средств, в том числе противовирусных препаратов, а также дезинфекционных средств, комплектов защитной медицинской одежды, средств индивидуальной защиты, специальных средств транспортировки инфекционных больных, необходимой медицинской аппаратуры, аппаратов ИВЛ заместителя Губернатора Иркутской области Козлова А.В.</w:t>
      </w:r>
    </w:p>
    <w:p w:rsidR="007E2DF8" w:rsidRDefault="007E2DF8" w:rsidP="006242D2">
      <w:pPr>
        <w:numPr>
          <w:ilvl w:val="0"/>
          <w:numId w:val="28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Определить ответственным за взаимодействие с организациями и индивидуальными предпринимателями по организационным вопросам профилактики заболеваемости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среди лиц, привлекаемых к работе вахтовым методом, для выполнения сезонных работ, за организацию работы </w:t>
      </w:r>
      <w:proofErr w:type="spellStart"/>
      <w:r>
        <w:rPr>
          <w:rFonts w:ascii="PT Sans" w:hAnsi="PT Sans"/>
          <w:color w:val="000000"/>
          <w:sz w:val="27"/>
          <w:szCs w:val="27"/>
        </w:rPr>
        <w:t>обсерваторов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заместителя Губернатора Иркутской области – руководителя администрации Усть-Ордынского Бурятского округа Прокопьева А.А.</w:t>
      </w:r>
    </w:p>
    <w:p w:rsidR="007E2DF8" w:rsidRDefault="007E2DF8" w:rsidP="006242D2">
      <w:pPr>
        <w:numPr>
          <w:ilvl w:val="0"/>
          <w:numId w:val="28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Определить ответственным за координацию работы по предупреждению и пресечению нарушений настоящего указа, осуществление профилактических мероприятий, контроль за исполнением настоящего указа, привлечением виновных лиц к ответственности, за взаимодействие в этих целях с Главным управлением МВД России по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Калищук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А.Е.), Главным управлением МЧС России по Иркутской области (Федосеенко В.С.), Управлением Федеральной службы войск национальной гвардии Российской Федерации по Иркутской области (Сапожников А.В.), Восточно-Сибирским линейным управлением МВД России на транспорте (Моисеев Д.П.), Восточно-Сибирской железной дорогой – филиалом открытого акционерного общества «Российские железные дороги» (Фролов В.Ф.), органами местного самоуправления муниципальных образований Иркутской области, иными органами и организациями заместителя Губернатора Иркутской области</w:t>
      </w:r>
      <w:r>
        <w:rPr>
          <w:rFonts w:ascii="PT Sans" w:hAnsi="PT Sans"/>
          <w:color w:val="000000"/>
          <w:sz w:val="27"/>
          <w:szCs w:val="27"/>
        </w:rPr>
        <w:br/>
      </w:r>
      <w:proofErr w:type="spellStart"/>
      <w:r>
        <w:rPr>
          <w:rFonts w:ascii="PT Sans" w:hAnsi="PT Sans"/>
          <w:color w:val="000000"/>
          <w:sz w:val="27"/>
          <w:szCs w:val="27"/>
        </w:rPr>
        <w:t>Бунёва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А.Ю.</w:t>
      </w:r>
    </w:p>
    <w:p w:rsidR="007E2DF8" w:rsidRDefault="007E2DF8" w:rsidP="006242D2">
      <w:pPr>
        <w:numPr>
          <w:ilvl w:val="0"/>
          <w:numId w:val="28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Определить ответственной за освещение в региональных и местных СМИ оперативной и достоверной информации по профилактике и предупреждению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инфекции, текущей ситуации по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заместителя руководителя аппарата Губернатора Иркутской области и Правительства Иркутской области Е.А. </w:t>
      </w:r>
      <w:proofErr w:type="spellStart"/>
      <w:r>
        <w:rPr>
          <w:rFonts w:ascii="PT Sans" w:hAnsi="PT Sans"/>
          <w:color w:val="000000"/>
          <w:sz w:val="27"/>
          <w:szCs w:val="27"/>
        </w:rPr>
        <w:t>Терпугову</w:t>
      </w:r>
      <w:proofErr w:type="spellEnd"/>
      <w:r>
        <w:rPr>
          <w:rFonts w:ascii="PT Sans" w:hAnsi="PT Sans"/>
          <w:color w:val="000000"/>
          <w:sz w:val="27"/>
          <w:szCs w:val="27"/>
        </w:rPr>
        <w:t>.</w:t>
      </w:r>
    </w:p>
    <w:p w:rsidR="007E2DF8" w:rsidRDefault="007E2DF8" w:rsidP="006242D2">
      <w:pPr>
        <w:numPr>
          <w:ilvl w:val="0"/>
          <w:numId w:val="28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Руководителям исполнительных органов государственной власти Иркутской области и государственных учреждений Иркутской области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дополнительно к требованиям, содержащимся в Правилах поведения при введении режима повышенной готовности на территории Иркутской области, на которой существует угроза возникновения чрезвычайной ситуации в связи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(Порядке передвижения на территории Иркутской области лиц и транспортных средств, за исключением транспортных средств, осуществляющих межрегиональные перевозки), установленных указом Губернатора Иркутской области: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выполнять все необходимые действия для оформления </w:t>
      </w:r>
      <w:hyperlink r:id="rId28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листков</w:t>
        </w:r>
      </w:hyperlink>
      <w:r>
        <w:rPr>
          <w:rFonts w:ascii="PT Sans" w:hAnsi="PT Sans"/>
          <w:color w:val="000000"/>
          <w:sz w:val="27"/>
          <w:szCs w:val="27"/>
        </w:rPr>
        <w:t> нетрудоспособности в период нахождения на карантине всем работникам старше 65 лет, за исключением тех, чье присутствие на служебном (рабочем) месте является критически важным для функционирования органа (учреждения); о принятых мерах информировать министерство труда и занятости Иркутской области по установленной данным министерством форме 16 и 30 числа каждого месяца;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пересмотреть режим рабочего времени и времени отдыха с целью максимального разобщения работников.</w:t>
      </w:r>
    </w:p>
    <w:p w:rsidR="007E2DF8" w:rsidRDefault="007E2DF8" w:rsidP="006242D2">
      <w:pPr>
        <w:numPr>
          <w:ilvl w:val="0"/>
          <w:numId w:val="29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Министерству здравоохранения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Сандаков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Я.П.):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организовать работу по забору биологического материала для проведения лабораторного обследования на COVID-19 методом ПЦР у прибывших на территорию Российской Федерации иностранных граждан и граждан Российской Федерации на дому (по месту проживания/нахождения) в случае отсутствия у них медицинских документов, подтверждающих отрицательный результат лабораторного исследования на COVID-19 методом ПЦР, отобранного не ранее чем за три календарных дня до прибытия на территорию Российской Федерации, по спискам, предоставляемым Управлением Федеральной службы по надзору в сфере защиты прав потребителей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2) осуществлять мониторинг оказания медицинской помощи медицинскими организациями в условиях угрозы распространения заболевания, представляющего опасность для окружающих, вызванного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(COVID-19), с ежемесячным анализом объема выпадающих доходов медицинских организаций;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3) организовать оснащение бригад скорой медицинской помощи экспресс-тестами, определяющими антиген возбудителя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</w:t>
      </w:r>
      <w:r>
        <w:rPr>
          <w:rFonts w:ascii="PT Sans" w:hAnsi="PT Sans"/>
          <w:color w:val="000000"/>
          <w:sz w:val="27"/>
          <w:szCs w:val="27"/>
        </w:rPr>
        <w:lastRenderedPageBreak/>
        <w:t>(COVID-19), зарегистрированными в соответствии с законодательством Российской Федерации;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4) при наличии возможности осуществлять закупки лекарственных препаратов и средств индивидуальной защиты для обеспечения государственных нужд Иркутской области централизованно через министерство здравоохранения Иркутской области;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5) организовать в подведомственных медицинских организациях своевременное техническое обслуживание и ремонт компьютерных томографов, используемых в обследовании пациентов с установленным диагнозом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COVID-19 или с подозрением на новую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 COVID-19.</w:t>
      </w:r>
    </w:p>
    <w:p w:rsidR="007E2DF8" w:rsidRDefault="007E2DF8" w:rsidP="006242D2">
      <w:pPr>
        <w:numPr>
          <w:ilvl w:val="0"/>
          <w:numId w:val="30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Министерству социального развития, опеки и попечительства Иркутской области (Родионов В.А.) определить перечень учреждений социального обслуживания с круглосуточным пребыванием граждан и обеспечить их работу в сменном режиме не менее 14 дней.</w:t>
      </w:r>
    </w:p>
    <w:p w:rsidR="007E2DF8" w:rsidRDefault="007E2DF8" w:rsidP="006242D2">
      <w:pPr>
        <w:numPr>
          <w:ilvl w:val="0"/>
          <w:numId w:val="30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 соответствии с законодательством протоколы об административных правонарушениях, предусмотренных статьей 20.6</w:t>
      </w:r>
      <w:r>
        <w:rPr>
          <w:rFonts w:ascii="PT Sans" w:hAnsi="PT Sans"/>
          <w:color w:val="000000"/>
          <w:sz w:val="27"/>
          <w:szCs w:val="27"/>
          <w:vertAlign w:val="superscript"/>
        </w:rPr>
        <w:t>1</w:t>
      </w:r>
      <w:r>
        <w:rPr>
          <w:rFonts w:ascii="PT Sans" w:hAnsi="PT Sans"/>
          <w:color w:val="000000"/>
          <w:sz w:val="27"/>
          <w:szCs w:val="27"/>
        </w:rPr>
        <w:t> Кодекса Российской Федерации об административных правонарушениях «Невыполнение правил поведения при чрезвычайной ситуации или угрозе ее возникновения», составляют: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должностные лица органов управления и сил единой государственной системы предупреждения и ликвидации чрезвычайных ситуаций, предусмотренные распоряжением Правительства Российской Федерации</w:t>
      </w:r>
      <w:r>
        <w:rPr>
          <w:rFonts w:ascii="PT Sans" w:hAnsi="PT Sans"/>
          <w:color w:val="000000"/>
          <w:sz w:val="27"/>
          <w:szCs w:val="27"/>
        </w:rPr>
        <w:br/>
        <w:t>от 12 апреля 2020 года № 975-р, в том числе на местном уровне: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руководители созданных при органах местного самоуправления органов, специально уполномоченных на решение задач в области защиты населения и территорий от чрезвычайных ситуаций, их заместители (структурных подразделений органов местного самоуправления, комиссий по предупреждению и ликвидации чрезвычайных ситуаций и обеспечению пожарной безопасности муниципальных образований, учреждений, созданных органами местного самоуправления);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руководители профессиональных аварийно-спасательных служб, профессиональных аварийно-спасательных формирований, созданных органами местного самоуправления, их заместители;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2) должностные лица исполнительных органов государственной власти Иркутской области, уполномоченные указом Губернатора Иркутской области от 14 мая 2020 года № 147-уг.</w:t>
      </w:r>
    </w:p>
    <w:p w:rsidR="007E2DF8" w:rsidRDefault="007E2DF8" w:rsidP="006242D2">
      <w:pPr>
        <w:numPr>
          <w:ilvl w:val="0"/>
          <w:numId w:val="31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Главам муниципальных образований Иркутской области координировать организацию получения лекарственных препаратов гражданами с подтвержденным диагнозом новая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коронавирусная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инфекция (COVID-19) при легкой и средней степени тяжести течения заболевания для лечения в амбулаторных условиях, в том числе путем определения ответственных за организацию данной работы должностных лиц.</w:t>
      </w:r>
    </w:p>
    <w:p w:rsidR="007E2DF8" w:rsidRDefault="007E2DF8" w:rsidP="006242D2">
      <w:pPr>
        <w:numPr>
          <w:ilvl w:val="0"/>
          <w:numId w:val="31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Руководителям общеобразовательных организаций в ежедневном режиме осуществлять мониторинг ситуации с заболеваемостью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(COVID-19) в общеобразовательной организации и информировать о ситуации муниципальные штабы по борьбе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(COVID-19), созданные соответствующими органами местного самоуправления муниципальных образований Иркутской области.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С учетом складывающейся санитарно-эпидемиологической обстановки, рекомендаций муниципальных штабов по борьбе с распространением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(COVID-19) и Управления Федеральной службы по надзору в сфере защиты прав потребителей и благополучия человека по Иркутской области и его территориальных отделов,  в целях обеспечения охраны жизни и здоровья обучающихся и работников общеобразовательных организаций оперативно принимать решения о применении дистанционных образовательных технологий, позволяющих обеспечить организацию образовательного процесса при опосредованном (на расстоянии) взаимодействии обучающихся и педагогических работников (далее – решение).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Принятие решений руководителями общеобразовательных организаций осуществляется с учетом принципа персональной ответственности за необеспечение необходимых условий для охраны жизни и здоровья обучающихся и работников образовательной организации при реализации образовательных программ.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1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К Перечню сил и средств, привлекаемых к проведению мероприятий по предупреждению чрезвычайной ситуации, иных органов и должностных лиц, ответственных за осуществление мероприятий по предупреждению чрезвычайной ситуации, а также выполняемых ими мер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Перечень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 xml:space="preserve">медицинских организаций Иркутской области, в которых развернуты койки для госпитализации пациентов с новой </w:t>
      </w:r>
      <w:proofErr w:type="spellStart"/>
      <w:r>
        <w:rPr>
          <w:rStyle w:val="a4"/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Style w:val="a4"/>
          <w:rFonts w:ascii="PT Sans" w:hAnsi="PT Sans"/>
          <w:color w:val="000000"/>
          <w:sz w:val="27"/>
          <w:szCs w:val="27"/>
        </w:rPr>
        <w:t xml:space="preserve"> инфекцией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(COVID-19)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tbl>
      <w:tblPr>
        <w:tblW w:w="110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4"/>
        <w:gridCol w:w="10276"/>
      </w:tblGrid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№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Наименование медицинской организации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областная инфекционная клиническая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«Клинический госпиталь Ветеранов войн»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«Ангарская городская больница №1»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 10»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«Братская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клиническая больница №1»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7.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«Усть-Илимская городская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Тайшетская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Нижнеудинская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«Усть-Кутская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«Районная больница г. Бодайбо»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ГБУЗ Иркутская ордена «Знак Почета» областная клиническая больница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«Иркутский городской перинатальный центр»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ОГАУЗ «Городская </w:t>
            </w:r>
            <w:proofErr w:type="spellStart"/>
            <w:r>
              <w:rPr>
                <w:rFonts w:ascii="Arial" w:hAnsi="Arial" w:cs="Arial"/>
                <w:color w:val="000000"/>
              </w:rPr>
              <w:t>Ивано-Матренинская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детская клиническая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17.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«Киренская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«Медсанчасть ИАПО»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«Санаторий «Юбилейный»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Тулунская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Усольская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Шелеховская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28.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Осинская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29.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Слюдянская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Заларинская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«Черемховская городская больница № 1»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«Саянская городская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Качугская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«Братская городская больница № 5»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 9»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38.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Жигаловская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810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«Районная больница п. Мама»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41.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Боханская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42.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Аларская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43.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Зиминская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46.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Баяндаевская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47.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Куйтунская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48.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Усть-Удинская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49.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Нукутская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51.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52.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Катангская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53.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56.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утратил силу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Балаганская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58.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«Усть-Ордынский областной противотуберкулезный диспансер»</w:t>
            </w:r>
          </w:p>
        </w:tc>
      </w:tr>
      <w:tr w:rsidR="007E2DF8" w:rsidTr="007E2DF8">
        <w:trPr>
          <w:trHeight w:val="405"/>
        </w:trPr>
        <w:tc>
          <w:tcPr>
            <w:tcW w:w="6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59.</w:t>
            </w:r>
          </w:p>
        </w:tc>
        <w:tc>
          <w:tcPr>
            <w:tcW w:w="101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Чунская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2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К Перечню сил и средств, привлекаемых к проведению мероприятий по предупреждению чрезвычайной ситуации, иных органов и должностных лиц, ответственных за осуществление мероприятий по предупреждению чрезвычайной ситуации, а также выполняемых ими мер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 xml:space="preserve">Медицинские организации, в которых проводятся исследования биологического материала на </w:t>
      </w:r>
      <w:proofErr w:type="spellStart"/>
      <w:r>
        <w:rPr>
          <w:rStyle w:val="a4"/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Style w:val="a4"/>
          <w:rFonts w:ascii="PT Sans" w:hAnsi="PT Sans"/>
          <w:color w:val="000000"/>
          <w:sz w:val="27"/>
          <w:szCs w:val="27"/>
        </w:rPr>
        <w:t xml:space="preserve"> инфекцию COVID-19 в Иркутской области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Государственное бюджетное учреждение здравоохранения «Иркутский областной центр по профилактике и борьбе со СПИД и инфекционными заболеваниями».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Областное государственное автономное учреждение здравоохранения «Иркутский областной клинический консультативно-диагностический центр».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Областное государственное бюджетное учреждение здравоохранения «Братская районная больница».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Областное государственное автономное учреждение здравоохранения «Усть-Илимская городская поликлиника № 1».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Частное учреждение здравоохранения «Клиническая больница «РЖД-Медицина» г. Иркутск.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Медицинская автономная некоммерческая организация</w:t>
      </w:r>
      <w:r>
        <w:rPr>
          <w:rFonts w:ascii="PT Sans" w:hAnsi="PT Sans"/>
          <w:color w:val="000000"/>
          <w:sz w:val="27"/>
          <w:szCs w:val="27"/>
        </w:rPr>
        <w:br/>
        <w:t>«Лечебно-диагностический центр».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Частное учреждение «Медико-санитарная часть № 36».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Общество с ограниченной ответственностью «ЮНИЛАБ-Иркутск».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Федеральное государственное бюджетное научное учреждение «Научный центр проблем здоровья семьи и репродукции человека».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Федеральное бюджетное учреждение здравоохранения «Центр гигиены и эпидемиологии в Иркутской области».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Федеральное казенное учреждение здравоохранения «Иркутский ордена Трудового Красного Знамени научно-исследовательский противочумный институт Сибири и Дальнего Востока» </w:t>
      </w:r>
      <w:proofErr w:type="spellStart"/>
      <w:r>
        <w:rPr>
          <w:rFonts w:ascii="PT Sans" w:hAnsi="PT Sans"/>
          <w:color w:val="000000"/>
          <w:sz w:val="27"/>
          <w:szCs w:val="27"/>
        </w:rPr>
        <w:t>Роспотребнадзора</w:t>
      </w:r>
      <w:proofErr w:type="spellEnd"/>
      <w:r>
        <w:rPr>
          <w:rFonts w:ascii="PT Sans" w:hAnsi="PT Sans"/>
          <w:color w:val="000000"/>
          <w:sz w:val="27"/>
          <w:szCs w:val="27"/>
        </w:rPr>
        <w:t>».</w:t>
      </w:r>
    </w:p>
    <w:p w:rsidR="007E2DF8" w:rsidRDefault="007E2DF8" w:rsidP="006242D2">
      <w:pPr>
        <w:numPr>
          <w:ilvl w:val="0"/>
          <w:numId w:val="32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Общество с ограниченной ответственностью «Независимая лаборатория ИНВИТРО».</w:t>
      </w:r>
    </w:p>
    <w:p w:rsidR="007E2DF8" w:rsidRDefault="007E2DF8" w:rsidP="006242D2">
      <w:pPr>
        <w:numPr>
          <w:ilvl w:val="0"/>
          <w:numId w:val="3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Областное государственное бюджетное учреждение здравоохранения «Иркутский городской перинатальный центр».</w:t>
      </w:r>
    </w:p>
    <w:p w:rsidR="007E2DF8" w:rsidRDefault="007E2DF8" w:rsidP="006242D2">
      <w:pPr>
        <w:numPr>
          <w:ilvl w:val="0"/>
          <w:numId w:val="3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Областное государственное бюджетное учреждение здравоохранения «Братский кожно-венерологический диспансер».</w:t>
      </w:r>
    </w:p>
    <w:p w:rsidR="007E2DF8" w:rsidRDefault="007E2DF8" w:rsidP="006242D2">
      <w:pPr>
        <w:numPr>
          <w:ilvl w:val="0"/>
          <w:numId w:val="3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Государственное бюджетное учреждение здравоохранения «Областной кожно-венерологический диспансер».</w:t>
      </w:r>
    </w:p>
    <w:p w:rsidR="007E2DF8" w:rsidRDefault="007E2DF8" w:rsidP="006242D2">
      <w:pPr>
        <w:numPr>
          <w:ilvl w:val="0"/>
          <w:numId w:val="33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Областное государственное бюджетное учреждение здравоохранения «</w:t>
      </w:r>
      <w:proofErr w:type="spellStart"/>
      <w:r>
        <w:rPr>
          <w:rFonts w:ascii="PT Sans" w:hAnsi="PT Sans"/>
          <w:color w:val="000000"/>
          <w:sz w:val="27"/>
          <w:szCs w:val="27"/>
        </w:rPr>
        <w:t>Усольская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городская больница».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3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к Перечню реализуемых на территории Иркутской области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санитарно-гигиенических и противоэпидемиологических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мероприятий, сил и средств, привлекаемых к проведению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мероприятий по предупреждению чрезвычайной ситуации,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иных органов и должностных лиц, ответственных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за осуществление мероприятий по предупреждению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чрезвычайной ситуации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Перечень аптечных организаций, осуществляющих выдачу лекарственных препаратов для медицинского применения, обеспечение которыми осуществляется бесплатно для лечения граждан в период подъема </w:t>
      </w:r>
      <w:r>
        <w:rPr>
          <w:rFonts w:ascii="PT Sans" w:hAnsi="PT Sans"/>
          <w:color w:val="000000"/>
          <w:sz w:val="27"/>
          <w:szCs w:val="27"/>
        </w:rPr>
        <w:lastRenderedPageBreak/>
        <w:t xml:space="preserve">заболеваемости в 2020 – 2021 годах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(COVID-19) в амбулаторных условиях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99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6"/>
        <w:gridCol w:w="2554"/>
        <w:gridCol w:w="2658"/>
        <w:gridCol w:w="3977"/>
      </w:tblGrid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Аптечная организация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Адрес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Организации, оказывающие медико-санитарную помощь (далее – ЛПУ)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МУП «Центральная аптека №34» города Черемхово»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Черемхово, ул. Лермонтова, д. 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«Черемховская городская больница №1», ЧУЗ «Клиническая больница «РЖД-Медицина» г. Иркутск» (поликлиника №3), ОГБУЗ «Больница г. Свирска»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«Аптека «Панацея»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Аптечный пункт г. Железногорск-Илимский, квартал 9, д. 7а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Железногорская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больница», ЧУЗ «Поликлиника «РЖД-Медицина» города Железногорск-Илимский»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«Центральная аптека» (г. Тайшет)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Тайшет, Ленина, д. 124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ЧУЗ «Поликлиника «РЖД-Медицина» города Тайшет», 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Тайшетская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 (ОГБУЗ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Бирюсинская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больница», 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Квитокская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больница», 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Шиткинская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МП «ЦРА №166»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Братск, Комсомольская, 25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ОГБУЗ «Братская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5.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1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МУП «ЦРА №167»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Аптека 167, </w:t>
            </w:r>
            <w:proofErr w:type="spellStart"/>
            <w:r>
              <w:rPr>
                <w:rFonts w:ascii="Arial" w:hAnsi="Arial" w:cs="Arial"/>
                <w:color w:val="000000"/>
              </w:rPr>
              <w:t>Шелехов</w:t>
            </w:r>
            <w:proofErr w:type="spellEnd"/>
            <w:r>
              <w:rPr>
                <w:rFonts w:ascii="Arial" w:hAnsi="Arial" w:cs="Arial"/>
                <w:color w:val="000000"/>
              </w:rPr>
              <w:t>, квартал 8, д. 13</w:t>
            </w:r>
          </w:p>
        </w:tc>
        <w:tc>
          <w:tcPr>
            <w:tcW w:w="445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Шелеховская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Аптека 98, </w:t>
            </w:r>
            <w:proofErr w:type="spellStart"/>
            <w:r>
              <w:rPr>
                <w:rFonts w:ascii="Arial" w:hAnsi="Arial" w:cs="Arial"/>
                <w:color w:val="000000"/>
              </w:rPr>
              <w:t>Шелехов</w:t>
            </w:r>
            <w:proofErr w:type="spellEnd"/>
            <w:r>
              <w:rPr>
                <w:rFonts w:ascii="Arial" w:hAnsi="Arial" w:cs="Arial"/>
                <w:color w:val="000000"/>
              </w:rPr>
              <w:t>, Ленина, 24/1</w:t>
            </w: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МУП Центральная городская аптека № 243 г. Саянска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Саянск, 3-15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«Саянская городская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241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АО «Надежда-</w:t>
            </w:r>
            <w:proofErr w:type="spellStart"/>
            <w:r>
              <w:rPr>
                <w:rFonts w:ascii="Arial" w:hAnsi="Arial" w:cs="Arial"/>
                <w:color w:val="000000"/>
              </w:rPr>
              <w:t>Фарм</w:t>
            </w:r>
            <w:proofErr w:type="spellEnd"/>
            <w:r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 №2 г. Усолье-Сибирское, Энгельса, 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Усольская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 №3 Усолье-Сибирское, Красных партизан, д. 44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Усольская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 (ОГБУЗ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Белореченская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участковая больница», 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Мишелевская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участковая больница», 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Новожилкинская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участковая больница», ОГБУЗ «Амбулатория п. Раздолье», ОГБУЗ «Амбулатория п. Средний», 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Тайтурская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участковая больница», ОГБУЗ «Амбулатория п. </w:t>
            </w:r>
            <w:proofErr w:type="spellStart"/>
            <w:r>
              <w:rPr>
                <w:rFonts w:ascii="Arial" w:hAnsi="Arial" w:cs="Arial"/>
                <w:color w:val="000000"/>
              </w:rPr>
              <w:t>Тальяны</w:t>
            </w:r>
            <w:proofErr w:type="spellEnd"/>
            <w:r>
              <w:rPr>
                <w:rFonts w:ascii="Arial" w:hAnsi="Arial" w:cs="Arial"/>
                <w:color w:val="000000"/>
              </w:rPr>
              <w:t>», ОГБУЗ «Амбулатория п. Тельма»)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А/п №8 п. Михайловка, кв. 2, д. 6;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«Черемховская городская больница №1» (поликлиника п. Михайловка)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А/пункт №7 п. </w:t>
            </w:r>
            <w:proofErr w:type="spellStart"/>
            <w:r>
              <w:rPr>
                <w:rFonts w:ascii="Arial" w:hAnsi="Arial" w:cs="Arial"/>
                <w:color w:val="000000"/>
              </w:rPr>
              <w:t>Новонукутск</w:t>
            </w:r>
            <w:proofErr w:type="spellEnd"/>
            <w:r>
              <w:rPr>
                <w:rFonts w:ascii="Arial" w:hAnsi="Arial" w:cs="Arial"/>
                <w:color w:val="000000"/>
              </w:rPr>
              <w:t>, Майская, 21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Нукутская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А/пункт №4 п. Кутулик, </w:t>
            </w:r>
            <w:proofErr w:type="spellStart"/>
            <w:r>
              <w:rPr>
                <w:rFonts w:ascii="Arial" w:hAnsi="Arial" w:cs="Arial"/>
                <w:color w:val="000000"/>
              </w:rPr>
              <w:t>мкрн</w:t>
            </w:r>
            <w:proofErr w:type="spellEnd"/>
            <w:r>
              <w:rPr>
                <w:rFonts w:ascii="Arial" w:hAnsi="Arial" w:cs="Arial"/>
                <w:color w:val="000000"/>
              </w:rPr>
              <w:t>. Здоровье, д. 1;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Аларская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А/пункт №14 п. </w:t>
            </w:r>
            <w:proofErr w:type="spellStart"/>
            <w:r>
              <w:rPr>
                <w:rFonts w:ascii="Arial" w:hAnsi="Arial" w:cs="Arial"/>
                <w:color w:val="000000"/>
              </w:rPr>
              <w:t>Залари</w:t>
            </w:r>
            <w:proofErr w:type="spellEnd"/>
            <w:r>
              <w:rPr>
                <w:rFonts w:ascii="Arial" w:hAnsi="Arial" w:cs="Arial"/>
                <w:color w:val="000000"/>
              </w:rPr>
              <w:t>, Совхозная, 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Заларинская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8.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МУП «ЦРА №135»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 Чунский, Щорса, 26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Чунская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«Доверие»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Бодайбо, 30 Победы, д.3, пом. 5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«Районная больница г. Бодайбо»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Аптека №12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 Жигалово, Ленина, 21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Жигаловская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МП «ЦРА» Усть-Кутского МО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Усть-Кут, Речников, 38, пом. 103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«Усть-Кутская районная больница», ЧУЗ «Поликлиника «РЖД-Медицина» города Усть-Кут»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241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ГУТПП «Фармация»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 Усть-Ордынский, Ленина, 19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«Областная больница №2»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 Бохан, Клиническая, 18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Боханская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 Оса, ул. Свердлова, 80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Осинская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 Баяндай, Гагарина, 13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Баяндаевская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МУП «Аптека № 11»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Качуг</w:t>
            </w:r>
            <w:proofErr w:type="spellEnd"/>
            <w:r>
              <w:rPr>
                <w:rFonts w:ascii="Arial" w:hAnsi="Arial" w:cs="Arial"/>
                <w:color w:val="000000"/>
              </w:rPr>
              <w:t>, ул. </w:t>
            </w:r>
            <w:proofErr w:type="spellStart"/>
            <w:r>
              <w:rPr>
                <w:rFonts w:ascii="Arial" w:hAnsi="Arial" w:cs="Arial"/>
                <w:color w:val="000000"/>
              </w:rPr>
              <w:t>Каландарашвили</w:t>
            </w:r>
            <w:proofErr w:type="spellEnd"/>
            <w:r>
              <w:rPr>
                <w:rFonts w:ascii="Arial" w:hAnsi="Arial" w:cs="Arial"/>
                <w:color w:val="000000"/>
              </w:rPr>
              <w:t>, 47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Качугская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МП «Аптека № 32»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Усть-Уда, Пионерская, 32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Усть-Удинская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241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Муниципальное предприятие «Межбольничная аптека» муниципального образования города Братска</w:t>
            </w:r>
          </w:p>
        </w:tc>
        <w:tc>
          <w:tcPr>
            <w:tcW w:w="216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Братск,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б-р Космонавтов, д. 4</w:t>
            </w:r>
          </w:p>
        </w:tc>
        <w:tc>
          <w:tcPr>
            <w:tcW w:w="445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ОГАУЗ «Братская городская больница №1», ОГАУЗ «Братская городская больница №5», ОГАУЗ «Братская городская больница №3», ОГБУЗ «Братская городская больница №2», ОГБУЗ «Братская детская городская больница», иные ЛПУ в муниципальном образовании города Братска и муниципальном образовании Братский район, не указанные в настоящем перечне (при наличии)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16.</w:t>
            </w:r>
          </w:p>
        </w:tc>
        <w:tc>
          <w:tcPr>
            <w:tcW w:w="241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МУФП «Иркутская Аптека»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Иркутск, ул. Карла Маркса, д. 29а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ОГБУЗ «Иркутская городская клиническая больница №3», Медико-санитарная часть АО «Международный Аэропорт Иркутск», ОГБУЗ «Иркутская детская городская поликлиника №3», ФКУЗ «Медико-санитарная часть Министерства внутренних дел Российской Федерации по Иркутской области», иные ЛПУ в г. Иркутске, не указанные в настоящем перечне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Иркутск, ул. Рабочего Штаба, д. 9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№9»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Иркутск, ул. Баумана, д. 208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№8» (детская поликлиника), ЧУЗ «Клиническая больница «РЖД-Медицина» города Иркутск» (поликлиника № 2)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Иркутск, ул. Баррикад, д. 54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поликлиника №15»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Иркутск, ул. Омулевского, д. 33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детская поликлиника №1», ОГБУЗ «Иркутская городская клиническая больница №1»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Иркутск, ул. Седова, д. 97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клиническая больница №1»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Иркутск, ул. Маяковского, д. 12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больница №5», «ЧУЗ «Клиническая больница «РЖД-Медицина» города Иркутск» (поликлиника № 1), ОГБУЗ «Иркутская городская поликлиника №11»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Аптечный пункт: г. Иркутск, ул. Грибоедова, д. 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больница №5» (детская поликлиника)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Аптека: г. Иркутск, </w:t>
            </w:r>
            <w:proofErr w:type="spellStart"/>
            <w:r>
              <w:rPr>
                <w:rFonts w:ascii="Arial" w:hAnsi="Arial" w:cs="Arial"/>
                <w:color w:val="000000"/>
              </w:rPr>
              <w:t>мкрн</w:t>
            </w:r>
            <w:proofErr w:type="spellEnd"/>
            <w:r>
              <w:rPr>
                <w:rFonts w:ascii="Arial" w:hAnsi="Arial" w:cs="Arial"/>
                <w:color w:val="000000"/>
              </w:rPr>
              <w:t>. Университетский, д. 46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поликлиника №4″, ОГБУЗ «Иркутская городская поликлиника №17», Федеральное государственное бюджетное учреждение здравоохранения Больница Иркутского научного центра Сибирского отделения Российской академии наук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Аптечный пункт п-ка № 8: г. Иркутск, ул. Образцова, д. 27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№8»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Аптечный пункт п-ка № 6: г. Иркутск, </w:t>
            </w:r>
            <w:proofErr w:type="spellStart"/>
            <w:r>
              <w:rPr>
                <w:rFonts w:ascii="Arial" w:hAnsi="Arial" w:cs="Arial"/>
                <w:color w:val="000000"/>
              </w:rPr>
              <w:t>мкрн</w:t>
            </w:r>
            <w:proofErr w:type="spellEnd"/>
            <w:r>
              <w:rPr>
                <w:rFonts w:ascii="Arial" w:hAnsi="Arial" w:cs="Arial"/>
                <w:color w:val="000000"/>
              </w:rPr>
              <w:t>. Юбилейный, 35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больница №6», ОГБУЗ «Иркутская городская детская поликлиника №6»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Иркутск, ул. Дорожная, 2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Аптечный пункт п-ка№3: г. Иркутск, </w:t>
            </w:r>
            <w:proofErr w:type="spellStart"/>
            <w:r>
              <w:rPr>
                <w:rFonts w:ascii="Arial" w:hAnsi="Arial" w:cs="Arial"/>
                <w:color w:val="000000"/>
              </w:rPr>
              <w:t>ул.Тимирязева</w:t>
            </w:r>
            <w:proofErr w:type="spellEnd"/>
            <w:r>
              <w:rPr>
                <w:rFonts w:ascii="Arial" w:hAnsi="Arial" w:cs="Arial"/>
                <w:color w:val="000000"/>
              </w:rPr>
              <w:t>, 35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клиническая больница № 3»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г. Иркутск. ул. Новаторов, 7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«МЕДСАНЧАСТЬ ИАПО»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Аптека: г. Иркутск, б-р </w:t>
            </w:r>
            <w:proofErr w:type="spellStart"/>
            <w:r>
              <w:rPr>
                <w:rFonts w:ascii="Arial" w:hAnsi="Arial" w:cs="Arial"/>
                <w:color w:val="000000"/>
              </w:rPr>
              <w:t>Рябикова</w:t>
            </w:r>
            <w:proofErr w:type="spellEnd"/>
            <w:r>
              <w:rPr>
                <w:rFonts w:ascii="Arial" w:hAnsi="Arial" w:cs="Arial"/>
                <w:color w:val="000000"/>
              </w:rPr>
              <w:t>, 31а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№10»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Аптечный пункт п-ка № 4 </w:t>
            </w:r>
            <w:proofErr w:type="spellStart"/>
            <w:r>
              <w:rPr>
                <w:rFonts w:ascii="Arial" w:hAnsi="Arial" w:cs="Arial"/>
                <w:color w:val="000000"/>
              </w:rPr>
              <w:t>мкрн</w:t>
            </w:r>
            <w:proofErr w:type="spellEnd"/>
            <w:r>
              <w:rPr>
                <w:rFonts w:ascii="Arial" w:hAnsi="Arial" w:cs="Arial"/>
                <w:color w:val="000000"/>
              </w:rPr>
              <w:t>. Первомайский, 23а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поликлиника №4»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Аптечный пункт: г. Иркутск, ул. Волжская, 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клиническая больница №1»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Иркутск, Ленина, 20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ГБУЗ «Областной гериатрический центр»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Аптека: Иркутск, Байкальская, 201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медико-санитарная часть № 2», ОГАУЗ «Иркутская городская детская поликлиника № 2»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АО «ИООСАБ», Аптека № 2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Иркутск, 664053, ул. Баумана, 216/3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 8»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18.</w:t>
            </w:r>
          </w:p>
        </w:tc>
        <w:tc>
          <w:tcPr>
            <w:tcW w:w="241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«Аптека от склада 28»</w:t>
            </w:r>
          </w:p>
        </w:tc>
        <w:tc>
          <w:tcPr>
            <w:tcW w:w="216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Ольхонский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район, </w:t>
            </w:r>
            <w:proofErr w:type="spellStart"/>
            <w:r>
              <w:rPr>
                <w:rFonts w:ascii="Arial" w:hAnsi="Arial" w:cs="Arial"/>
                <w:color w:val="000000"/>
              </w:rPr>
              <w:t>с.Еланцы</w:t>
            </w:r>
            <w:proofErr w:type="spellEnd"/>
            <w:r>
              <w:rPr>
                <w:rFonts w:ascii="Arial" w:hAnsi="Arial" w:cs="Arial"/>
                <w:color w:val="000000"/>
              </w:rPr>
              <w:t>, Ленина,40</w:t>
            </w:r>
          </w:p>
        </w:tc>
        <w:tc>
          <w:tcPr>
            <w:tcW w:w="445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Ольхонская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Индивидуальный предприниматель </w:t>
            </w:r>
            <w:proofErr w:type="spellStart"/>
            <w:r>
              <w:rPr>
                <w:rFonts w:ascii="Arial" w:hAnsi="Arial" w:cs="Arial"/>
                <w:color w:val="000000"/>
              </w:rPr>
              <w:t>Герасько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Наталья Анатольевна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Тайшетский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район, п. Юрты, </w:t>
            </w:r>
            <w:proofErr w:type="spellStart"/>
            <w:r>
              <w:rPr>
                <w:rFonts w:ascii="Arial" w:hAnsi="Arial" w:cs="Arial"/>
                <w:color w:val="000000"/>
              </w:rPr>
              <w:t>ул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Советская, д.30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Тайшетская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 (ОГБУЗ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Юртинская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«Центральная Аптека» (Усть-Илимск)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Усть-Илимск, пр-т Мира, 19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«Усть-Илимская городская детская поликлиника», ОГБУЗ «Усть-Илимская городская поликлиника № 2»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«Усть-Илимская городская поликлиника № 1»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Усть-Илимск, ул. Чайковского, д. 7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«Усть-Илимская городская поликлиника № 1»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21.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«Вита»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 Куйтун, ул. Красного Октября, д. 20а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Куйтунская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22.</w:t>
            </w:r>
          </w:p>
        </w:tc>
        <w:tc>
          <w:tcPr>
            <w:tcW w:w="241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“Исток”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Нижнеудинск, Гоголя, д. 83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Нижнеудинская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больница», ЧУЗ «Поликлиника РЖД-Медицина» города Нижнеудинск»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Нижнеудинский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район, г. Алзамай, ул. Первомайская, д. 65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Нижнеудинская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 (ОГБУЗ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Алзамайская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23.</w:t>
            </w:r>
          </w:p>
        </w:tc>
        <w:tc>
          <w:tcPr>
            <w:tcW w:w="2415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“</w:t>
            </w:r>
            <w:proofErr w:type="spellStart"/>
            <w:r>
              <w:rPr>
                <w:rFonts w:ascii="Arial" w:hAnsi="Arial" w:cs="Arial"/>
                <w:color w:val="000000"/>
              </w:rPr>
              <w:t>Ригла</w:t>
            </w:r>
            <w:proofErr w:type="spellEnd"/>
            <w:r>
              <w:rPr>
                <w:rFonts w:ascii="Arial" w:hAnsi="Arial" w:cs="Arial"/>
                <w:color w:val="000000"/>
              </w:rPr>
              <w:t>”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Слюдянка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ул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.Кирова, д. 2б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Слюдянская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больница», ЧУЗ «Клиническая больница «РЖД-Медицина» города Иркутск» (поликлиника №4)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Байкальск, ул. Гагарина, д. 7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Слюдянская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 (Байкальская городская больница)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МУП «</w:t>
            </w:r>
            <w:proofErr w:type="spellStart"/>
            <w:r>
              <w:rPr>
                <w:rFonts w:ascii="Arial" w:hAnsi="Arial" w:cs="Arial"/>
                <w:color w:val="000000"/>
              </w:rPr>
              <w:t>Катангская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аптека № 60»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п. </w:t>
            </w:r>
            <w:proofErr w:type="spellStart"/>
            <w:r>
              <w:rPr>
                <w:rFonts w:ascii="Arial" w:hAnsi="Arial" w:cs="Arial"/>
                <w:color w:val="000000"/>
              </w:rPr>
              <w:t>Ербогачен</w:t>
            </w:r>
            <w:proofErr w:type="spellEnd"/>
            <w:r>
              <w:rPr>
                <w:rFonts w:ascii="Arial" w:hAnsi="Arial" w:cs="Arial"/>
                <w:color w:val="000000"/>
              </w:rPr>
              <w:t>, ул. Советская, д. 14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Катангская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МАП «Рута»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Братский район, г. Вихоревка, ул. Ленина, д. 31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«Братская районная больница» (ОГБУЗ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Вихоревская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больница»), ЧУЗ «Поликлиника «РЖД-Медицина» города Вихоревка»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МП «</w:t>
            </w:r>
            <w:proofErr w:type="spellStart"/>
            <w:r>
              <w:rPr>
                <w:rFonts w:ascii="Arial" w:hAnsi="Arial" w:cs="Arial"/>
                <w:color w:val="000000"/>
              </w:rPr>
              <w:t>Балаганская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аптека № 8»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 .Балаганск, ул. Горького, д. 42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Балаганская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27.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«Районная больница п. Мама»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р.п</w:t>
            </w:r>
            <w:proofErr w:type="spellEnd"/>
            <w:r>
              <w:rPr>
                <w:rFonts w:ascii="Arial" w:hAnsi="Arial" w:cs="Arial"/>
                <w:color w:val="000000"/>
              </w:rPr>
              <w:t>. Мама, ул. Связи, д. 42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«Районная больница п. Мама»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МУПП «Киренская районная аптека»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Киренск, ул. Соснина, д. 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«Киренская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29.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МУП «Аптека-45»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с. Казачинское, ул. Советская, д. 10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Казачинско</w:t>
            </w:r>
            <w:proofErr w:type="spellEnd"/>
            <w:r>
              <w:rPr>
                <w:rFonts w:ascii="Arial" w:hAnsi="Arial" w:cs="Arial"/>
                <w:color w:val="000000"/>
              </w:rPr>
              <w:t>-Ленская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МП МО –«город Тулун» «Центральная аптека г. Тулуна»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Тулун, ул. Ленина, д. 19а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Тулунская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«Жить здорово»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Зима, ул. Ленина, д. 11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Зиминская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больница», ЧУЗ «Поликлиника «РЖД-Медицина» города Зима»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МАНО «Лечебно-диагностический центр»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Ангарск, 6а микрорайон, д. 12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МАНО «Лечебно-диагностический центр», ОГАУЗ «Ангарская городская больница № 1», ОГАУЗ «Ангарская городская детская больница № 1»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«Фармация 38»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г. Ангарск, 22 </w:t>
            </w:r>
            <w:proofErr w:type="spellStart"/>
            <w:r>
              <w:rPr>
                <w:rFonts w:ascii="Arial" w:hAnsi="Arial" w:cs="Arial"/>
                <w:color w:val="000000"/>
              </w:rPr>
              <w:t>мкр</w:t>
            </w:r>
            <w:proofErr w:type="spellEnd"/>
            <w:r>
              <w:rPr>
                <w:rFonts w:ascii="Arial" w:hAnsi="Arial" w:cs="Arial"/>
                <w:color w:val="000000"/>
              </w:rPr>
              <w:t>, д. 23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«Ангарская городская больница скорой медицинской помощи»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МУП АГО «Аптека 28»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Ангарск, квартал 206, д. 3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ФГБУЗ «Центральная медико-санитарная часть № 28 Федерального медико-биологического агентства», иные ЛПУ в Ангарском городском округе, не указанные в настоящем перечне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«Фармация –</w:t>
            </w:r>
            <w:proofErr w:type="spellStart"/>
            <w:r>
              <w:rPr>
                <w:rFonts w:ascii="Arial" w:hAnsi="Arial" w:cs="Arial"/>
                <w:color w:val="000000"/>
              </w:rPr>
              <w:t>экстемпоре</w:t>
            </w:r>
            <w:proofErr w:type="spellEnd"/>
            <w:r>
              <w:rPr>
                <w:rFonts w:ascii="Arial" w:hAnsi="Arial" w:cs="Arial"/>
                <w:color w:val="000000"/>
              </w:rPr>
              <w:t>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г. Ангарск, квартал 7, д. 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ЧУ «Медико-санитарная часть № 36»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«ФАРМЭКСПРЕСС»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г. </w:t>
            </w:r>
            <w:proofErr w:type="spellStart"/>
            <w:r>
              <w:rPr>
                <w:rFonts w:ascii="Arial" w:hAnsi="Arial" w:cs="Arial"/>
                <w:color w:val="000000"/>
              </w:rPr>
              <w:t>Шелехов</w:t>
            </w:r>
            <w:proofErr w:type="spellEnd"/>
            <w:r>
              <w:rPr>
                <w:rFonts w:ascii="Arial" w:hAnsi="Arial" w:cs="Arial"/>
                <w:color w:val="000000"/>
              </w:rPr>
              <w:t>, Ленина, 24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Шелеховская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37.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«Аптека № 236»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Иркутский район, с. </w:t>
            </w:r>
            <w:proofErr w:type="spellStart"/>
            <w:r>
              <w:rPr>
                <w:rFonts w:ascii="Arial" w:hAnsi="Arial" w:cs="Arial"/>
                <w:color w:val="000000"/>
              </w:rPr>
              <w:t>Оек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</w:rPr>
              <w:t>ул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Кирова, д.109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районная больница» (</w:t>
            </w:r>
            <w:proofErr w:type="spellStart"/>
            <w:r>
              <w:rPr>
                <w:rFonts w:ascii="Arial" w:hAnsi="Arial" w:cs="Arial"/>
                <w:color w:val="000000"/>
              </w:rPr>
              <w:t>Оекская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участковая больница, Никольская амбулатория)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38.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«ФАРМЭКСПРЕСС»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п. Молодежный, 6А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39.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«ФАРМЭКСПРЕСС»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р.п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</w:rPr>
              <w:t>Марково</w:t>
            </w:r>
            <w:proofErr w:type="spellEnd"/>
            <w:r>
              <w:rPr>
                <w:rFonts w:ascii="Arial" w:hAnsi="Arial" w:cs="Arial"/>
                <w:color w:val="000000"/>
              </w:rPr>
              <w:t>, ул. Луговая, 1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районная больница»</w:t>
            </w:r>
          </w:p>
        </w:tc>
      </w:tr>
      <w:tr w:rsidR="007E2DF8" w:rsidTr="007E2DF8">
        <w:tc>
          <w:tcPr>
            <w:tcW w:w="5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40.</w:t>
            </w:r>
          </w:p>
        </w:tc>
        <w:tc>
          <w:tcPr>
            <w:tcW w:w="24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«ФАРМЭКСПРЕСС»</w:t>
            </w:r>
          </w:p>
        </w:tc>
        <w:tc>
          <w:tcPr>
            <w:tcW w:w="216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п. Хомутово, </w:t>
            </w:r>
            <w:proofErr w:type="spellStart"/>
            <w:r>
              <w:rPr>
                <w:rFonts w:ascii="Arial" w:hAnsi="Arial" w:cs="Arial"/>
                <w:color w:val="000000"/>
              </w:rPr>
              <w:t>ул</w:t>
            </w:r>
            <w:proofErr w:type="spellEnd"/>
            <w:r>
              <w:rPr>
                <w:rFonts w:ascii="Arial" w:hAnsi="Arial" w:cs="Arial"/>
                <w:color w:val="000000"/>
              </w:rPr>
              <w:t>, Тимирязева, 5</w:t>
            </w:r>
          </w:p>
        </w:tc>
        <w:tc>
          <w:tcPr>
            <w:tcW w:w="445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районная больница»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18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31"/>
        <w:gridCol w:w="7449"/>
      </w:tblGrid>
      <w:tr w:rsidR="007E2DF8" w:rsidTr="007E2DF8">
        <w:tc>
          <w:tcPr>
            <w:tcW w:w="44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PT Sans" w:hAnsi="PT Sans"/>
                <w:color w:val="000000"/>
                <w:sz w:val="27"/>
                <w:szCs w:val="27"/>
              </w:rPr>
            </w:pPr>
          </w:p>
        </w:tc>
        <w:tc>
          <w:tcPr>
            <w:tcW w:w="7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Приложение 4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 Перечню реализуемых на территории Иркутской области санитарно-гигиенических и противоэпидемиологических мероприятий, сил и средств, привлекаемых к проведению мероприятий по предупреждению чрезвычайной ситуации, иных органов и должностных лиц, ответственных за осуществление мероприятий по предупреждению чрезвычайной ситуации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 xml:space="preserve">Перечень медицинских организаций Иркутской области, на базе которых создаются амбулаторные центры диагностики и лечения новой </w:t>
      </w:r>
      <w:proofErr w:type="spellStart"/>
      <w:r>
        <w:rPr>
          <w:rStyle w:val="a4"/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Style w:val="a4"/>
          <w:rFonts w:ascii="PT Sans" w:hAnsi="PT Sans"/>
          <w:color w:val="000000"/>
          <w:sz w:val="27"/>
          <w:szCs w:val="27"/>
        </w:rPr>
        <w:t xml:space="preserve"> инфекции COVID-19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19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5"/>
        <w:gridCol w:w="10530"/>
        <w:gridCol w:w="540"/>
      </w:tblGrid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№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Наименование медицинской организации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«Медсанчасть ИАПО»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2.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 8»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 9»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Медицинская автономная некоммерческая организация «Лечебно-диагностический центр» (по согласованию)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«Братская городская больница № 5»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«Иркутская городская клиническая больница № 10»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клиническая больница № 1»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Тулунская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городская больница»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районная больница»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«Иркутская городская больница № 6»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«Усть-Илимская городская поликлиника № 1»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8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12.</w:t>
            </w:r>
          </w:p>
        </w:tc>
        <w:tc>
          <w:tcPr>
            <w:tcW w:w="1054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</w:t>
            </w:r>
            <w:proofErr w:type="spellStart"/>
            <w:r>
              <w:rPr>
                <w:rFonts w:ascii="Arial" w:hAnsi="Arial" w:cs="Arial"/>
                <w:color w:val="000000"/>
              </w:rPr>
              <w:t>Аларская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районная больница»</w:t>
            </w:r>
          </w:p>
        </w:tc>
        <w:tc>
          <w:tcPr>
            <w:tcW w:w="5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5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к указу Губернатора Иркутской области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от 12 октября 2020 года № 279-уг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Рекомендации по </w:t>
      </w:r>
      <w:hyperlink r:id="rId29" w:history="1">
        <w:r>
          <w:rPr>
            <w:rStyle w:val="a4"/>
            <w:rFonts w:ascii="PT Sans" w:hAnsi="PT Sans"/>
            <w:color w:val="620000"/>
            <w:sz w:val="27"/>
            <w:szCs w:val="27"/>
            <w:u w:val="single"/>
          </w:rPr>
          <w:t>организации</w:t>
        </w:r>
      </w:hyperlink>
      <w:r>
        <w:rPr>
          <w:rStyle w:val="a4"/>
          <w:rFonts w:ascii="PT Sans" w:hAnsi="PT Sans"/>
          <w:color w:val="000000"/>
          <w:sz w:val="27"/>
          <w:szCs w:val="27"/>
        </w:rPr>
        <w:t xml:space="preserve"> деятельности в условиях распространения новой </w:t>
      </w:r>
      <w:proofErr w:type="spellStart"/>
      <w:r>
        <w:rPr>
          <w:rStyle w:val="a4"/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Style w:val="a4"/>
          <w:rFonts w:ascii="PT Sans" w:hAnsi="PT Sans"/>
          <w:color w:val="000000"/>
          <w:sz w:val="27"/>
          <w:szCs w:val="27"/>
        </w:rPr>
        <w:t xml:space="preserve"> инфекции COVID-19 для организаций, индивидуальных предпринимателей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6242D2">
      <w:pPr>
        <w:numPr>
          <w:ilvl w:val="0"/>
          <w:numId w:val="34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Настоящие Рекомендации разработаны для использования в организациях, осуществляющих деятельность на территории Иркутской области, вне зависимости от их форм собственности, организационно-правовых форм, а также для индивидуальных предпринимателей, осуществляющих деятельность на территории Иркутской области, и предназначены для создания необходимых условий для минимизации риска в условиях распространения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COVID-19 (далее –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коронавирусная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инфекция).</w:t>
      </w:r>
    </w:p>
    <w:p w:rsidR="007E2DF8" w:rsidRDefault="007E2DF8" w:rsidP="006242D2">
      <w:pPr>
        <w:numPr>
          <w:ilvl w:val="0"/>
          <w:numId w:val="34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Работодателям, осуществляющим деятельность на территории Иркутской области, рекомендовать: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обеспечить перевод не менее 30 процентов работников (исполнителей по гражданско-правовым договорам) на дистанционный режим работы;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пересмотреть режим рабочего времени и времени отдыха с целью максимального разобщения работников.</w:t>
      </w:r>
    </w:p>
    <w:p w:rsidR="007E2DF8" w:rsidRDefault="007E2DF8" w:rsidP="006242D2">
      <w:pPr>
        <w:numPr>
          <w:ilvl w:val="0"/>
          <w:numId w:val="35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Гражданам в возрасте 65 лет и старше, гражданам, страдающим хроническими заболеваниями </w:t>
      </w:r>
      <w:proofErr w:type="gramStart"/>
      <w:r>
        <w:rPr>
          <w:rFonts w:ascii="PT Sans" w:hAnsi="PT Sans"/>
          <w:color w:val="000000"/>
          <w:sz w:val="27"/>
          <w:szCs w:val="27"/>
        </w:rPr>
        <w:t>бронхо-легочной</w:t>
      </w:r>
      <w:proofErr w:type="gramEnd"/>
      <w:r>
        <w:rPr>
          <w:rFonts w:ascii="PT Sans" w:hAnsi="PT Sans"/>
          <w:color w:val="000000"/>
          <w:sz w:val="27"/>
          <w:szCs w:val="27"/>
        </w:rPr>
        <w:t>, сердечно-сосудистой и эндокринной систем, рекомендовать посещать организации розничной торговли в утренние часы (с 9.00 по 11.00).</w:t>
      </w:r>
    </w:p>
    <w:p w:rsidR="007E2DF8" w:rsidRDefault="007E2DF8" w:rsidP="006242D2">
      <w:pPr>
        <w:numPr>
          <w:ilvl w:val="0"/>
          <w:numId w:val="35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утратил силу</w:t>
      </w:r>
    </w:p>
    <w:p w:rsidR="007E2DF8" w:rsidRDefault="007E2DF8" w:rsidP="006242D2">
      <w:pPr>
        <w:numPr>
          <w:ilvl w:val="0"/>
          <w:numId w:val="35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 xml:space="preserve">Образовательным организациям, осуществляющим деятельность на территории Иркутской области, не являющимся государственными образовательными организациями Иркутской области, рекомендовать уведомлять законных представителей воспитанников, учащихся, студентов (курсантов), находившихся в контакте с больными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и не посещающих образовательные организации по причине самоизоляции, о необходимости соблюдения режима самоизоляции воспитанниками, учащимися, студентами (курсантами).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5.1. Утратил силу;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5.2. Утратил силу;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5</w:t>
      </w:r>
      <w:r>
        <w:rPr>
          <w:rFonts w:ascii="PT Sans" w:hAnsi="PT Sans"/>
          <w:color w:val="000000"/>
          <w:sz w:val="27"/>
          <w:szCs w:val="27"/>
          <w:vertAlign w:val="superscript"/>
        </w:rPr>
        <w:t>3</w:t>
      </w:r>
      <w:r>
        <w:rPr>
          <w:rFonts w:ascii="PT Sans" w:hAnsi="PT Sans"/>
          <w:color w:val="000000"/>
          <w:sz w:val="27"/>
          <w:szCs w:val="27"/>
        </w:rPr>
        <w:t>. утратил силу.</w:t>
      </w:r>
    </w:p>
    <w:p w:rsidR="007E2DF8" w:rsidRDefault="007E2DF8" w:rsidP="006242D2">
      <w:pPr>
        <w:numPr>
          <w:ilvl w:val="0"/>
          <w:numId w:val="36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Торговым организациям, владельцам торговых (торгово-развлекательных) центров рекомендовать размещать в торговых помещениях, в местах общего пользования социальную рекламу, направленную на информирование граждан о необходимости соблюдения обязательного масочного режима.</w:t>
      </w:r>
    </w:p>
    <w:p w:rsidR="007E2DF8" w:rsidRDefault="007E2DF8" w:rsidP="006242D2">
      <w:pPr>
        <w:numPr>
          <w:ilvl w:val="0"/>
          <w:numId w:val="36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Юридическим лицам и индивидуальным предпринимателям, осуществляющим перевозки автомобильным транспортом и городским наземным электрическим транспортом, рекомендовать рассмотреть возможность увеличения числа выходящих на маршруты единиц транспорта в часы максимального пассажиропотока.</w:t>
      </w:r>
    </w:p>
    <w:p w:rsidR="007E2DF8" w:rsidRDefault="007E2DF8" w:rsidP="006242D2">
      <w:pPr>
        <w:numPr>
          <w:ilvl w:val="0"/>
          <w:numId w:val="36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Юридическим лицам и индивидуальным предпринимателям, осуществляющим деятельность на территории Иркутской области, рекомендовать: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при оказании услуг гражданам (требующих очного присутствия граждан), продаже товаров гражданам, которым с их слов 65 лет и старше, обеспечить предоставление средств индивидуальной защиты (медицинские или гигиенические маски и т.п.);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2) проведение заключительной дезинфекции осуществлять с привлечением специализированных организаций.</w:t>
      </w:r>
    </w:p>
    <w:p w:rsidR="007E2DF8" w:rsidRDefault="007E2DF8" w:rsidP="006242D2">
      <w:pPr>
        <w:numPr>
          <w:ilvl w:val="0"/>
          <w:numId w:val="37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Органам местного самоуправления муниципальных образований Иркутской области, юридическим лицам, не являющимся областными государственными учреждениями, и индивидуальным предпринимателям рекомендовать все необходимые действия для оформления </w:t>
      </w:r>
      <w:hyperlink r:id="rId30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листков</w:t>
        </w:r>
      </w:hyperlink>
      <w:r>
        <w:rPr>
          <w:rFonts w:ascii="PT Sans" w:hAnsi="PT Sans"/>
          <w:color w:val="000000"/>
          <w:sz w:val="27"/>
          <w:szCs w:val="27"/>
        </w:rPr>
        <w:t xml:space="preserve"> нетрудоспособности в период нахождения на карантине всем работникам старше 65 лет, за исключением тех, чье присутствие на служебном (рабочем) месте является критически важным для функционирования органа (учреждения); о принятых мерах </w:t>
      </w:r>
      <w:r>
        <w:rPr>
          <w:rFonts w:ascii="PT Sans" w:hAnsi="PT Sans"/>
          <w:color w:val="000000"/>
          <w:sz w:val="27"/>
          <w:szCs w:val="27"/>
        </w:rPr>
        <w:lastRenderedPageBreak/>
        <w:t>информировать министерство труда и занятости Иркутской области по установленной данным</w:t>
      </w:r>
      <w:r>
        <w:rPr>
          <w:rFonts w:ascii="PT Sans" w:hAnsi="PT Sans"/>
          <w:color w:val="000000"/>
          <w:sz w:val="27"/>
          <w:szCs w:val="27"/>
        </w:rPr>
        <w:br/>
        <w:t>министерством форме 16 и 30 числа каждого месяца, в том числе органам местного самоуправления муниципальных районов Иркутской области представлять данную информацию в разрезе органов (учреждений) городских и сельских поселений Иркутской области, расположенных на территории соответствующего района.</w:t>
      </w:r>
    </w:p>
    <w:p w:rsidR="007E2DF8" w:rsidRDefault="007E2DF8" w:rsidP="006242D2">
      <w:pPr>
        <w:numPr>
          <w:ilvl w:val="0"/>
          <w:numId w:val="37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Рекомендовать организациям, осуществляющим оптовую закупку лекарственных препаратов, предназначенных для лечения COVID-19, обеспечить поддержание неснижаемого месячного запаса лекарственных препаратов.</w:t>
      </w:r>
    </w:p>
    <w:p w:rsidR="007E2DF8" w:rsidRDefault="007E2DF8" w:rsidP="006242D2">
      <w:pPr>
        <w:numPr>
          <w:ilvl w:val="0"/>
          <w:numId w:val="37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Рекомендовать главам муниципальных образований Иркутской области обеспечить поддержание муниципальными аптечными организациями, аптечными организациями с участием органов местного самоуправления муниципальных образований Иркутской области, неснижаемого месячного запаса лекарственных препаратов, предназначенных для лечения COVID-19.</w:t>
      </w:r>
    </w:p>
    <w:p w:rsidR="007E2DF8" w:rsidRDefault="007E2DF8" w:rsidP="006242D2">
      <w:pPr>
        <w:numPr>
          <w:ilvl w:val="0"/>
          <w:numId w:val="38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Рекомендовать аптечным организациям разместить на информационных стендах для граждан информацию с перечнем лекарственных препаратов, рекомендованных Министерством здравоохранения Российской Федерации для лечения новой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(COVID-19) в амбулаторных условиях.</w:t>
      </w:r>
    </w:p>
    <w:p w:rsidR="007E2DF8" w:rsidRDefault="007E2DF8" w:rsidP="006242D2">
      <w:pPr>
        <w:numPr>
          <w:ilvl w:val="0"/>
          <w:numId w:val="38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Утратил силу.</w:t>
      </w:r>
    </w:p>
    <w:p w:rsidR="007E2DF8" w:rsidRDefault="007E2DF8" w:rsidP="006242D2">
      <w:pPr>
        <w:numPr>
          <w:ilvl w:val="1"/>
          <w:numId w:val="38"/>
        </w:numPr>
        <w:spacing w:after="168" w:line="240" w:lineRule="auto"/>
        <w:ind w:left="1152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Рекомендовать Единому техническому заказчику – ООО «Газпром </w:t>
      </w:r>
      <w:proofErr w:type="spellStart"/>
      <w:r>
        <w:rPr>
          <w:rFonts w:ascii="PT Sans" w:hAnsi="PT Sans"/>
          <w:color w:val="000000"/>
          <w:sz w:val="27"/>
          <w:szCs w:val="27"/>
        </w:rPr>
        <w:t>инвест</w:t>
      </w:r>
      <w:proofErr w:type="spellEnd"/>
      <w:r>
        <w:rPr>
          <w:rFonts w:ascii="PT Sans" w:hAnsi="PT Sans"/>
          <w:color w:val="000000"/>
          <w:sz w:val="27"/>
          <w:szCs w:val="27"/>
        </w:rPr>
        <w:t>» (Тюрин В.А.), Генеральному подрядчику – АО «</w:t>
      </w:r>
      <w:proofErr w:type="spellStart"/>
      <w:r>
        <w:rPr>
          <w:rFonts w:ascii="PT Sans" w:hAnsi="PT Sans"/>
          <w:color w:val="000000"/>
          <w:sz w:val="27"/>
          <w:szCs w:val="27"/>
        </w:rPr>
        <w:t>Газстройпром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» (Аникеев С.В.), подрядным и субподрядным организациям, осуществляющим деятельность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Ковыктинском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ГКМ и строительство</w:t>
      </w:r>
      <w:r>
        <w:rPr>
          <w:rFonts w:ascii="PT Sans" w:hAnsi="PT Sans"/>
          <w:color w:val="000000"/>
          <w:sz w:val="27"/>
          <w:szCs w:val="27"/>
        </w:rPr>
        <w:br/>
        <w:t xml:space="preserve">МГ «Сила Сибири» (участок </w:t>
      </w:r>
      <w:proofErr w:type="spellStart"/>
      <w:r>
        <w:rPr>
          <w:rFonts w:ascii="PT Sans" w:hAnsi="PT Sans"/>
          <w:color w:val="000000"/>
          <w:sz w:val="27"/>
          <w:szCs w:val="27"/>
        </w:rPr>
        <w:t>Ковыкта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– </w:t>
      </w:r>
      <w:proofErr w:type="spellStart"/>
      <w:r>
        <w:rPr>
          <w:rFonts w:ascii="PT Sans" w:hAnsi="PT Sans"/>
          <w:color w:val="000000"/>
          <w:sz w:val="27"/>
          <w:szCs w:val="27"/>
        </w:rPr>
        <w:t>Чаянда</w:t>
      </w:r>
      <w:proofErr w:type="spellEnd"/>
      <w:r>
        <w:rPr>
          <w:rFonts w:ascii="PT Sans" w:hAnsi="PT Sans"/>
          <w:color w:val="000000"/>
          <w:sz w:val="27"/>
          <w:szCs w:val="27"/>
        </w:rPr>
        <w:t>) (ООО «Газпром бурение», АО «СТНГ», АО «</w:t>
      </w:r>
      <w:proofErr w:type="spellStart"/>
      <w:r>
        <w:rPr>
          <w:rFonts w:ascii="PT Sans" w:hAnsi="PT Sans"/>
          <w:color w:val="000000"/>
          <w:sz w:val="27"/>
          <w:szCs w:val="27"/>
        </w:rPr>
        <w:t>Ленгазспецстрой</w:t>
      </w:r>
      <w:proofErr w:type="spellEnd"/>
      <w:r>
        <w:rPr>
          <w:rFonts w:ascii="PT Sans" w:hAnsi="PT Sans"/>
          <w:color w:val="000000"/>
          <w:sz w:val="27"/>
          <w:szCs w:val="27"/>
        </w:rPr>
        <w:t>», АО «</w:t>
      </w:r>
      <w:proofErr w:type="spellStart"/>
      <w:r>
        <w:rPr>
          <w:rFonts w:ascii="PT Sans" w:hAnsi="PT Sans"/>
          <w:color w:val="000000"/>
          <w:sz w:val="27"/>
          <w:szCs w:val="27"/>
        </w:rPr>
        <w:t>Краснодаргазстрой</w:t>
      </w:r>
      <w:proofErr w:type="spellEnd"/>
      <w:r>
        <w:rPr>
          <w:rFonts w:ascii="PT Sans" w:hAnsi="PT Sans"/>
          <w:color w:val="000000"/>
          <w:sz w:val="27"/>
          <w:szCs w:val="27"/>
        </w:rPr>
        <w:t>», ООО «</w:t>
      </w:r>
      <w:proofErr w:type="spellStart"/>
      <w:r>
        <w:rPr>
          <w:rFonts w:ascii="PT Sans" w:hAnsi="PT Sans"/>
          <w:color w:val="000000"/>
          <w:sz w:val="27"/>
          <w:szCs w:val="27"/>
        </w:rPr>
        <w:t>Стройгазмонтаж</w:t>
      </w:r>
      <w:proofErr w:type="spellEnd"/>
      <w:r>
        <w:rPr>
          <w:rFonts w:ascii="PT Sans" w:hAnsi="PT Sans"/>
          <w:color w:val="000000"/>
          <w:sz w:val="27"/>
          <w:szCs w:val="27"/>
        </w:rPr>
        <w:t>», ООО «Газпром недра» и др.):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организовать оперативное заключение и исполнение договоров на медицинское обслуживание работников с организациями, имеющими положительный опыт работы на </w:t>
      </w:r>
      <w:proofErr w:type="spellStart"/>
      <w:r>
        <w:rPr>
          <w:rFonts w:ascii="PT Sans" w:hAnsi="PT Sans"/>
          <w:color w:val="000000"/>
          <w:sz w:val="27"/>
          <w:szCs w:val="27"/>
        </w:rPr>
        <w:t>Чаяндинском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НГКМ и строительстве Амурского ГПЗ, другими аналогичными организациями, включая проведение тестирований на наличие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</w:t>
      </w:r>
      <w:proofErr w:type="gramStart"/>
      <w:r>
        <w:rPr>
          <w:rFonts w:ascii="PT Sans" w:hAnsi="PT Sans"/>
          <w:color w:val="000000"/>
          <w:sz w:val="27"/>
          <w:szCs w:val="27"/>
        </w:rPr>
        <w:t>инфекции,  медицинских</w:t>
      </w:r>
      <w:proofErr w:type="gramEnd"/>
      <w:r>
        <w:rPr>
          <w:rFonts w:ascii="PT Sans" w:hAnsi="PT Sans"/>
          <w:color w:val="000000"/>
          <w:sz w:val="27"/>
          <w:szCs w:val="27"/>
        </w:rPr>
        <w:t xml:space="preserve"> осмотров и оказание медицинских услуг заболевшим до их госпитализации в лечебные учреждения;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 xml:space="preserve">совместно с ООО «СОГАЗ» </w:t>
      </w:r>
      <w:proofErr w:type="spellStart"/>
      <w:r>
        <w:rPr>
          <w:rFonts w:ascii="PT Sans" w:hAnsi="PT Sans"/>
          <w:color w:val="000000"/>
          <w:sz w:val="27"/>
          <w:szCs w:val="27"/>
        </w:rPr>
        <w:t>Профмедицина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» в оперативном порядке обеспечить создание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Ковыктинском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ГКМ и по трассе строящегося МГ «Сила Сибири» (участок </w:t>
      </w:r>
      <w:proofErr w:type="spellStart"/>
      <w:r>
        <w:rPr>
          <w:rFonts w:ascii="PT Sans" w:hAnsi="PT Sans"/>
          <w:color w:val="000000"/>
          <w:sz w:val="27"/>
          <w:szCs w:val="27"/>
        </w:rPr>
        <w:t>Ковыкта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– </w:t>
      </w:r>
      <w:proofErr w:type="spellStart"/>
      <w:r>
        <w:rPr>
          <w:rFonts w:ascii="PT Sans" w:hAnsi="PT Sans"/>
          <w:color w:val="000000"/>
          <w:sz w:val="27"/>
          <w:szCs w:val="27"/>
        </w:rPr>
        <w:t>Чаянда</w:t>
      </w:r>
      <w:proofErr w:type="spellEnd"/>
      <w:r>
        <w:rPr>
          <w:rFonts w:ascii="PT Sans" w:hAnsi="PT Sans"/>
          <w:color w:val="000000"/>
          <w:sz w:val="27"/>
          <w:szCs w:val="27"/>
        </w:rPr>
        <w:t>) необходимой медицинской инфраструктуры, включая сеть врачебных амбулаторий и фельдшерских пунктов, изоляторов, центральную лабораторию для выполнения анализов методом ПЦР и ИФА производительностью не менее 500 исследований в сутки;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сформировать резерв лекарственных средств, расходных медицинских материалов, средств индивидуальной защиты на срок не менее чем один месяц.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Рекомендовать подрядным и субподрядным организациям, осуществляющим деятельность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Ковыктинском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ГКМ и строительство</w:t>
      </w:r>
      <w:r>
        <w:rPr>
          <w:rFonts w:ascii="PT Sans" w:hAnsi="PT Sans"/>
          <w:color w:val="000000"/>
          <w:sz w:val="27"/>
          <w:szCs w:val="27"/>
        </w:rPr>
        <w:br/>
        <w:t xml:space="preserve">МГ «Сила Сибири» (участок </w:t>
      </w:r>
      <w:proofErr w:type="spellStart"/>
      <w:r>
        <w:rPr>
          <w:rFonts w:ascii="PT Sans" w:hAnsi="PT Sans"/>
          <w:color w:val="000000"/>
          <w:sz w:val="27"/>
          <w:szCs w:val="27"/>
        </w:rPr>
        <w:t>Ковыкта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– </w:t>
      </w:r>
      <w:proofErr w:type="spellStart"/>
      <w:r>
        <w:rPr>
          <w:rFonts w:ascii="PT Sans" w:hAnsi="PT Sans"/>
          <w:color w:val="000000"/>
          <w:sz w:val="27"/>
          <w:szCs w:val="27"/>
        </w:rPr>
        <w:t>Чаянда</w:t>
      </w:r>
      <w:proofErr w:type="spellEnd"/>
      <w:r>
        <w:rPr>
          <w:rFonts w:ascii="PT Sans" w:hAnsi="PT Sans"/>
          <w:color w:val="000000"/>
          <w:sz w:val="27"/>
          <w:szCs w:val="27"/>
        </w:rPr>
        <w:t>) (ООО «Газпром бурение», АО «СТНГ», АО «</w:t>
      </w:r>
      <w:proofErr w:type="spellStart"/>
      <w:r>
        <w:rPr>
          <w:rFonts w:ascii="PT Sans" w:hAnsi="PT Sans"/>
          <w:color w:val="000000"/>
          <w:sz w:val="27"/>
          <w:szCs w:val="27"/>
        </w:rPr>
        <w:t>Ленгазспецстрой</w:t>
      </w:r>
      <w:proofErr w:type="spellEnd"/>
      <w:r>
        <w:rPr>
          <w:rFonts w:ascii="PT Sans" w:hAnsi="PT Sans"/>
          <w:color w:val="000000"/>
          <w:sz w:val="27"/>
          <w:szCs w:val="27"/>
        </w:rPr>
        <w:t>», АО «</w:t>
      </w:r>
      <w:proofErr w:type="spellStart"/>
      <w:r>
        <w:rPr>
          <w:rFonts w:ascii="PT Sans" w:hAnsi="PT Sans"/>
          <w:color w:val="000000"/>
          <w:sz w:val="27"/>
          <w:szCs w:val="27"/>
        </w:rPr>
        <w:t>Краснодаргазстрой</w:t>
      </w:r>
      <w:proofErr w:type="spellEnd"/>
      <w:r>
        <w:rPr>
          <w:rFonts w:ascii="PT Sans" w:hAnsi="PT Sans"/>
          <w:color w:val="000000"/>
          <w:sz w:val="27"/>
          <w:szCs w:val="27"/>
        </w:rPr>
        <w:t>», ООО «</w:t>
      </w:r>
      <w:proofErr w:type="spellStart"/>
      <w:r>
        <w:rPr>
          <w:rFonts w:ascii="PT Sans" w:hAnsi="PT Sans"/>
          <w:color w:val="000000"/>
          <w:sz w:val="27"/>
          <w:szCs w:val="27"/>
        </w:rPr>
        <w:t>Стройгазмонтаж</w:t>
      </w:r>
      <w:proofErr w:type="spellEnd"/>
      <w:r>
        <w:rPr>
          <w:rFonts w:ascii="PT Sans" w:hAnsi="PT Sans"/>
          <w:color w:val="000000"/>
          <w:sz w:val="27"/>
          <w:szCs w:val="27"/>
        </w:rPr>
        <w:t>», ООО «Газпром недра» и др.):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предусмотреть в штатном расписании наличие единиц медицинских работников в соответствии со штатной численностью персонала организации;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организовать проведение сезонной вакцинации работникам, осуществляющим деятельность на </w:t>
      </w:r>
      <w:proofErr w:type="spellStart"/>
      <w:r>
        <w:rPr>
          <w:rFonts w:ascii="PT Sans" w:hAnsi="PT Sans"/>
          <w:color w:val="000000"/>
          <w:sz w:val="27"/>
          <w:szCs w:val="27"/>
        </w:rPr>
        <w:t>Ковыктинском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ГКМ, в соответствии с рекомендациями Федеральной службы по надзору в сфере защиты прав потребителей и благополучия человека.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16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3"/>
        <w:gridCol w:w="5842"/>
      </w:tblGrid>
      <w:tr w:rsidR="007E2DF8" w:rsidTr="007E2DF8">
        <w:tc>
          <w:tcPr>
            <w:tcW w:w="5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Первый заместитель Губернатора Иркутской области – Председатель Правительства Иркутской</w:t>
            </w:r>
          </w:p>
        </w:tc>
        <w:tc>
          <w:tcPr>
            <w:tcW w:w="5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К.Б. Зайцев</w:t>
            </w:r>
          </w:p>
        </w:tc>
      </w:tr>
      <w:tr w:rsidR="007E2DF8" w:rsidTr="007E2DF8">
        <w:tc>
          <w:tcPr>
            <w:tcW w:w="5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 </w:t>
            </w:r>
          </w:p>
        </w:tc>
        <w:tc>
          <w:tcPr>
            <w:tcW w:w="585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6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к указу Губернатора Иркутской области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от 12 октября 2020 года № 279-уг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ПОРЯДОК ИНФОРМИРОВАНИЯ НАСЕЛЕНИЯ О ВВЕДЕНИИ НА ТЕРРИТОРИИ ИРКУТСКОЙ ОБЛАСТИ РЕЖИМА ФУНКЦИОНИРОВАНИЯ ПОВЫШЕННОЙ ГОТОВНОСТИ, А ТАКЖЕ МЕРАХ ПО ОБЕСПЕЧЕНИЮ БЕЗОПАСНОСТИ НАСЕЛЕНИЯ</w:t>
      </w:r>
    </w:p>
    <w:p w:rsidR="007E2DF8" w:rsidRDefault="007E2DF8" w:rsidP="006242D2">
      <w:pPr>
        <w:numPr>
          <w:ilvl w:val="0"/>
          <w:numId w:val="39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В целях информирования населения о введении на территории Иркутской области режима функционирования повышенной готовности, а также мерах по обеспечению безопасности населения поручается: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министерству имущественных отношений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Быргазова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М.А.):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организовать работу Единого центра по вопросам предупреждения и распространения COVID-19 по номерам телефонов 122 и 8 (3952) 399-999 (далее – телефоны Единого центра) на базе государственного казенного учреждения Иркутской области «Безопасный регион» (Румянцев В.Е.) по адресу: г. Иркутск, ул. Рабочая, 2а;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определить режим работы Единого центра по вопросам предупреждения и распространения COVID-19 с 08:00 до 23:00 ежедневно (включая выходные дни);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23:00 до 08:00 ежедневно переводить звонки телефонов Единого центра на телефон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с 08:00 до 23:00 ежедневно переводить звонки по вопросам предпринимательской деятельности, поступающие на телефоны Единого центра, на телефон Фонда поддержки субъектов малого и среднего предпринимательства «Иркутский областной гарантийный фонд.»;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2) министерству здравоохранения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Сандаков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Я.П.):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обеспечить ежедневно с 08:00 до 23:00 (включая выходные дни) направление 20 сотрудников для работы по телефонам Единого центра, включая старших смен;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обеспечить продолжение работы горячей линии министерства здравоохранения Иркутской области по номеру телефона 8(3952) 280-326 с обслуживанием в количестве не менее 9 человек;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обеспечить размещение на официальном сайте в информационно-телекоммуникационной сети «Интернет» (http://www.minzdrav-irkutsk.ru/) обобщенной информации, поступившей по телефонам Единого центра, а также информации об обстановке на территории Иркутской области в связи с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инфекцией (количество заболевших, находящихся на </w:t>
      </w:r>
      <w:r>
        <w:rPr>
          <w:rFonts w:ascii="PT Sans" w:hAnsi="PT Sans"/>
          <w:color w:val="000000"/>
          <w:sz w:val="27"/>
          <w:szCs w:val="27"/>
        </w:rPr>
        <w:lastRenderedPageBreak/>
        <w:t>карантине, поступивших под наблюдение и др.), поступившей в министерство здравоохранения Иркутской области, два раза в сутки в 09:00 и 18:00 часов;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</w:t>
      </w:r>
      <w:r>
        <w:rPr>
          <w:rFonts w:ascii="PT Sans" w:hAnsi="PT Sans"/>
          <w:color w:val="000000"/>
          <w:sz w:val="27"/>
          <w:szCs w:val="27"/>
          <w:vertAlign w:val="superscript"/>
        </w:rPr>
        <w:t>1</w:t>
      </w:r>
      <w:r>
        <w:rPr>
          <w:rFonts w:ascii="PT Sans" w:hAnsi="PT Sans"/>
          <w:color w:val="000000"/>
          <w:sz w:val="27"/>
          <w:szCs w:val="27"/>
        </w:rPr>
        <w:t>) министерству образования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Апанович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Е.В.) обеспечить работу 2 сотрудников (психологов) с 08:00 до 23:00 (четверг, пятница, суббота, воскресение) для работы по телефонам Единого центра;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</w:t>
      </w:r>
      <w:r>
        <w:rPr>
          <w:rFonts w:ascii="PT Sans" w:hAnsi="PT Sans"/>
          <w:color w:val="000000"/>
          <w:sz w:val="27"/>
          <w:szCs w:val="27"/>
          <w:vertAlign w:val="superscript"/>
        </w:rPr>
        <w:t>2</w:t>
      </w:r>
      <w:r>
        <w:rPr>
          <w:rFonts w:ascii="PT Sans" w:hAnsi="PT Sans"/>
          <w:color w:val="000000"/>
          <w:sz w:val="27"/>
          <w:szCs w:val="27"/>
        </w:rPr>
        <w:t>) министерству социального развития, опеки и попечительства Иркутской области (Родионов В.А.) обеспечить работу 2 сотрудников (психологов) с 08:00 до 23:00 (понедельник, вторник, среда) для работы по телефонам Единого центра;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</w:t>
      </w:r>
      <w:r>
        <w:rPr>
          <w:rFonts w:ascii="PT Sans" w:hAnsi="PT Sans"/>
          <w:color w:val="000000"/>
          <w:sz w:val="27"/>
          <w:szCs w:val="27"/>
          <w:vertAlign w:val="superscript"/>
        </w:rPr>
        <w:t>3</w:t>
      </w:r>
      <w:r>
        <w:rPr>
          <w:rFonts w:ascii="PT Sans" w:hAnsi="PT Sans"/>
          <w:color w:val="000000"/>
          <w:sz w:val="27"/>
          <w:szCs w:val="27"/>
        </w:rPr>
        <w:t>) министерству экономического развития Иркутской области                  </w:t>
      </w:r>
      <w:proofErr w:type="gramStart"/>
      <w:r>
        <w:rPr>
          <w:rFonts w:ascii="PT Sans" w:hAnsi="PT Sans"/>
          <w:color w:val="000000"/>
          <w:sz w:val="27"/>
          <w:szCs w:val="27"/>
        </w:rPr>
        <w:t>   (</w:t>
      </w:r>
      <w:proofErr w:type="gramEnd"/>
      <w:r>
        <w:rPr>
          <w:rFonts w:ascii="PT Sans" w:hAnsi="PT Sans"/>
          <w:color w:val="000000"/>
          <w:sz w:val="27"/>
          <w:szCs w:val="27"/>
        </w:rPr>
        <w:t>Соболь Я.В.) организовать работу по консультированию граждан по вопросам предпринимательской деятельности на базе Фонда поддержки субъектов малого и среднего предпринимательства «Иркутский областной гарантийный фонд» и обеспечить выделение помещения и каналов связи;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3) начальнику государственного казенного учреждения Иркутской области «Безопасный регион» Румянцеву В.Е. для организации работы телефонов Единого центра обеспечить размещение операторов по консультированию граждан и сотрудников: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Управления Федеральной службы по надзору в сфере защиты прав потребителей и благополучия человека по Иркутской области – 1 рабочее место;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министерства здравоохранения Иркутской области – 20 рабочих мест;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министерства образования Иркутской области – 2 рабочих места;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министерства социального развития, опеки и попечительства Иркутской области – 2 рабочих места;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государственного казенного учреждения Иркутской области «Безопасный регион» – 1 рабочее место;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обеспечить функционирование Единого центра по вопросам предупреждения и распространения COVID-19 (получение имущества в пользование, аренда имущества, закупка услуг связи, коммунальных услуг и услуг по содержанию </w:t>
      </w:r>
      <w:r>
        <w:rPr>
          <w:rFonts w:ascii="PT Sans" w:hAnsi="PT Sans"/>
          <w:color w:val="000000"/>
          <w:sz w:val="27"/>
          <w:szCs w:val="27"/>
        </w:rPr>
        <w:lastRenderedPageBreak/>
        <w:t>имущества, закупка питьевой воды, соблюдение санитарно-эпидемиологических норм и выполнение необходимых мероприятий по недопущению и распространению COV1D-19, иные расходы, связанные с функционированием Единого центра по вопросам предупреждения и распространения COVID-19);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определить должностное лицо, ответственное за функционирование работы Единого центра по вопросам предупреждения и распространения COVID-19, подготовку и анализ информации, поступившей на телефоны Единого центра, с последующим предоставлением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4) министерству социального развития, опеки и попечительства Иркутской области (Родионов В.А.), министерству здравоохранения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Сандаков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Я.П.), министерству по молодежной политике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Луковников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Е.А.) в пределах полномочий: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обеспечить оперативное взаимодействие с гражданами по номеру телефонов Единого центра;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 рамках реализации Общероссийской акции #МЫВМЕСТЕ обеспечить в указанный период доставку гражданам, соблюдающим режим самоизоляции, лекарственных препаратов, обеспечение которыми осуществляется по рецептам врачей бесплатно либо по льготным ценам, медицинских изделий, обеспечение которыми по рецептам врачей осуществляется бесплатно;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5) управлению пресс-службы и информации Губернатора Иркутской области и Правительства Иркутской области (Константинова О.Г.), министерству здравоохранения Иркутской области (</w:t>
      </w:r>
      <w:proofErr w:type="spellStart"/>
      <w:r>
        <w:rPr>
          <w:rFonts w:ascii="PT Sans" w:hAnsi="PT Sans"/>
          <w:color w:val="000000"/>
          <w:sz w:val="27"/>
          <w:szCs w:val="27"/>
        </w:rPr>
        <w:t>Сандаков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Я.П.) организовать постоянное (в ежедневном режиме) размещение в общественно-политической газете «Областная», сетевом издании «Официальный интернет-портал правовой информации Иркутской области» (ogirk.ru), в иных средствах массовой информации, в информационно-телекоммуникационной сети «Интернет», иными способами актуальной социальной рекламы, направленной на информирование граждан: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 правилах забора анализа на обнаружение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на дому;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 xml:space="preserve">о лабораториях, проводящих тесты на обнаружение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и (или) антител к ней;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 правилах использования медицинских и гигиенических масок для профилактики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 юридической обязанности ношения медицинских или </w:t>
      </w:r>
      <w:proofErr w:type="spellStart"/>
      <w:r>
        <w:rPr>
          <w:rFonts w:ascii="PT Sans" w:hAnsi="PT Sans"/>
          <w:color w:val="000000"/>
          <w:sz w:val="27"/>
          <w:szCs w:val="27"/>
        </w:rPr>
        <w:t>гигиеническихмасок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 научной обоснованности пользы ношения таких масок;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 работе телефонов Единого центра.</w:t>
      </w:r>
    </w:p>
    <w:p w:rsidR="007E2DF8" w:rsidRDefault="007E2DF8" w:rsidP="006242D2">
      <w:pPr>
        <w:numPr>
          <w:ilvl w:val="0"/>
          <w:numId w:val="40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В целях информирования населения о введении на территории Иркутской области режима функционирования повышенной готовности, а также мерах по обеспечению безопасности населения рекомендуется: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1) Иркутскому филиалу публичного акционерного общества «Ростелеком» (</w:t>
      </w:r>
      <w:proofErr w:type="spellStart"/>
      <w:r>
        <w:rPr>
          <w:rFonts w:ascii="PT Sans" w:hAnsi="PT Sans"/>
          <w:color w:val="000000"/>
          <w:sz w:val="27"/>
          <w:szCs w:val="27"/>
        </w:rPr>
        <w:t>Тиман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Ю.Р.) организовать виртуальную АТС для распределения поступающих на телефоны Единого центра обработки вызовов от жителей Иркутской области и переадресацию на телефоны горячих линий органов государственной власти, государственных органов, организаций, позволяющих проводить консультирование по вопросам распространения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2) Главному управлению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 (Федосеенко В.С.):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организовать предоставление обобщенной информации, поступившей на телефоны Единого центра, в оперативный штаб по предотвращению завоза и распространения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Covid-19 на территории Иркутской области на адрес электронной почты </w:t>
      </w:r>
      <w:hyperlink r:id="rId31" w:history="1">
        <w:r>
          <w:rPr>
            <w:rStyle w:val="a6"/>
            <w:rFonts w:ascii="PT Sans" w:hAnsi="PT Sans"/>
            <w:color w:val="620000"/>
            <w:sz w:val="27"/>
            <w:szCs w:val="27"/>
          </w:rPr>
          <w:t>oper@govirk.ru</w:t>
        </w:r>
      </w:hyperlink>
      <w:r>
        <w:rPr>
          <w:rFonts w:ascii="PT Sans" w:hAnsi="PT Sans"/>
          <w:color w:val="000000"/>
          <w:sz w:val="27"/>
          <w:szCs w:val="27"/>
        </w:rPr>
        <w:t>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абзац третий признан утратившим силу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3) Управлению Федеральной службы по надзору в сфере защиты прав потребителей и благополучия человека по Иркутской области (Савиных Д.Ф.):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ежедневно 08:00 до 23:00 (включая выходные дни) направлять одного сотрудника для работы по номерам телефонов Единого центра;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продолжить работу «горячей линии» Управления Федеральной службы по надзору в сфере защиты прав потребителей и благополучия человека по </w:t>
      </w:r>
      <w:r>
        <w:rPr>
          <w:rFonts w:ascii="PT Sans" w:hAnsi="PT Sans"/>
          <w:color w:val="000000"/>
          <w:sz w:val="27"/>
          <w:szCs w:val="27"/>
        </w:rPr>
        <w:lastRenderedPageBreak/>
        <w:t>Иркутской области по телефону 8(3952) 259-830 в составе смены с количеством не менее 3 человек;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4) Восточно-Сибирскому линейному управлению МВД России на транспорте (Моисеев Д.П.), Восточно-Сибирской железной дороге – филиалу открытого акционерного общества «Российские железные дороги»</w:t>
      </w:r>
      <w:r>
        <w:rPr>
          <w:rFonts w:ascii="PT Sans" w:hAnsi="PT Sans"/>
          <w:color w:val="000000"/>
          <w:sz w:val="27"/>
          <w:szCs w:val="27"/>
        </w:rPr>
        <w:br/>
        <w:t>(Фролов В.Ф.)усилить информирование пассажиров об обязанности использовать средства индивидуальной защиты органов дыхания (медицинские или гигиенические маски и т.п.).</w:t>
      </w:r>
    </w:p>
    <w:p w:rsidR="007E2DF8" w:rsidRDefault="007E2DF8" w:rsidP="006242D2">
      <w:pPr>
        <w:numPr>
          <w:ilvl w:val="0"/>
          <w:numId w:val="41"/>
        </w:numPr>
        <w:spacing w:after="168" w:line="240" w:lineRule="auto"/>
        <w:ind w:left="576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Заместителю руководителя аппарата Губернатора Иркутской области и Правительства Иркутской области Е.А. </w:t>
      </w:r>
      <w:proofErr w:type="spellStart"/>
      <w:r>
        <w:rPr>
          <w:rFonts w:ascii="PT Sans" w:hAnsi="PT Sans"/>
          <w:color w:val="000000"/>
          <w:sz w:val="27"/>
          <w:szCs w:val="27"/>
        </w:rPr>
        <w:t>Терпуговой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организовывать и контролировать: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освещение в региональных и местных СМИ оперативной и достоверной информации по профилактике и предупреждению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инфекции, текущей ситуации по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инфекции;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размещение и поддержание в актуальном состоянии указа Губернатора Иркутской области о режиме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 в  связи с распространением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коронавирусной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инфекции на главных страницах официального портала Иркутской области (irkobl.ru), сетевого издания «Официальный интернет-портал правовой информации Иркутской области» (ogirk.ru), сайта «Открытое Правительство Иркутской области (open.irkobl.ru)».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16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42"/>
        <w:gridCol w:w="5843"/>
      </w:tblGrid>
      <w:tr w:rsidR="007E2DF8" w:rsidTr="007E2DF8">
        <w:tc>
          <w:tcPr>
            <w:tcW w:w="5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Первый заместитель Губернатора Иркутской области – Председатель Правительства Иркутской</w:t>
            </w:r>
          </w:p>
        </w:tc>
        <w:tc>
          <w:tcPr>
            <w:tcW w:w="583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К.Б. Зайцев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Приложение 7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lastRenderedPageBreak/>
        <w:t>к указу Губернатора Иркутской области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от 12 октября 2020 года № 279-уг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Style w:val="a4"/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 xml:space="preserve">План мероприятий по увеличению объемов ПЦР-исследований на новую </w:t>
      </w:r>
      <w:proofErr w:type="spellStart"/>
      <w:r>
        <w:rPr>
          <w:rFonts w:ascii="PT Sans" w:hAnsi="PT Sans"/>
          <w:color w:val="000000"/>
          <w:sz w:val="27"/>
          <w:szCs w:val="27"/>
        </w:rPr>
        <w:t>коронавирусную</w:t>
      </w:r>
      <w:proofErr w:type="spellEnd"/>
      <w:r>
        <w:rPr>
          <w:rFonts w:ascii="PT Sans" w:hAnsi="PT Sans"/>
          <w:color w:val="000000"/>
          <w:sz w:val="27"/>
          <w:szCs w:val="27"/>
        </w:rPr>
        <w:t xml:space="preserve"> инфекцию COVID-19 в Иркутской области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на период ноябрь – декабрь 2020 года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tbl>
      <w:tblPr>
        <w:tblW w:w="1453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"/>
        <w:gridCol w:w="2676"/>
        <w:gridCol w:w="2316"/>
        <w:gridCol w:w="2317"/>
        <w:gridCol w:w="2317"/>
        <w:gridCol w:w="2101"/>
        <w:gridCol w:w="2031"/>
      </w:tblGrid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spacing w:before="375" w:after="375"/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№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Наименование медицинской организации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Количество ежесуточно проводимых ПЦР-исследований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(по состоянию на 7 ноября 2020 года), шт.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Средства областного бюджета и бюджета фонда обязательного медицинского страхования / средства граждан и организаций, обратившихся за проведением исследования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Первый этап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15 ноября 2020 года (кол-во, шт. исследований)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Средства областного бюджета и бюджета фонда обязательного медицинского страхования / средства граждан и организаций, обратившихся за проведением исследования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Второй этап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1 декабря 2020 года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(кол-во, шт. исследований)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Средства областного бюджета и бюджета фонда обязательного медицинского страхования / средства граждан и организаций, обратившихся за проведением исследования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Третий этап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15 декабря 2020 года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(кол-во, шт. исследований)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Средства областного бюджета и бюджета фонда обязательного медицинского страхования / средства граждан и организаций, обратившихся за проведением исследования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a4"/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Style w:val="a4"/>
                <w:rFonts w:ascii="Arial" w:hAnsi="Arial" w:cs="Arial"/>
                <w:color w:val="000000"/>
              </w:rPr>
              <w:t> </w:t>
            </w: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1.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«Иркутский областной клинический консультативно-диагностический центр»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2800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ГБУЗ «ИОЦ СПИД»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«Братский областной кожно-венерологический диспансер»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ГБУЗ «Областной кожно-венерологический диспансер»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«Братская районная больница»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ОГАУЗ «Усть-Илимская городская поликлиника №1»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ЧУЗ Клиническая больница «РЖД- Медицина» города Иркутск» (по согласованию)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ФГБНУ «Научный центр проблем здоровья семьи и репродукции человека» (по согласованию)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9.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ФБУЗ «Центр гигиены и эпидемиологии в Иркутской области» (по согласованию)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ФКУЗ Иркутский научно- исследовательский противочумный институт </w:t>
            </w:r>
            <w:proofErr w:type="spellStart"/>
            <w:r>
              <w:rPr>
                <w:rFonts w:ascii="Arial" w:hAnsi="Arial" w:cs="Arial"/>
                <w:color w:val="000000"/>
              </w:rPr>
              <w:t>Роспотребнадзора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(по согласованию)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МАНО «Лечебно- диагностический центр» (по согласованию)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ЧУ «Медико-санитарная часть № 36» (по согласованию)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ООО «</w:t>
            </w:r>
            <w:proofErr w:type="spellStart"/>
            <w:r>
              <w:rPr>
                <w:rFonts w:ascii="Arial" w:hAnsi="Arial" w:cs="Arial"/>
                <w:color w:val="000000"/>
              </w:rPr>
              <w:t>Юнилаб</w:t>
            </w:r>
            <w:proofErr w:type="spellEnd"/>
            <w:r>
              <w:rPr>
                <w:rFonts w:ascii="Arial" w:hAnsi="Arial" w:cs="Arial"/>
                <w:color w:val="000000"/>
              </w:rPr>
              <w:t>- Иркутск» (по согласованию)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14.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ОГБУЗ «Иркутский городской перинатальный центр»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35/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15.</w:t>
            </w: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ООО «Независимая лаборатория </w:t>
            </w:r>
            <w:proofErr w:type="spellStart"/>
            <w:r>
              <w:rPr>
                <w:rFonts w:ascii="Arial" w:hAnsi="Arial" w:cs="Arial"/>
                <w:color w:val="000000"/>
              </w:rPr>
              <w:t>Инвитро</w:t>
            </w:r>
            <w:proofErr w:type="spellEnd"/>
            <w:r>
              <w:rPr>
                <w:rFonts w:ascii="Arial" w:hAnsi="Arial" w:cs="Arial"/>
                <w:color w:val="000000"/>
              </w:rPr>
              <w:t>» (по согласованию)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ИТОГО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средства областного бюджета и бюджета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фонда обязательного медицинского страхования / средства граждан и организаций, обратившихся за проведением исследования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5125/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4950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5785/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5850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7335/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6950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8135/</w:t>
            </w:r>
          </w:p>
          <w:p w:rsidR="007E2DF8" w:rsidRDefault="007E2DF8">
            <w:pPr>
              <w:pStyle w:val="a3"/>
              <w:spacing w:before="0" w:beforeAutospacing="0" w:after="240" w:afterAutospacing="0" w:line="39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8350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</w:p>
        </w:tc>
      </w:tr>
      <w:tr w:rsidR="007E2DF8" w:rsidTr="007E2DF8">
        <w:tc>
          <w:tcPr>
            <w:tcW w:w="7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ИТОГО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10 075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11 635</w:t>
            </w:r>
          </w:p>
        </w:tc>
        <w:tc>
          <w:tcPr>
            <w:tcW w:w="232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14 285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          16 485</w:t>
            </w:r>
          </w:p>
        </w:tc>
        <w:tc>
          <w:tcPr>
            <w:tcW w:w="20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7E2DF8" w:rsidRDefault="007E2DF8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».</w:t>
            </w:r>
          </w:p>
        </w:tc>
      </w:tr>
    </w:tbl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 </w:t>
      </w:r>
    </w:p>
    <w:p w:rsidR="007E2DF8" w:rsidRDefault="007E2DF8" w:rsidP="007E2DF8">
      <w:pPr>
        <w:pStyle w:val="a3"/>
        <w:spacing w:before="0" w:beforeAutospacing="0" w:after="240" w:afterAutospacing="0" w:line="396" w:lineRule="atLeast"/>
        <w:rPr>
          <w:rFonts w:ascii="PT Sans" w:hAnsi="PT Sans"/>
          <w:color w:val="000000"/>
          <w:sz w:val="27"/>
          <w:szCs w:val="27"/>
        </w:rPr>
      </w:pPr>
      <w:r>
        <w:rPr>
          <w:rFonts w:ascii="PT Sans" w:hAnsi="PT Sans"/>
          <w:color w:val="000000"/>
          <w:sz w:val="27"/>
          <w:szCs w:val="27"/>
        </w:rPr>
        <w:t>И.И. Кобзев</w:t>
      </w:r>
    </w:p>
    <w:p w:rsidR="001C4D1A" w:rsidRPr="007E2DF8" w:rsidRDefault="001C4D1A" w:rsidP="007E2DF8"/>
    <w:sectPr w:rsidR="001C4D1A" w:rsidRPr="007E2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508A9"/>
    <w:multiLevelType w:val="multilevel"/>
    <w:tmpl w:val="C6DC6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60565"/>
    <w:multiLevelType w:val="multilevel"/>
    <w:tmpl w:val="32925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126D"/>
    <w:multiLevelType w:val="multilevel"/>
    <w:tmpl w:val="223E0A5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1254EA"/>
    <w:multiLevelType w:val="multilevel"/>
    <w:tmpl w:val="B672D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8E0157"/>
    <w:multiLevelType w:val="multilevel"/>
    <w:tmpl w:val="305241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241CDA"/>
    <w:multiLevelType w:val="multilevel"/>
    <w:tmpl w:val="F70C3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23611F"/>
    <w:multiLevelType w:val="multilevel"/>
    <w:tmpl w:val="6D524A1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862268"/>
    <w:multiLevelType w:val="multilevel"/>
    <w:tmpl w:val="32508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4706A2"/>
    <w:multiLevelType w:val="multilevel"/>
    <w:tmpl w:val="469E81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5F0B93"/>
    <w:multiLevelType w:val="multilevel"/>
    <w:tmpl w:val="6EFC30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DC69FF"/>
    <w:multiLevelType w:val="multilevel"/>
    <w:tmpl w:val="5FD007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9B0C76"/>
    <w:multiLevelType w:val="multilevel"/>
    <w:tmpl w:val="82C664F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D95D6F"/>
    <w:multiLevelType w:val="multilevel"/>
    <w:tmpl w:val="64EAC4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D64E20"/>
    <w:multiLevelType w:val="multilevel"/>
    <w:tmpl w:val="F3302D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B6704"/>
    <w:multiLevelType w:val="multilevel"/>
    <w:tmpl w:val="C0A05FE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3A52EA"/>
    <w:multiLevelType w:val="multilevel"/>
    <w:tmpl w:val="615EC57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9B29CE"/>
    <w:multiLevelType w:val="multilevel"/>
    <w:tmpl w:val="F54856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5616E7"/>
    <w:multiLevelType w:val="multilevel"/>
    <w:tmpl w:val="C28627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6579CA"/>
    <w:multiLevelType w:val="multilevel"/>
    <w:tmpl w:val="0AEC48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1A3B71"/>
    <w:multiLevelType w:val="multilevel"/>
    <w:tmpl w:val="40B848B2"/>
    <w:lvl w:ilvl="0">
      <w:start w:val="10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entative="1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entative="1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entative="1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entative="1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entative="1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20" w15:restartNumberingAfterBreak="0">
    <w:nsid w:val="3E627CCB"/>
    <w:multiLevelType w:val="multilevel"/>
    <w:tmpl w:val="867CA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EA8063F"/>
    <w:multiLevelType w:val="multilevel"/>
    <w:tmpl w:val="96E66C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257780"/>
    <w:multiLevelType w:val="multilevel"/>
    <w:tmpl w:val="690C5B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ED6A65"/>
    <w:multiLevelType w:val="multilevel"/>
    <w:tmpl w:val="F29600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282084"/>
    <w:multiLevelType w:val="multilevel"/>
    <w:tmpl w:val="1A6846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F846A6"/>
    <w:multiLevelType w:val="multilevel"/>
    <w:tmpl w:val="3A8C561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2228D3"/>
    <w:multiLevelType w:val="multilevel"/>
    <w:tmpl w:val="E348C51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886CA5"/>
    <w:multiLevelType w:val="multilevel"/>
    <w:tmpl w:val="A12CB5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FF6BD3"/>
    <w:multiLevelType w:val="multilevel"/>
    <w:tmpl w:val="B52CF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ED09FB"/>
    <w:multiLevelType w:val="multilevel"/>
    <w:tmpl w:val="23106C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4B5859"/>
    <w:multiLevelType w:val="multilevel"/>
    <w:tmpl w:val="2416E0A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966519"/>
    <w:multiLevelType w:val="multilevel"/>
    <w:tmpl w:val="9ADC56C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AE6EAD"/>
    <w:multiLevelType w:val="multilevel"/>
    <w:tmpl w:val="622E1C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7D13D9D"/>
    <w:multiLevelType w:val="multilevel"/>
    <w:tmpl w:val="06F41F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94459EF"/>
    <w:multiLevelType w:val="multilevel"/>
    <w:tmpl w:val="DDDAA0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BE5FBD"/>
    <w:multiLevelType w:val="multilevel"/>
    <w:tmpl w:val="283628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B119BA"/>
    <w:multiLevelType w:val="multilevel"/>
    <w:tmpl w:val="44D88E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E062F6B"/>
    <w:multiLevelType w:val="multilevel"/>
    <w:tmpl w:val="CFF468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7454C8"/>
    <w:multiLevelType w:val="multilevel"/>
    <w:tmpl w:val="A8E045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AC35A7"/>
    <w:multiLevelType w:val="multilevel"/>
    <w:tmpl w:val="3050D4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BA2F79"/>
    <w:multiLevelType w:val="multilevel"/>
    <w:tmpl w:val="E3E6A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9"/>
  </w:num>
  <w:num w:numId="3">
    <w:abstractNumId w:val="13"/>
  </w:num>
  <w:num w:numId="4">
    <w:abstractNumId w:val="1"/>
  </w:num>
  <w:num w:numId="5">
    <w:abstractNumId w:val="24"/>
  </w:num>
  <w:num w:numId="6">
    <w:abstractNumId w:val="16"/>
  </w:num>
  <w:num w:numId="7">
    <w:abstractNumId w:val="35"/>
  </w:num>
  <w:num w:numId="8">
    <w:abstractNumId w:val="26"/>
  </w:num>
  <w:num w:numId="9">
    <w:abstractNumId w:val="31"/>
  </w:num>
  <w:num w:numId="10">
    <w:abstractNumId w:val="19"/>
  </w:num>
  <w:num w:numId="11">
    <w:abstractNumId w:val="14"/>
  </w:num>
  <w:num w:numId="12">
    <w:abstractNumId w:val="36"/>
  </w:num>
  <w:num w:numId="13">
    <w:abstractNumId w:val="0"/>
  </w:num>
  <w:num w:numId="14">
    <w:abstractNumId w:val="22"/>
  </w:num>
  <w:num w:numId="15">
    <w:abstractNumId w:val="4"/>
  </w:num>
  <w:num w:numId="16">
    <w:abstractNumId w:val="7"/>
  </w:num>
  <w:num w:numId="17">
    <w:abstractNumId w:val="21"/>
  </w:num>
  <w:num w:numId="18">
    <w:abstractNumId w:val="8"/>
  </w:num>
  <w:num w:numId="19">
    <w:abstractNumId w:val="27"/>
  </w:num>
  <w:num w:numId="20">
    <w:abstractNumId w:val="18"/>
  </w:num>
  <w:num w:numId="21">
    <w:abstractNumId w:val="2"/>
  </w:num>
  <w:num w:numId="22">
    <w:abstractNumId w:val="37"/>
  </w:num>
  <w:num w:numId="23">
    <w:abstractNumId w:val="32"/>
  </w:num>
  <w:num w:numId="24">
    <w:abstractNumId w:val="40"/>
  </w:num>
  <w:num w:numId="25">
    <w:abstractNumId w:val="29"/>
  </w:num>
  <w:num w:numId="26">
    <w:abstractNumId w:val="10"/>
  </w:num>
  <w:num w:numId="27">
    <w:abstractNumId w:val="23"/>
  </w:num>
  <w:num w:numId="28">
    <w:abstractNumId w:val="12"/>
  </w:num>
  <w:num w:numId="29">
    <w:abstractNumId w:val="6"/>
  </w:num>
  <w:num w:numId="30">
    <w:abstractNumId w:val="30"/>
  </w:num>
  <w:num w:numId="31">
    <w:abstractNumId w:val="9"/>
  </w:num>
  <w:num w:numId="32">
    <w:abstractNumId w:val="20"/>
  </w:num>
  <w:num w:numId="33">
    <w:abstractNumId w:val="15"/>
  </w:num>
  <w:num w:numId="34">
    <w:abstractNumId w:val="5"/>
  </w:num>
  <w:num w:numId="35">
    <w:abstractNumId w:val="34"/>
  </w:num>
  <w:num w:numId="36">
    <w:abstractNumId w:val="17"/>
  </w:num>
  <w:num w:numId="37">
    <w:abstractNumId w:val="25"/>
  </w:num>
  <w:num w:numId="38">
    <w:abstractNumId w:val="11"/>
  </w:num>
  <w:num w:numId="39">
    <w:abstractNumId w:val="3"/>
  </w:num>
  <w:num w:numId="40">
    <w:abstractNumId w:val="33"/>
  </w:num>
  <w:num w:numId="41">
    <w:abstractNumId w:val="38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13C"/>
    <w:rsid w:val="00183047"/>
    <w:rsid w:val="001C4D1A"/>
    <w:rsid w:val="004233C3"/>
    <w:rsid w:val="006242D2"/>
    <w:rsid w:val="007E2DF8"/>
    <w:rsid w:val="008E0984"/>
    <w:rsid w:val="00930A94"/>
    <w:rsid w:val="00C1488C"/>
    <w:rsid w:val="00CA061D"/>
    <w:rsid w:val="00D7613C"/>
    <w:rsid w:val="00F128B6"/>
    <w:rsid w:val="00F4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01201B-7606-4EE5-98D1-E3A3DD20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83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83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3047"/>
    <w:rPr>
      <w:b/>
      <w:bCs/>
    </w:rPr>
  </w:style>
  <w:style w:type="character" w:styleId="a5">
    <w:name w:val="Emphasis"/>
    <w:basedOn w:val="a0"/>
    <w:uiPriority w:val="20"/>
    <w:qFormat/>
    <w:rsid w:val="00183047"/>
    <w:rPr>
      <w:i/>
      <w:iCs/>
    </w:rPr>
  </w:style>
  <w:style w:type="character" w:styleId="a6">
    <w:name w:val="Hyperlink"/>
    <w:basedOn w:val="a0"/>
    <w:uiPriority w:val="99"/>
    <w:semiHidden/>
    <w:unhideWhenUsed/>
    <w:rsid w:val="00183047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18304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1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5714A78C8E6AE380FE7C947A9834E85A362C386802C086687D7A5C5DE913D16F209F772958230940167F249578D38E978077D1BB0SA4CH" TargetMode="External"/><Relationship Id="rId13" Type="http://schemas.openxmlformats.org/officeDocument/2006/relationships/hyperlink" Target="consultantplus://offline/ref=59D4059D8414CB014FC065D189C17BFD767F164A512B93F393CA2E5578A1972100DF245284BA9AE7E4B350CD687F53A517DE4ECB6F80B58A7E2CA" TargetMode="External"/><Relationship Id="rId18" Type="http://schemas.openxmlformats.org/officeDocument/2006/relationships/hyperlink" Target="consultantplus://offline/ref=C5CB982D0EAF9933ACC8422DF28B8221D953057733293621E66F7AF84865D1571178576DD9ABA1BEA6BB82B82654CDEC7E87823A41DD58C8pF37A" TargetMode="External"/><Relationship Id="rId26" Type="http://schemas.openxmlformats.org/officeDocument/2006/relationships/hyperlink" Target="consultantplus://offline/ref=306A27D0D8C01DDAB95F8591C324172DE7181571788F94F32C712383E68BC8FB464C5F651503CF50B914244F485Bh8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482FF4A6C0AF88809349D6A12EC8D14F132FA926121C0D1BE81CF063B9211E7A5EA4EBCFBD6E35AAE1C72EA19wBlDE" TargetMode="External"/><Relationship Id="rId7" Type="http://schemas.openxmlformats.org/officeDocument/2006/relationships/hyperlink" Target="consultantplus://offline/ref=CF30A2E828A63FD980653B0F8323C7AAEFE7C9255EEE42083378847D391FD5325FED619D1F2188CA5A04BC5B0113E2B2F0Q1XAK" TargetMode="External"/><Relationship Id="rId12" Type="http://schemas.openxmlformats.org/officeDocument/2006/relationships/hyperlink" Target="consultantplus://offline/ref=59D4059D8414CB014FC065D189C17BFD767F164A512B93F393CA2E5578A1972100DF245284BA9AE4E0B350CD687F53A517DE4ECB6F80B58A7E2CA" TargetMode="External"/><Relationship Id="rId17" Type="http://schemas.openxmlformats.org/officeDocument/2006/relationships/hyperlink" Target="consultantplus://offline/ref=C5CB982D0EAF9933ACC8422DF28B8221D953057733293621E66F7AF84865D1571178576DD9ABA0BAA5BB82B82654CDEC7E87823A41DD58C8pF37A" TargetMode="External"/><Relationship Id="rId25" Type="http://schemas.openxmlformats.org/officeDocument/2006/relationships/hyperlink" Target="consultantplus://offline/ref=24804B67FEE3C55899DF43F3FDFE47FC204D35FC048ACC057EDB1AF1BAD757981777FB50C92C51EB61F0423F63o8Y3F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FE817CF998EC8302114BA2B9C86A63F3240DD8D178F4CC6B8AB510901005629A145CBC03ED1FA5AB340A654ED50057575CB1B8C05510CF9v7c0F" TargetMode="External"/><Relationship Id="rId20" Type="http://schemas.openxmlformats.org/officeDocument/2006/relationships/hyperlink" Target="consultantplus://offline/ref=1482FF4A6C0AF88809349D6A12EC8D14F136F6946224C0D1BE81CF063B9211E7B7EA16B9F8DCF60EF84625E719BEF71819303B71C1w4l7E" TargetMode="External"/><Relationship Id="rId29" Type="http://schemas.openxmlformats.org/officeDocument/2006/relationships/hyperlink" Target="consultantplus://offline/ref=B5714A78C8E6AE380FE7C947A9834E85A362C386802C086687D7A5C5DE913D16F209F772958230940167F249578D38E978077D1BB0SA4C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F30A2E828A63FD980653B0F8323C7AAEFE7C9255EEF4309357B847D391FD5325FED619D0D21D0C6580CA65C0706B4E3B64FE5DA95AC3FAB76306B17QDXAK" TargetMode="External"/><Relationship Id="rId11" Type="http://schemas.openxmlformats.org/officeDocument/2006/relationships/hyperlink" Target="https://rospotrebnadzor.ru/" TargetMode="External"/><Relationship Id="rId24" Type="http://schemas.openxmlformats.org/officeDocument/2006/relationships/hyperlink" Target="consultantplus://offline/ref=721383A11204FE77D1D3DC085C7C6729A8483203974DFCDC8CDBE21D15A6BB89E6B97C94213AC5C99B66483A1AFFCEF18508FC308AAEFBD01595620815dCF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CF30A2E828A63FD980652502954F9DA6EDE89E2A5FE94956692A822A664FD3671FAD67C84E65DDC05E07F60A4158EDB0FA04E8DC83B03FADQ6X8K" TargetMode="External"/><Relationship Id="rId15" Type="http://schemas.openxmlformats.org/officeDocument/2006/relationships/hyperlink" Target="consultantplus://offline/ref=59D4059D8414CB014FC065D189C17BFD767F164A512B93F393CA2E5578A1972100DF245284BA9BE0E3B350CD687F53A517DE4ECB6F80B58A7E2CA" TargetMode="External"/><Relationship Id="rId23" Type="http://schemas.openxmlformats.org/officeDocument/2006/relationships/hyperlink" Target="consultantplus://offline/ref=BF2F27CE21E355246A4553A4F93F5DD15209725F961A5B15506A2059BE2EF9A83667D96B411E525576410101B2F577078CC807258024E619D4480AA5k9k9B" TargetMode="External"/><Relationship Id="rId28" Type="http://schemas.openxmlformats.org/officeDocument/2006/relationships/hyperlink" Target="consultantplus://offline/ref=68BC6268C98020256D63B5E13A54572852037A52D642ABBC820CE9DB52E049DEB3E0541B74548B38F465DA0DABC60F34F5B6FABA5B7698C807h9K" TargetMode="External"/><Relationship Id="rId10" Type="http://schemas.openxmlformats.org/officeDocument/2006/relationships/hyperlink" Target="consultantplus://offline/ref=58424CCD4602EBCDA9136A8261A7D15BFB121BDE93E896D2BB3149C5A30706D2BBDC7C3EB54AAC135290B9903950C8709E5AFE9DD5E9390C7A1DK" TargetMode="External"/><Relationship Id="rId19" Type="http://schemas.openxmlformats.org/officeDocument/2006/relationships/hyperlink" Target="consultantplus://offline/ref=F2C18F4A6831F5427589C615FABCA95F4AA2B29C0FBC530E3DFE679C0DD270D01C171289BE2E1EC8943858867D936EC37326DEFB0A1C0C7DY1s0F" TargetMode="External"/><Relationship Id="rId31" Type="http://schemas.openxmlformats.org/officeDocument/2006/relationships/hyperlink" Target="https://e.mail.ru/compose/?mailto=mailto%3aoper@govir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8F02B4D85298D35B8FB6F8ABEEA6D3F84450920352CE255C671B4C935159D93363CC8D4CEFCDA78837772C04tDeEI" TargetMode="External"/><Relationship Id="rId14" Type="http://schemas.openxmlformats.org/officeDocument/2006/relationships/hyperlink" Target="consultantplus://offline/ref=59D4059D8414CB014FC065D189C17BFD767F164A512B93F393CA2E5578A1972100DF245284BA9AE7E2B350CD687F53A517DE4ECB6F80B58A7E2CA" TargetMode="External"/><Relationship Id="rId22" Type="http://schemas.openxmlformats.org/officeDocument/2006/relationships/hyperlink" Target="consultantplus://offline/ref=1482FF4A6C0AF88809349D6A12EC8D14F136F4906423C0D1BE81CF063B9211E7B7EA16B0F9D5FF58AF0924BB5FE8E41A1D303976DD459015w0lAE" TargetMode="External"/><Relationship Id="rId27" Type="http://schemas.openxmlformats.org/officeDocument/2006/relationships/hyperlink" Target="consultantplus://offline/ref=721383A11204FE77D1D3DC085C7C6729A8483203974DFCDC8CDBE21D15A6BB89E6B97C94213AC5C99B66483A1AFFCEF18508FC308AAEFBD01595620815dCF" TargetMode="External"/><Relationship Id="rId30" Type="http://schemas.openxmlformats.org/officeDocument/2006/relationships/hyperlink" Target="consultantplus://offline/ref=68BC6268C98020256D63B5E13A54572852037A52D642ABBC820CE9DB52E049DEB3E0541B74548B38F465DA0DABC60F34F5B6FABA5B7698C807h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17972</Words>
  <Characters>102447</Characters>
  <Application>Microsoft Office Word</Application>
  <DocSecurity>0</DocSecurity>
  <Lines>853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Ульянов С.В.</dc:creator>
  <cp:keywords/>
  <dc:description/>
  <cp:lastModifiedBy>Ульянов С.В.</cp:lastModifiedBy>
  <cp:revision>10</cp:revision>
  <dcterms:created xsi:type="dcterms:W3CDTF">2020-12-29T08:58:00Z</dcterms:created>
  <dcterms:modified xsi:type="dcterms:W3CDTF">2021-03-17T01:50:00Z</dcterms:modified>
</cp:coreProperties>
</file>