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Autospacing="1"/>
        <w:ind w:firstLine="708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Объявление о проведении отбора путем запроса предложений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(продукции), в соответствии с Положением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(продукции), утвержденным постановлением Администрации Усть-Кутского муниципального образования от 28.07.2021г.   № 333-п ( с учётом внесенных   изменений  постановлением Администрации УКМО от 07.08.2023 №363-п) (далее- Положение).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межселенных территорий Усть-Кутского муниципального образования куда необходимо завести продовольственные товары:                       с. Орлинга, с. Омолой, с. Боярск.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 подачи  предложений  участниками  отбора: с 9:00  29 января 2024 г. до 17:00  7 февраля 2024 г. 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Субсидия предоставляется в целях </w:t>
      </w:r>
      <w:r>
        <w:rPr>
          <w:sz w:val="28"/>
          <w:szCs w:val="28"/>
        </w:rPr>
        <w:t>частичного финансового обеспечения (возмещения)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сроками завоза грузов (продукции(далее-возмещение транспортных расходов).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по проведению отбора-Администрация Усть-Кутского муниципального образования.</w:t>
      </w:r>
    </w:p>
    <w:p>
      <w:pPr>
        <w:pStyle w:val="ConsPlusNonformat"/>
        <w:widowControl/>
        <w:spacing w:before="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Адрес:666793, г.Усть-Кут, ул. Халтурина, д.52,  отдел по торговле , бытовому обслуживанию населения аппарата Администрации Усть-Кутского муниципального образования 1-ый этаж кабинет № 104. 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проведении  отбора путем запроса предложений размещается на едином портале бюджетной системы Российской Федерации в информационно-телекоммуникационной сети «Интернет»,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2">
        <w:r>
          <w:rPr>
            <w:rFonts w:cs="Times New Roman" w:ascii="Times New Roman" w:hAnsi="Times New Roman"/>
            <w:spacing w:val="2"/>
            <w:sz w:val="28"/>
            <w:szCs w:val="28"/>
          </w:rPr>
          <w:t>www.</w:t>
        </w:r>
        <w:r>
          <w:rPr>
            <w:rFonts w:cs="Times New Roman" w:ascii="Times New Roman" w:hAnsi="Times New Roman"/>
            <w:spacing w:val="2"/>
            <w:sz w:val="28"/>
            <w:szCs w:val="28"/>
            <w:lang w:val="en-US"/>
          </w:rPr>
          <w:t>admin</w:t>
        </w:r>
        <w:r>
          <w:rPr>
            <w:rFonts w:cs="Times New Roman" w:ascii="Times New Roman" w:hAnsi="Times New Roman"/>
            <w:spacing w:val="2"/>
            <w:sz w:val="28"/>
            <w:szCs w:val="28"/>
          </w:rPr>
          <w:t>-</w:t>
        </w:r>
        <w:r>
          <w:rPr>
            <w:rFonts w:cs="Times New Roman" w:ascii="Times New Roman" w:hAnsi="Times New Roman"/>
            <w:spacing w:val="2"/>
            <w:sz w:val="28"/>
            <w:szCs w:val="28"/>
            <w:lang w:val="en-US"/>
          </w:rPr>
          <w:t>ukmo</w:t>
        </w:r>
        <w:r>
          <w:rPr>
            <w:rFonts w:cs="Times New Roman" w:ascii="Times New Roman" w:hAnsi="Times New Roman"/>
            <w:spacing w:val="2"/>
            <w:sz w:val="28"/>
            <w:szCs w:val="28"/>
          </w:rPr>
          <w:t>.</w:t>
        </w:r>
        <w:r>
          <w:rPr>
            <w:rFonts w:cs="Times New Roman" w:ascii="Times New Roman" w:hAnsi="Times New Roman"/>
            <w:spacing w:val="2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pacing w:val="2"/>
          <w:sz w:val="28"/>
          <w:szCs w:val="28"/>
        </w:rPr>
        <w:t>) и в районной общественно-политической газете Усть-Кутского района «Ленские вести».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Дата  начала подачи или окончания приема предложений  отбора, которая не может быть ранее:10-го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Style15"/>
          <w:rFonts w:cs="Times New Roman" w:ascii="Times New Roman" w:hAnsi="Times New Roman"/>
          <w:color w:val="000000" w:themeColor="text1"/>
          <w:sz w:val="28"/>
          <w:szCs w:val="28"/>
          <w:u w:val="none"/>
        </w:rPr>
        <w:t>Порядок предоставления предложений участниками отбора : лично, либо нарочным или по средствам почтовой связи.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отсутствие факта получения средств из бюджета Усть-Кутского муниципального образования на основании иных муниципальных правовых актов  на цели, указанные в пункте 2 Положения.</w:t>
      </w:r>
    </w:p>
    <w:p>
      <w:pPr>
        <w:pStyle w:val="ListParagraph"/>
        <w:numPr>
          <w:ilvl w:val="0"/>
          <w:numId w:val="5"/>
        </w:numPr>
        <w:spacing w:lineRule="auto" w:line="240" w:before="0" w:afterAutospacing="1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должен являться иностранными юридическими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лицами,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 если иное не предусмотрено законодательством Российской Федерации). При расчёте доли участия офшорных компаний 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компании),акции которых обращаются 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contextualSpacing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В целях участия в отборе участник обязан представить в Администрацию УКМО </w:t>
      </w:r>
      <w:r>
        <w:rPr>
          <w:rFonts w:cs="Times New Roman" w:ascii="Times New Roman" w:hAnsi="Times New Roman"/>
          <w:spacing w:val="2"/>
          <w:sz w:val="28"/>
          <w:szCs w:val="28"/>
        </w:rPr>
        <w:t>следующие документы: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предложение по форме в соответствии с приложением 1</w:t>
      </w:r>
      <w:r>
        <w:rPr>
          <w:sz w:val="28"/>
          <w:szCs w:val="28"/>
        </w:rPr>
        <w:t xml:space="preserve"> к Положению;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1352" w:hanging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расчёт себестоимости доставки 1 тонно-километра грузов  </w:t>
      </w:r>
    </w:p>
    <w:p>
      <w:pPr>
        <w:pStyle w:val="Normal"/>
        <w:spacing w:lineRule="auto" w:line="240" w:before="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 продукции) по форме №1 Приложения № 2 к Положению;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  <w:tab/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Положению;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  <w:tab/>
        <w:t xml:space="preserve"> план доставки продовольственных товаров, содержащий расчет </w:t>
      </w:r>
    </w:p>
    <w:p>
      <w:pPr>
        <w:pStyle w:val="Normal"/>
        <w:spacing w:lineRule="auto" w:line="240" w:before="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суммы </w:t>
      </w:r>
      <w:r>
        <w:rPr>
          <w:rFonts w:cs="Courier New"/>
          <w:color w:val="000000"/>
          <w:sz w:val="28"/>
          <w:szCs w:val="28"/>
        </w:rPr>
        <w:t>транспортных расходов, подлежащих возмещению за счет субсидии,</w:t>
      </w:r>
      <w:r>
        <w:rPr>
          <w:color w:val="000000"/>
          <w:sz w:val="28"/>
          <w:szCs w:val="28"/>
        </w:rPr>
        <w:t xml:space="preserve"> по форме в соответствии с приложением 3 к Положению;</w:t>
      </w:r>
    </w:p>
    <w:p>
      <w:pPr>
        <w:pStyle w:val="Normal"/>
        <w:spacing w:lineRule="auto" w:line="240" w:before="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6)   план-график поставок продовольственных товаров по форме в соответствии с приложением № 4 к Положению;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документы, подтверждающие распределение долей в уставном </w:t>
      </w:r>
    </w:p>
    <w:p>
      <w:pPr>
        <w:pStyle w:val="Normal"/>
        <w:spacing w:lineRule="auto" w:line="240" w:before="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справку налогового органа об отсутствии в отношении Получателя процедуры реорганизации, ликвидации или банкротства; 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 течение 5 календарных дней со дня окончания срока подачи предложений, осуществляет рассмотрение представленных документов на предмет соответствия Участника отбора категории и условиям, установленным пунктами 4, 5, 8 Положения, а также его предложения и принимает решение: 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об отклонении предложений.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заключении соглашения;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 заключении соглашения.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>
        <w:rPr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отклонения предложения является: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(предоставление не в полном объеме) документов, предусмотренных пунктом 9  Положения; </w:t>
      </w:r>
    </w:p>
    <w:p>
      <w:pPr>
        <w:pStyle w:val="Normal"/>
        <w:spacing w:lineRule="auto" w:line="240" w:before="0" w:afterAutospacing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Normal"/>
        <w:spacing w:lineRule="auto" w:line="240" w:before="0" w:afterAutospacing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подача участником отбора предложения после даты и (или) времени, определенных для подачи предложений (заявок);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 участника отбора категории и условиям, установленным пунктами 4, 5, 8 Положения. 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заключении соглашения является:</w:t>
      </w:r>
    </w:p>
    <w:p>
      <w:pPr>
        <w:pStyle w:val="ListParagraph"/>
        <w:numPr>
          <w:ilvl w:val="0"/>
          <w:numId w:val="6"/>
        </w:numPr>
        <w:spacing w:lineRule="auto" w:line="240" w:before="0" w:afterAutospacing="1"/>
        <w:ind w:left="769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>
      <w:pPr>
        <w:pStyle w:val="Normal"/>
        <w:spacing w:lineRule="auto" w:line="240" w:before="0" w:afterAutospacing="1"/>
        <w:ind w:firstLine="4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>
      <w:pPr>
        <w:pStyle w:val="Normal"/>
        <w:spacing w:lineRule="auto" w:line="240" w:before="0" w:afterAutospacing="1"/>
        <w:ind w:left="769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принятия решения об отклонении предложения или об 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>
        <w:rPr>
          <w:color w:val="000000"/>
          <w:sz w:val="28"/>
          <w:szCs w:val="28"/>
        </w:rPr>
        <w:t>дополнительного соглашения к договору банковского счёта или распоряжение обслуживающего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 февраля 2024 года  информация о результатах рассмотрения предложений будет размещена на едином портале, а также на официальном сайте Администрации в информационно-телекоммуникационной сети "Интернет: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дата, время и место проведения рассмотрения предложений;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достоверность представленной документации возлагается на участников отбора.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участник отбора может подать только одну заявку.</w:t>
      </w:r>
    </w:p>
    <w:p>
      <w:pPr>
        <w:pStyle w:val="ConsPlusNormal1"/>
        <w:spacing w:before="0" w:afterAutospacing="1"/>
        <w:ind w:firstLine="567"/>
        <w:contextualSpacing/>
        <w:jc w:val="both"/>
        <w:rPr/>
      </w:pPr>
      <w:r>
        <w:rPr/>
        <w:t>Разъяснения положений  объявления о  проведении отбора путем запроса предложений  можно получить в Администрации Усть-Кутского муниципального образования           с   29 января  2024 года по 07 февраля 2024 года по телефону 8(3952)43-51-81 (доб.104) либо  89500888400.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формы, на которые содержится ссылка в настоящем объявлении, размещены на сайте Администрации Усть-Кутского муниципального образования 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Fonts w:cs="Times New Roman" w:ascii="Times New Roman" w:hAnsi="Times New Roman"/>
            <w:sz w:val="28"/>
            <w:szCs w:val="28"/>
          </w:rPr>
          <w:t>://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admin</w:t>
        </w:r>
        <w:r>
          <w:rPr>
            <w:rFonts w:cs="Times New Roman" w:ascii="Times New Roman" w:hAnsi="Times New Roman"/>
            <w:sz w:val="28"/>
            <w:szCs w:val="28"/>
          </w:rPr>
          <w:t>-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ukmo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., в разделе торговля.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Приложение№1 к объявлению</w:t>
      </w:r>
    </w:p>
    <w:p>
      <w:pPr>
        <w:pStyle w:val="Normal"/>
        <w:spacing w:lineRule="auto" w:line="240" w:before="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>
      <w:pPr>
        <w:pStyle w:val="Normal"/>
        <w:spacing w:lineRule="auto" w:line="240" w:before="0" w:afterAutospacing="1"/>
        <w:contextualSpacing/>
        <w:rPr>
          <w:sz w:val="27"/>
          <w:szCs w:val="27"/>
        </w:rPr>
      </w:pPr>
      <w:r>
        <w:rPr>
          <w:sz w:val="28"/>
          <w:szCs w:val="28"/>
        </w:rPr>
        <w:t>Прошу рассмотреть мое предложение                   _____________________________________________________</w:t>
      </w:r>
      <w:r>
        <w:rPr>
          <w:sz w:val="27"/>
          <w:szCs w:val="27"/>
        </w:rPr>
        <w:t>______________________________________________________________________________________</w:t>
      </w:r>
    </w:p>
    <w:p>
      <w:pPr>
        <w:pStyle w:val="Normal"/>
        <w:spacing w:lineRule="auto" w:line="240" w:before="0" w:afterAutospacing="1"/>
        <w:ind w:left="142" w:right="-143" w:hanging="0"/>
        <w:contextualSpacing/>
        <w:jc w:val="center"/>
        <w:rPr/>
      </w:pPr>
      <w:r>
        <w:rPr/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>
      <w:pPr>
        <w:pStyle w:val="Normal"/>
        <w:spacing w:lineRule="auto" w:line="240" w:before="0" w:afterAutospacing="1"/>
        <w:ind w:left="142" w:right="-143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 (далее – субсидия). 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данному предложению прилагаю следующие документы: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наличие помещений, которые 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 при осуществлении розничной торговли продовольственными товарами в населенном пункте, на ___ л. в ___ экз;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расчёт себестоимости доставки 1 тонно-километра грузов (продук-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ции) по  форме 1 в соответствии с приложением 3 к настоящему Положению,   на ___ л. в ___ экз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расчёт себестоимости транспортных расходов, не учтенных в расчё-</w:t>
      </w:r>
    </w:p>
    <w:p>
      <w:pPr>
        <w:pStyle w:val="Normal"/>
        <w:spacing w:lineRule="auto" w:line="240" w:before="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 себестоимости доставки 1 тонно-километра грузов (продукции) в разрезе населенных пунктов по форме №2 в соответствии с приложением 3 к настоящему Положению, на ___ л. в ___ экз.;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товаров, содержащий расчет суммы </w:t>
      </w:r>
      <w:r>
        <w:rPr>
          <w:rFonts w:cs="Courier New"/>
          <w:sz w:val="28"/>
          <w:szCs w:val="28"/>
        </w:rPr>
        <w:t>транспортных расходов, подлежащих обеспечению (возмещению) за счет субсидий</w:t>
      </w:r>
      <w:r>
        <w:rPr>
          <w:sz w:val="28"/>
          <w:szCs w:val="28"/>
        </w:rPr>
        <w:t xml:space="preserve"> на ___ л. в ___ экз.;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  <w:br/>
        <w:t>на ___ л. в ___ экз.;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распределение долей в уставном (складочном) капитале (для акционерных обществ) (указанные документы представляются с соблюдением требований Федерального закона от </w:t>
        <w:br/>
        <w:t>27 июля 2006 года № 152-ФЗ «О персональных данных») на ___ л. в ___ экз.</w:t>
      </w:r>
    </w:p>
    <w:p>
      <w:pPr>
        <w:pStyle w:val="Normal"/>
        <w:widowControl w:val="false"/>
        <w:spacing w:lineRule="auto" w:line="240" w:before="0" w:afterAutospacing="1"/>
        <w:ind w:firstLine="709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Одновременно информирую о том, что на__________________20___ года </w:t>
      </w:r>
    </w:p>
    <w:p>
      <w:pPr>
        <w:pStyle w:val="Normal"/>
        <w:widowControl w:val="false"/>
        <w:spacing w:lineRule="auto" w:line="240" w:before="0" w:afterAutospacing="1"/>
        <w:ind w:left="5670" w:right="282" w:hanging="0"/>
        <w:contextualSpacing/>
        <w:jc w:val="center"/>
        <w:rPr/>
      </w:pPr>
      <w:r>
        <w:rPr/>
        <w:t>(первое число месяца, в котором подается настоящее предложение)</w:t>
      </w:r>
    </w:p>
    <w:p>
      <w:pPr>
        <w:pStyle w:val="Normal"/>
        <w:widowControl w:val="false"/>
        <w:spacing w:lineRule="auto" w:line="240" w:before="0" w:afterAutospacing="1"/>
        <w:ind w:left="5670" w:right="282" w:hanging="0"/>
        <w:contextualSpacing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условиям, установленным пунктом 5 Положения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(продукции), утвержденного постановлением Администрации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Усть-Кутского муниципального образования от _____ № _____ (далее – Положение), а именно: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отсутствуют факты нецелевого и неэффективного использования субсидий, ранее предоставленных из бюджета Усть-Кутского муниципального образования;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просроченная задолженности по возврату в бюджет Усть-Кутского муниципального образования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подтверждаю, что: 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юридических лиц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индивидуальных предпринимателей - не должны прекратить деятельность в качестве индивидуального предпринимателя;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8"/>
        <w:contextualSpacing/>
        <w:jc w:val="both"/>
        <w:outlineLvl w:val="1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(нужное выбрать)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факт получения средств из бюджета Усть-Кутского муниципального образования на основании иных муниципальных правовых актов на цели, указанные в пункте 2 Положения;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>
      <w:pPr>
        <w:pStyle w:val="Normal"/>
        <w:widowControl w:val="false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представляемых документов и сведений подтверждаю. 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Настоящим выражаю согласие на публикацию (размещение) в информационно-телекоммуникационной сети "Интернет" информации об участнике отбора, о подаваемом  предложении, иной информации об участнике отбора, связанной с соответствующим отбором, а также выражаю согласие на обработку персональных данных (для физического лица).</w:t>
      </w:r>
    </w:p>
    <w:p>
      <w:pPr>
        <w:pStyle w:val="Normal"/>
        <w:spacing w:lineRule="auto" w:line="240" w:before="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предоставления недостоверных сведений и документов ясны и понятны.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   _______________      ____________________</w:t>
      </w:r>
    </w:p>
    <w:p>
      <w:pPr>
        <w:pStyle w:val="Normal"/>
        <w:spacing w:lineRule="auto" w:line="240" w:before="0" w:afterAutospacing="1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</w:t>
      </w:r>
      <w:r>
        <w:rPr>
          <w:rFonts w:cs="Courier New"/>
        </w:rPr>
        <w:t>(должность)                                            (подпись)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jc w:val="both"/>
        <w:rPr/>
      </w:pPr>
      <w:r>
        <w:rPr/>
        <w:t>м.п.(при наличии)</w:t>
      </w:r>
    </w:p>
    <w:p>
      <w:pPr>
        <w:pStyle w:val="Normal"/>
        <w:spacing w:lineRule="auto" w:line="240" w:before="0" w:afterAutospacing="1"/>
        <w:contextualSpacing/>
        <w:jc w:val="both"/>
        <w:rPr/>
      </w:pPr>
      <w:r>
        <w:rPr/>
        <w:t xml:space="preserve">Дата </w:t>
      </w:r>
    </w:p>
    <w:p>
      <w:pPr>
        <w:pStyle w:val="Normal"/>
        <w:spacing w:lineRule="auto" w:line="240" w:before="0" w:afterAutospacing="1"/>
        <w:contextualSpacing/>
        <w:jc w:val="both"/>
        <w:rPr>
          <w:sz w:val="27"/>
          <w:szCs w:val="27"/>
        </w:rPr>
      </w:pPr>
      <w:r>
        <w:rPr/>
        <w:t xml:space="preserve">Исполнитель: Ф.И.О., телефон,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.</w:t>
      </w:r>
    </w:p>
    <w:p>
      <w:pPr>
        <w:pStyle w:val="Normal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  <w:r>
        <w:br w:type="page"/>
      </w:r>
    </w:p>
    <w:tbl>
      <w:tblPr>
        <w:tblW w:w="963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677"/>
        <w:gridCol w:w="4961"/>
      </w:tblGrid>
      <w:tr>
        <w:trPr/>
        <w:tc>
          <w:tcPr>
            <w:tcW w:w="4677" w:type="dxa"/>
            <w:tcBorders/>
          </w:tcPr>
          <w:p>
            <w:pPr>
              <w:pStyle w:val="Normal"/>
              <w:pageBreakBefore/>
              <w:spacing w:lineRule="auto" w:line="240" w:before="0" w:after="0"/>
              <w:contextualSpacing/>
              <w:jc w:val="right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95" w:leader="none"/>
              </w:tabs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             </w:t>
            </w:r>
            <w:r>
              <w:rPr>
                <w:kern w:val="2"/>
                <w:sz w:val="24"/>
                <w:szCs w:val="24"/>
                <w14:ligatures w14:val="standardContextual"/>
              </w:rPr>
              <w:t>Приложение №2 к объявлению</w:t>
            </w:r>
          </w:p>
        </w:tc>
      </w:tr>
    </w:tbl>
    <w:p>
      <w:pPr>
        <w:pStyle w:val="Normal"/>
        <w:spacing w:lineRule="auto" w:line="240" w:before="0" w:afterAutospacing="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№1 </w:t>
      </w:r>
    </w:p>
    <w:p>
      <w:pPr>
        <w:pStyle w:val="Normal"/>
        <w:spacing w:lineRule="auto" w:line="240" w:before="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себестоимости доставки 1 тонно-километра грузов (продукции) 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в разрезе населенных пунктов </w:t>
      </w:r>
      <w:r>
        <w:rPr>
          <w:rFonts w:cs="Courier New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tbl>
      <w:tblPr>
        <w:tblW w:w="962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548"/>
        <w:gridCol w:w="8141"/>
        <w:gridCol w:w="939"/>
      </w:tblGrid>
      <w:tr>
        <w:trPr>
          <w:trHeight w:val="383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№ </w:t>
            </w:r>
            <w:r>
              <w:rPr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Статьи расходов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</w:t>
            </w:r>
          </w:p>
        </w:tc>
      </w:tr>
      <w:tr>
        <w:trPr>
          <w:trHeight w:val="437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0" w:name="Par8"/>
            <w:bookmarkEnd w:id="0"/>
            <w:r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Часовая тарифная ставка оплаты труда работника, осуществляющего доставку продовольственных товаров в населенные пункты, руб.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289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1" w:name="Par13"/>
            <w:bookmarkEnd w:id="1"/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Время доставки продовольственных товаров от места погрузки до места доставки в населенный пункт, час.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2" w:name="Par18"/>
            <w:bookmarkEnd w:id="2"/>
            <w:r>
              <w:rPr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Налоги, начисляемые на фонд оплаты труда, руб.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02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3" w:name="Par23"/>
            <w:bookmarkEnd w:id="3"/>
            <w:r>
              <w:rPr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 на топливо для доставки продовольственных товаров от места погрузки до места доставки в населенный пункт в соответствии с нормативами расхода топлива по видам транспорта и средней стоимостью марки топлива, руб.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4" w:name="Par28"/>
            <w:bookmarkEnd w:id="4"/>
            <w:r>
              <w:rPr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 на смазочные материалы для обеспечения бесперебойной работы транспортного средства, осуществляющего доставку продовольственных товаров от места погрузки до места доставки в населенный пункт, руб.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5" w:name="Par33"/>
            <w:bookmarkEnd w:id="5"/>
            <w:r>
              <w:rPr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Расстояние от места погрузки продовольственных товаров до места доставки в населенный пункт, км*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6" w:name="Par38"/>
            <w:bookmarkEnd w:id="6"/>
            <w:r>
              <w:rPr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Грузоподъемность транспортного средства, осуществляющего доставку продовольственных товаров, тонн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Себестоимость доставки 1 тонно-километра грузов (продукции), руб. ((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"Par8"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1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x 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"Par13"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2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"Par18"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3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"Par23"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4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"Par28"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5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>) / (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"Par33"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6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x </w:t>
            </w:r>
            <w:r>
              <w:fldChar w:fldCharType="begin"/>
            </w:r>
            <w:r>
              <w:rPr>
                <w:sz w:val="24"/>
                <w:kern w:val="2"/>
                <w:szCs w:val="24"/>
              </w:rPr>
              <w:instrText> HYPERLINK "../../../C:/Users/atyevanp/Desktop/%D0%97%D0%90%D0%92%D0%9E%D0%97%20%D0%9F%D0%A0%D0%9E%D0%94%D0%A3%D0%9A%D0%A2%D0%9E%D0%92%202024%20%D0%93%D0%9E%D0%94/%D0%A4%D0%BE%D1%80%D0%BC%D1%8B%20%D0%BD%D0%B0%20%D1%81%D0%B0%D0%B9%D1%82%20%D1%84%D0%B5%D0%B2%D1%80%D0%B0%D0%BB%D1%8C%202024%D0%B3%D0%BE%D0%B4%D0%B0.docx" \l "Par38"</w:instrText>
            </w:r>
            <w:r>
              <w:rPr>
                <w:sz w:val="24"/>
                <w:kern w:val="2"/>
                <w:szCs w:val="24"/>
              </w:rPr>
              <w:fldChar w:fldCharType="separate"/>
            </w:r>
            <w:r>
              <w:rPr>
                <w:kern w:val="2"/>
                <w:sz w:val="24"/>
                <w:szCs w:val="24"/>
                <w14:ligatures w14:val="standardContextual"/>
              </w:rPr>
              <w:t>стр. 7</w:t>
            </w:r>
            <w:r>
              <w:rPr>
                <w:sz w:val="24"/>
                <w:kern w:val="2"/>
                <w:szCs w:val="24"/>
              </w:rPr>
              <w:fldChar w:fldCharType="end"/>
            </w:r>
            <w:r>
              <w:rPr>
                <w:kern w:val="2"/>
                <w:sz w:val="24"/>
                <w:szCs w:val="24"/>
                <w14:ligatures w14:val="standardContextual"/>
              </w:rPr>
              <w:t>))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>
      <w:pPr>
        <w:pStyle w:val="Normal"/>
        <w:spacing w:lineRule="auto" w:line="240" w:before="0" w:afterAutospacing="1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</w:t>
      </w:r>
      <w:r>
        <w:rPr>
          <w:rFonts w:cs="Courier New"/>
        </w:rPr>
        <w:t>(должность)                                                   (подпись)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  <w:r>
        <w:rPr>
          <w:rFonts w:cs="Courier New"/>
        </w:rPr>
        <w:t>(подпись)                         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>м.п.(при наличии)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</w:r>
      <w:r>
        <w:br w:type="page"/>
      </w:r>
    </w:p>
    <w:p>
      <w:pPr>
        <w:pStyle w:val="Normal"/>
        <w:spacing w:lineRule="auto" w:line="240" w:before="0" w:afterAutospacing="1"/>
        <w:contextualSpacing/>
        <w:jc w:val="right"/>
        <w:rPr>
          <w:rFonts w:cs="Courier New"/>
        </w:rPr>
      </w:pPr>
      <w:r>
        <w:rPr>
          <w:rFonts w:cs="Courier New"/>
        </w:rPr>
        <w:t>Приложение №2 к объявлению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</w:r>
    </w:p>
    <w:p>
      <w:pPr>
        <w:pStyle w:val="Normal"/>
        <w:spacing w:lineRule="auto" w:line="240" w:before="0" w:afterAutospacing="1"/>
        <w:ind w:left="34" w:hanging="0"/>
        <w:contextualSpacing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Форма №2</w:t>
      </w:r>
    </w:p>
    <w:p>
      <w:pPr>
        <w:pStyle w:val="Normal"/>
        <w:spacing w:lineRule="auto" w:line="240" w:before="0" w:afterAutospacing="1"/>
        <w:ind w:left="3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Autospacing="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</w:t>
      </w:r>
    </w:p>
    <w:p>
      <w:pPr>
        <w:pStyle w:val="Normal"/>
        <w:spacing w:lineRule="auto" w:line="240" w:before="0" w:afterAutospacing="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>
      <w:pPr>
        <w:pStyle w:val="Normal"/>
        <w:spacing w:lineRule="auto" w:line="240" w:before="0" w:afterAutospacing="1"/>
        <w:contextualSpacing/>
        <w:jc w:val="center"/>
        <w:rPr>
          <w:bCs/>
        </w:rPr>
      </w:pPr>
      <w:r>
        <w:rPr>
          <w:bCs/>
        </w:rPr>
        <w:t>(наименование юридического лица, индивидуального предпринимателя)</w:t>
      </w:r>
    </w:p>
    <w:p>
      <w:pPr>
        <w:pStyle w:val="Normal"/>
        <w:spacing w:lineRule="auto" w:line="240" w:before="0" w:afterAutospacing="1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Автомобильным (водным) видом транспорта</w:t>
      </w:r>
    </w:p>
    <w:p>
      <w:pPr>
        <w:pStyle w:val="Normal"/>
        <w:spacing w:lineRule="auto" w:line="240" w:before="0" w:afterAutospacing="1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435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26"/>
        <w:gridCol w:w="6381"/>
        <w:gridCol w:w="2128"/>
      </w:tblGrid>
      <w:tr>
        <w:trPr/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 xml:space="preserve">№ </w:t>
            </w: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Статьи расходов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</w:t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Часовая тарифная ставка оплаты труда работника, руб.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Время от места доставки продовольственных товаров до места погрузки (обратный путь), час.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Время стоянки под погрузкой в г. Усть-Куте, и под выгрузкой (осуществление выездной торговли), час.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Налоги, начисляемые на фонд оплаты труда, руб.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 на топливо от места доставки продовольственных товаров до места погрузки (обратный путь) в соответствии с нормативами расхода топлива по видам транспорта, руб.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 на смазочные материалы для обеспечения бесперебойной работы транспортного средства, руб.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Прочие затраты (в т.ч. материалы на ремонт, освидетельствование судна, за выделение радиочастотных ресурсов и другие затраты ), руб.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Расстояние от места доставки продовольственных товаров до места погрузки в населённый пункт, км.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Грузоподъемность транспортного средства, тонн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103" w:hRule="atLeast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Себестоимость транспортных расходов, возмещаемых за счет средств местного бюджета, не учтенных в расчете себестоимости по доставке тонно-километра, руб. ((стр.1 х (стр.2 + стр. 3) + стр. 4 + стр. 5 + стр.6 + стр. 7) / (стр. 8 х стр. 9))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lineRule="auto" w:line="240" w:before="0" w:afterAutospacing="1"/>
        <w:contextualSpacing/>
        <w:rPr>
          <w:rFonts w:eastAsia="Times New Roman" w:cs="Courier New"/>
          <w:sz w:val="28"/>
          <w:szCs w:val="28"/>
          <w:lang w:eastAsia="ru-RU"/>
        </w:rPr>
      </w:pPr>
      <w:r>
        <w:rPr>
          <w:rFonts w:eastAsia="Times New Roman" w:cs="Courier New"/>
          <w:sz w:val="28"/>
          <w:szCs w:val="28"/>
          <w:lang w:eastAsia="ru-RU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Общая себестоимость транспортных расходов, включая расходы на доставку продовольственных товаров и расходы от места доставки до места погрузки (обратный путь) ( стр.8 форма №1 + стр. 10 форма №2) составляет ___________________________________________________________________.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>
      <w:pPr>
        <w:pStyle w:val="Normal"/>
        <w:spacing w:lineRule="auto" w:line="240" w:before="0" w:afterAutospacing="1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</w:t>
      </w:r>
      <w:r>
        <w:rPr>
          <w:rFonts w:cs="Courier New"/>
        </w:rPr>
        <w:t>(должность)                                                   (подпись)       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  <w:r>
        <w:rPr>
          <w:rFonts w:cs="Courier New"/>
        </w:rPr>
        <w:t>(подпись)                         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>м.п.(при наличии)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</w:r>
    </w:p>
    <w:p>
      <w:pPr>
        <w:sectPr>
          <w:type w:val="nextPage"/>
          <w:pgSz w:w="11906" w:h="16838"/>
          <w:pgMar w:left="1701" w:right="567" w:header="0" w:top="1134" w:footer="0" w:bottom="709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Autospacing="1"/>
        <w:ind w:left="34" w:hanging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63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77"/>
        <w:gridCol w:w="4961"/>
      </w:tblGrid>
      <w:tr>
        <w:trPr/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right"/>
              <w:outlineLvl w:val="1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Приложение № 3 к объявлению</w:t>
            </w:r>
          </w:p>
        </w:tc>
      </w:tr>
    </w:tbl>
    <w:p>
      <w:pPr>
        <w:pStyle w:val="Normal"/>
        <w:spacing w:lineRule="auto" w:line="240" w:before="0" w:afterAutospacing="1"/>
        <w:contextualSpacing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 </w:t>
        <w:br/>
      </w:r>
      <w:r>
        <w:rPr>
          <w:rFonts w:cs="Courier New"/>
          <w:sz w:val="28"/>
          <w:szCs w:val="28"/>
        </w:rPr>
        <w:t>на______ __________20__ года</w:t>
      </w:r>
    </w:p>
    <w:p>
      <w:pPr>
        <w:pStyle w:val="Normal"/>
        <w:spacing w:lineRule="auto" w:line="240" w:before="0" w:afterAutospacing="1"/>
        <w:ind w:firstLine="3828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(период)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0"/>
          <w:szCs w:val="20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</w:rPr>
      </w:pPr>
      <w:r>
        <w:rPr>
          <w:rFonts w:cs="Courier New"/>
        </w:rPr>
      </w:r>
    </w:p>
    <w:tbl>
      <w:tblPr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10"/>
        <w:gridCol w:w="1844"/>
        <w:gridCol w:w="1844"/>
        <w:gridCol w:w="1276"/>
        <w:gridCol w:w="1416"/>
        <w:gridCol w:w="1559"/>
      </w:tblGrid>
      <w:tr>
        <w:trPr>
          <w:trHeight w:val="1272" w:hRule="atLeast"/>
          <w:cantSplit w:val="true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Наименование населенного пункта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Наименование продовольственного товара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Расстояние от места погрузки до места доставки в населенный пункт (км.)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Объем поставок продовольственных товаров (тонн)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Себестоимость доставки 1 тонно-километра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Autospacing="1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Транспортные расходы (руб.)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(гр. 3 </w:t>
            </w:r>
            <w:r>
              <w:rPr>
                <w:kern w:val="2"/>
                <w:sz w:val="24"/>
                <w:szCs w:val="24"/>
                <w14:ligatures w14:val="standardContextual"/>
              </w:rPr>
              <w:t>×</w:t>
            </w: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 гр. 4 </w:t>
            </w:r>
            <w:r>
              <w:rPr>
                <w:kern w:val="2"/>
                <w:sz w:val="24"/>
                <w:szCs w:val="24"/>
                <w14:ligatures w14:val="standardContextual"/>
              </w:rPr>
              <w:t>×</w:t>
            </w: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 гр. 5)</w:t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lineRule="auto" w:line="240" w:before="0" w:afterAutospacing="1"/>
        <w:contextualSpacing/>
        <w:rPr>
          <w:rFonts w:eastAsia="Times New Roman" w:cs="Courier New"/>
          <w:sz w:val="28"/>
          <w:szCs w:val="28"/>
          <w:lang w:eastAsia="ru-RU"/>
        </w:rPr>
      </w:pPr>
      <w:r>
        <w:rPr>
          <w:rFonts w:eastAsia="Times New Roman" w:cs="Courier New"/>
          <w:sz w:val="28"/>
          <w:szCs w:val="28"/>
          <w:lang w:eastAsia="ru-RU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>
      <w:pPr>
        <w:pStyle w:val="Normal"/>
        <w:spacing w:lineRule="auto" w:line="240" w:before="0" w:afterAutospacing="1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</w:t>
      </w:r>
      <w:r>
        <w:rPr>
          <w:rFonts w:cs="Courier New"/>
        </w:rPr>
        <w:t>(должность)                                                   (подпись)       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  <w:sz w:val="20"/>
          <w:szCs w:val="20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  <w:r>
        <w:rPr>
          <w:rFonts w:cs="Courier New"/>
        </w:rPr>
        <w:t>(подпись)                                                       (расшифровка подписи)</w:t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</w:r>
    </w:p>
    <w:p>
      <w:pPr>
        <w:pStyle w:val="Normal"/>
        <w:spacing w:lineRule="auto" w:line="240" w:before="0" w:afterAutospacing="1"/>
        <w:contextualSpacing/>
        <w:rPr>
          <w:rFonts w:cs="Courier New"/>
        </w:rPr>
      </w:pPr>
      <w:r>
        <w:rPr>
          <w:rFonts w:cs="Courier New"/>
        </w:rPr>
        <w:t>м.п.(при наличии)</w:t>
      </w:r>
    </w:p>
    <w:p>
      <w:pPr>
        <w:pStyle w:val="Normal"/>
        <w:spacing w:lineRule="auto" w:line="240" w:before="0" w:afterAutospacing="1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start="1"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Autospacing="1"/>
        <w:contextualSpacing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2182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77"/>
        <w:gridCol w:w="11164"/>
        <w:gridCol w:w="7088"/>
      </w:tblGrid>
      <w:tr>
        <w:trPr/>
        <w:tc>
          <w:tcPr>
            <w:tcW w:w="357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1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Autospacing="1"/>
              <w:contextualSpacing/>
              <w:jc w:val="right"/>
              <w:outlineLvl w:val="1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Приложение№ 4 к объявлению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088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357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164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088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357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1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1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</w:r>
          </w:p>
        </w:tc>
        <w:tc>
          <w:tcPr>
            <w:tcW w:w="708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1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</w:r>
          </w:p>
        </w:tc>
      </w:tr>
    </w:tbl>
    <w:p>
      <w:pPr>
        <w:pStyle w:val="Normal"/>
        <w:spacing w:lineRule="auto" w:line="240" w:before="0" w:afterAutospacing="1"/>
        <w:contextualSpacing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  <w:br/>
      </w:r>
      <w:r>
        <w:rPr>
          <w:rFonts w:cs="Courier New"/>
          <w:sz w:val="28"/>
          <w:szCs w:val="28"/>
        </w:rPr>
        <w:t>на ____________20____ года</w:t>
      </w:r>
    </w:p>
    <w:p>
      <w:pPr>
        <w:pStyle w:val="Normal"/>
        <w:spacing w:lineRule="auto" w:line="240" w:before="0" w:afterAutospacing="1"/>
        <w:ind w:firstLine="6237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(период)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  <w:sz w:val="20"/>
          <w:szCs w:val="20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>
      <w:pPr>
        <w:pStyle w:val="Normal"/>
        <w:spacing w:lineRule="auto" w:line="240" w:before="0" w:afterAutospacing="1"/>
        <w:contextualSpacing/>
        <w:jc w:val="center"/>
        <w:rPr>
          <w:rFonts w:cs="Courier New"/>
        </w:rPr>
      </w:pPr>
      <w:r>
        <w:rPr>
          <w:rFonts w:cs="Courier New"/>
        </w:rPr>
      </w:r>
    </w:p>
    <w:p>
      <w:pPr>
        <w:pStyle w:val="Normal"/>
        <w:spacing w:lineRule="auto" w:line="240" w:before="0" w:afterAutospacing="1"/>
        <w:ind w:left="567" w:hanging="0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</w:t>
      </w:r>
    </w:p>
    <w:p>
      <w:pPr>
        <w:pStyle w:val="Normal"/>
        <w:spacing w:lineRule="auto" w:line="240" w:before="0" w:afterAutospacing="1"/>
        <w:ind w:left="567" w:firstLine="142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(наименование населенного пункта)</w:t>
      </w:r>
    </w:p>
    <w:tbl>
      <w:tblPr>
        <w:tblW w:w="14175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00"/>
        <w:gridCol w:w="906"/>
        <w:gridCol w:w="1047"/>
        <w:gridCol w:w="701"/>
        <w:gridCol w:w="907"/>
        <w:gridCol w:w="604"/>
        <w:gridCol w:w="761"/>
        <w:gridCol w:w="753"/>
        <w:gridCol w:w="951"/>
        <w:gridCol w:w="1134"/>
        <w:gridCol w:w="1134"/>
        <w:gridCol w:w="993"/>
        <w:gridCol w:w="1133"/>
        <w:gridCol w:w="850"/>
      </w:tblGrid>
      <w:tr>
        <w:trPr>
          <w:trHeight w:val="485" w:hRule="atLeast"/>
        </w:trPr>
        <w:tc>
          <w:tcPr>
            <w:tcW w:w="4954" w:type="dxa"/>
            <w:gridSpan w:val="4"/>
            <w:tcBorders/>
            <w:vAlign w:val="bottom"/>
          </w:tcPr>
          <w:p>
            <w:pPr>
              <w:pStyle w:val="Normal"/>
              <w:spacing w:lineRule="auto" w:line="240" w:before="0" w:after="0"/>
              <w:ind w:left="-108" w:hanging="0"/>
              <w:contextualSpacing/>
              <w:rPr>
                <w:rFonts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Маршрут доставки _________________</w:t>
            </w:r>
          </w:p>
        </w:tc>
        <w:tc>
          <w:tcPr>
            <w:tcW w:w="3976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8"/>
                <w:szCs w:val="28"/>
                <w:u w:val="single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Расстояние доставки ____(км)</w:t>
            </w:r>
          </w:p>
        </w:tc>
        <w:tc>
          <w:tcPr>
            <w:tcW w:w="5244" w:type="dxa"/>
            <w:gridSpan w:val="5"/>
            <w:tcBorders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Вид транспорта _____________________</w:t>
            </w:r>
          </w:p>
        </w:tc>
      </w:tr>
      <w:tr>
        <w:trPr>
          <w:trHeight w:val="345" w:hRule="atLeast"/>
        </w:trPr>
        <w:tc>
          <w:tcPr>
            <w:tcW w:w="23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60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315" w:hRule="atLeast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Наименование продовольственного товара</w:t>
            </w:r>
          </w:p>
        </w:tc>
        <w:tc>
          <w:tcPr>
            <w:tcW w:w="11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Объем поставок продовольственных товаров по месяцам, тонн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</w:tr>
      <w:tr>
        <w:trPr>
          <w:trHeight w:val="600" w:hRule="atLeast"/>
        </w:trPr>
        <w:tc>
          <w:tcPr>
            <w:tcW w:w="2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январь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июнь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июль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342" w:hRule="atLeast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</w:tr>
      <w:tr>
        <w:trPr>
          <w:trHeight w:val="435" w:hRule="atLeast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lineRule="auto" w:line="240" w:before="0" w:afterAutospacing="1"/>
        <w:contextualSpacing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Autospacing="1"/>
        <w:ind w:left="567" w:hanging="0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 ___________________   ________________   _________________</w:t>
      </w:r>
    </w:p>
    <w:p>
      <w:pPr>
        <w:pStyle w:val="Normal"/>
        <w:spacing w:lineRule="auto" w:line="240" w:before="0" w:afterAutospacing="1"/>
        <w:ind w:firstLine="7371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</w:t>
      </w:r>
      <w:r>
        <w:rPr>
          <w:rFonts w:cs="Courier New"/>
        </w:rPr>
        <w:t>(должность)                                    (подпись)                       (расшифровка подписи)</w:t>
      </w:r>
    </w:p>
    <w:p>
      <w:pPr>
        <w:pStyle w:val="Normal"/>
        <w:spacing w:lineRule="auto" w:line="240" w:before="0" w:afterAutospacing="1"/>
        <w:ind w:left="567" w:hanging="0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>
      <w:pPr>
        <w:pStyle w:val="Normal"/>
        <w:spacing w:lineRule="auto" w:line="240" w:before="0" w:afterAutospacing="1"/>
        <w:ind w:firstLine="3828"/>
        <w:contextualSpacing/>
        <w:rPr>
          <w:rFonts w:ascii="Courier New" w:hAnsi="Courier New" w:cs="Courier New"/>
          <w:sz w:val="16"/>
          <w:szCs w:val="16"/>
        </w:rPr>
      </w:pPr>
      <w:r>
        <w:rPr>
          <w:rFonts w:cs="Courier New"/>
        </w:rPr>
        <w:t>(подпись)                                                       (расшифровка подписи)</w:t>
      </w:r>
      <w:r>
        <w:rPr>
          <w:rFonts w:cs="Courier New" w:ascii="Courier New" w:hAnsi="Courier New"/>
        </w:rPr>
        <w:t>м.п.(при наличии)</w:t>
      </w:r>
    </w:p>
    <w:p>
      <w:pPr>
        <w:pStyle w:val="Normal"/>
        <w:spacing w:lineRule="auto" w:line="240" w:before="0" w:afterAutospacing="1"/>
        <w:contextualSpacing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709" w:right="1134" w:header="0" w:top="1701" w:footer="0" w:bottom="567" w:gutt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  <w:font w:name="Courier New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lvl w:ilvl="0">
      <w:start w:val="7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lvl w:ilvl="0">
      <w:start w:val="7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328b9"/>
    <w:rPr>
      <w:rFonts w:ascii="Segoe UI" w:hAnsi="Segoe UI" w:cs="Segoe UI"/>
      <w:sz w:val="18"/>
      <w:szCs w:val="18"/>
    </w:rPr>
  </w:style>
  <w:style w:type="character" w:styleId="ConsPlusNormal" w:customStyle="1">
    <w:name w:val="ConsPlusNormal Знак"/>
    <w:link w:val="ConsPlusNormal"/>
    <w:qFormat/>
    <w:locked/>
    <w:rsid w:val="009328b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d24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6a35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328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link w:val="ConsPlusNormal0"/>
    <w:qFormat/>
    <w:rsid w:val="009328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9328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00651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76677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in-ukmo.ru/" TargetMode="External"/><Relationship Id="rId3" Type="http://schemas.openxmlformats.org/officeDocument/2006/relationships/hyperlink" Target="http://www.admin-ukm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LibreOffice/6.4.7.2$Linux_X86_64 LibreOffice_project/72d9d5113b23a0ed474720f9d366fcde9a2744dd</Application>
  <Pages>15</Pages>
  <Words>2809</Words>
  <Characters>21470</Characters>
  <CharactersWithSpaces>25051</CharactersWithSpaces>
  <Paragraphs>223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2022-01-17T05:12:00Z</dcterms:created>
  <dc:creator>Тупицына Галина Леонидовна</dc:creator>
  <dc:description/>
  <dc:language>ru-RU</dc:language>
  <cp:lastModifiedBy/>
  <cp:lastPrinted>2024-01-29T03:40:00Z</cp:lastPrinted>
  <dcterms:modified xsi:type="dcterms:W3CDTF">2024-01-29T12:51:58Z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