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государственной собственности Иркутской области, проведенного </w:t>
      </w:r>
      <w:r w:rsidR="00FF7808">
        <w:rPr>
          <w:sz w:val="26"/>
          <w:szCs w:val="26"/>
        </w:rPr>
        <w:t>27.08</w:t>
      </w:r>
      <w:r w:rsidR="0086488F">
        <w:rPr>
          <w:sz w:val="26"/>
          <w:szCs w:val="26"/>
        </w:rPr>
        <w:t>.</w:t>
      </w:r>
      <w:r>
        <w:rPr>
          <w:sz w:val="26"/>
          <w:szCs w:val="26"/>
        </w:rPr>
        <w:t xml:space="preserve"> 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86488F">
            <w:pPr>
              <w:jc w:val="both"/>
            </w:pPr>
            <w:r>
              <w:t xml:space="preserve"> </w:t>
            </w:r>
          </w:p>
          <w:p w:rsidR="0086488F" w:rsidRDefault="0086488F" w:rsidP="0086488F">
            <w:pPr>
              <w:jc w:val="both"/>
            </w:pPr>
            <w:r>
              <w:t xml:space="preserve">Сооружения электроэнергетики п. </w:t>
            </w:r>
            <w:proofErr w:type="spellStart"/>
            <w:r>
              <w:t>Ния</w:t>
            </w:r>
            <w:proofErr w:type="spellEnd"/>
            <w:r>
              <w:t>, Усть-Кутского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AD6EE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86488F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726 672,0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AD6EE1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  <w:bookmarkStart w:id="0" w:name="_GoBack"/>
            <w:bookmarkEnd w:id="0"/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4017CE"/>
    <w:rsid w:val="005F70A2"/>
    <w:rsid w:val="00604DB3"/>
    <w:rsid w:val="00630AB2"/>
    <w:rsid w:val="0086488F"/>
    <w:rsid w:val="009A6AE2"/>
    <w:rsid w:val="00AD6EE1"/>
    <w:rsid w:val="00CC415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10</cp:revision>
  <dcterms:created xsi:type="dcterms:W3CDTF">2021-12-21T06:22:00Z</dcterms:created>
  <dcterms:modified xsi:type="dcterms:W3CDTF">2021-12-21T08:06:00Z</dcterms:modified>
</cp:coreProperties>
</file>