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7C07F5">
        <w:rPr>
          <w:sz w:val="28"/>
          <w:szCs w:val="28"/>
        </w:rPr>
        <w:t>54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7C07F5">
        <w:rPr>
          <w:sz w:val="28"/>
          <w:szCs w:val="28"/>
        </w:rPr>
        <w:t>48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F36D8D" w:rsidRPr="00F36D8D">
        <w:rPr>
          <w:sz w:val="28"/>
          <w:szCs w:val="28"/>
        </w:rPr>
        <w:t>Илюхина</w:t>
      </w:r>
      <w:proofErr w:type="spellEnd"/>
      <w:r w:rsidR="00F36D8D" w:rsidRPr="00F36D8D">
        <w:rPr>
          <w:sz w:val="28"/>
          <w:szCs w:val="28"/>
        </w:rPr>
        <w:t xml:space="preserve"> Ольга Петровна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F36D8D" w:rsidRPr="00F36D8D">
        <w:rPr>
          <w:sz w:val="28"/>
          <w:szCs w:val="28"/>
        </w:rPr>
        <w:t>Илюхин</w:t>
      </w:r>
      <w:r w:rsidR="00F36D8D">
        <w:rPr>
          <w:sz w:val="28"/>
          <w:szCs w:val="28"/>
        </w:rPr>
        <w:t>ой</w:t>
      </w:r>
      <w:proofErr w:type="spellEnd"/>
      <w:r w:rsidR="00F36D8D" w:rsidRPr="00F36D8D">
        <w:rPr>
          <w:sz w:val="28"/>
          <w:szCs w:val="28"/>
        </w:rPr>
        <w:t xml:space="preserve"> Ольг</w:t>
      </w:r>
      <w:r w:rsidR="00F36D8D">
        <w:rPr>
          <w:sz w:val="28"/>
          <w:szCs w:val="28"/>
        </w:rPr>
        <w:t>и</w:t>
      </w:r>
      <w:r w:rsidR="00F36D8D" w:rsidRPr="00F36D8D">
        <w:rPr>
          <w:sz w:val="28"/>
          <w:szCs w:val="28"/>
        </w:rPr>
        <w:t xml:space="preserve"> Петровн</w:t>
      </w:r>
      <w:r w:rsidR="00F36D8D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370A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02E12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518E3"/>
    <w:rsid w:val="004634A4"/>
    <w:rsid w:val="00481F46"/>
    <w:rsid w:val="00486741"/>
    <w:rsid w:val="004956F7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54EE7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7C07F5"/>
    <w:rsid w:val="00803A82"/>
    <w:rsid w:val="00807774"/>
    <w:rsid w:val="00830FE5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6249F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36D8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58</cp:revision>
  <cp:lastPrinted>2025-02-04T08:20:00Z</cp:lastPrinted>
  <dcterms:created xsi:type="dcterms:W3CDTF">2025-02-28T08:42:00Z</dcterms:created>
  <dcterms:modified xsi:type="dcterms:W3CDTF">2025-11-05T08:12:00Z</dcterms:modified>
</cp:coreProperties>
</file>