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1DE" w:rsidRDefault="009131DE" w:rsidP="009131DE">
      <w:pPr>
        <w:jc w:val="center"/>
      </w:pPr>
      <w:r>
        <w:t>Российская  Федерация</w:t>
      </w:r>
    </w:p>
    <w:p w:rsidR="009131DE" w:rsidRDefault="009131DE" w:rsidP="009131DE">
      <w:pPr>
        <w:jc w:val="center"/>
      </w:pPr>
      <w:r>
        <w:t>Администрация  Усть-Кутского  муниципального образования</w:t>
      </w:r>
    </w:p>
    <w:p w:rsidR="009131DE" w:rsidRDefault="009131DE" w:rsidP="009131DE">
      <w:pPr>
        <w:pStyle w:val="2"/>
        <w:jc w:val="center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 xml:space="preserve">КОМИТЕТ  ПО УПРАВЛЕНИЮ МУНИЦИПАЛЬНЫМ ИМУЩЕСТВОМ </w:t>
      </w:r>
    </w:p>
    <w:p w:rsidR="009131DE" w:rsidRDefault="009131DE" w:rsidP="009131DE">
      <w:pPr>
        <w:jc w:val="center"/>
        <w:rPr>
          <w:b/>
        </w:rPr>
      </w:pPr>
      <w:r>
        <w:rPr>
          <w:b/>
        </w:rPr>
        <w:t>УСТЬ-КУТСКОГО МУНИЦИПАЛЬНОГО ОБРАЗОВАНИЯ</w:t>
      </w:r>
    </w:p>
    <w:p w:rsidR="009131DE" w:rsidRDefault="009131DE" w:rsidP="009131DE"/>
    <w:p w:rsidR="009131DE" w:rsidRDefault="009131DE" w:rsidP="009131DE">
      <w:pPr>
        <w:jc w:val="center"/>
      </w:pPr>
      <w:r>
        <w:rPr>
          <w:b/>
        </w:rPr>
        <w:t>РАСПОРЯЖЕНИЕ</w:t>
      </w:r>
    </w:p>
    <w:p w:rsidR="009131DE" w:rsidRDefault="009131DE" w:rsidP="009131DE">
      <w:pPr>
        <w:jc w:val="center"/>
        <w:rPr>
          <w:b/>
        </w:rPr>
      </w:pPr>
    </w:p>
    <w:p w:rsidR="009131DE" w:rsidRDefault="009D0174" w:rsidP="009131DE">
      <w:pPr>
        <w:jc w:val="center"/>
        <w:rPr>
          <w:b/>
          <w:u w:val="single"/>
        </w:rPr>
      </w:pPr>
      <w:r>
        <w:rPr>
          <w:b/>
          <w:u w:val="single"/>
        </w:rPr>
        <w:t xml:space="preserve">№  </w:t>
      </w:r>
      <w:r w:rsidR="00F64F32">
        <w:rPr>
          <w:b/>
          <w:u w:val="single"/>
        </w:rPr>
        <w:t>156</w:t>
      </w:r>
      <w:r w:rsidR="009131DE">
        <w:rPr>
          <w:b/>
          <w:u w:val="single"/>
        </w:rPr>
        <w:t>/ 01- 10</w:t>
      </w:r>
    </w:p>
    <w:p w:rsidR="009131DE" w:rsidRDefault="007A5642" w:rsidP="009131DE">
      <w:r>
        <w:t>«</w:t>
      </w:r>
      <w:r w:rsidR="002E0D91">
        <w:t>17</w:t>
      </w:r>
      <w:r w:rsidR="009131DE">
        <w:t xml:space="preserve">» </w:t>
      </w:r>
      <w:r w:rsidR="002E0D91">
        <w:t>июля 2023</w:t>
      </w:r>
      <w:r w:rsidR="009131DE">
        <w:t xml:space="preserve"> года                                                                                                г. Усть-Кут</w:t>
      </w:r>
    </w:p>
    <w:p w:rsidR="009131DE" w:rsidRDefault="009131DE" w:rsidP="009131DE">
      <w:pPr>
        <w:rPr>
          <w:b/>
        </w:rPr>
      </w:pPr>
    </w:p>
    <w:tbl>
      <w:tblPr>
        <w:tblW w:w="0" w:type="auto"/>
        <w:tblInd w:w="-432" w:type="dxa"/>
        <w:tblLook w:val="01E0" w:firstRow="1" w:lastRow="1" w:firstColumn="1" w:lastColumn="1" w:noHBand="0" w:noVBand="0"/>
      </w:tblPr>
      <w:tblGrid>
        <w:gridCol w:w="5940"/>
        <w:gridCol w:w="3883"/>
      </w:tblGrid>
      <w:tr w:rsidR="009131DE" w:rsidTr="009131DE">
        <w:tc>
          <w:tcPr>
            <w:tcW w:w="5940" w:type="dxa"/>
          </w:tcPr>
          <w:p w:rsidR="009131DE" w:rsidRDefault="009D0174" w:rsidP="00563CF4">
            <w:pPr>
              <w:ind w:left="432" w:right="279"/>
              <w:jc w:val="both"/>
            </w:pPr>
            <w:r>
              <w:t>«О</w:t>
            </w:r>
            <w:r w:rsidR="00AC27D7">
              <w:t>б условиях</w:t>
            </w:r>
            <w:r>
              <w:t xml:space="preserve"> </w:t>
            </w:r>
            <w:r w:rsidR="009131DE">
              <w:t>приватизации</w:t>
            </w:r>
            <w:r w:rsidR="00563CF4">
              <w:t xml:space="preserve"> арендуемого </w:t>
            </w:r>
            <w:r w:rsidR="00001939">
              <w:t xml:space="preserve">недвижимого </w:t>
            </w:r>
            <w:r w:rsidR="00563CF4">
              <w:t>имущества</w:t>
            </w:r>
            <w:r w:rsidR="009131DE">
              <w:t xml:space="preserve"> </w:t>
            </w:r>
            <w:r w:rsidR="001E1DF6">
              <w:t>Усть-Кутского муниципального образования</w:t>
            </w:r>
            <w:r w:rsidR="00001939">
              <w:t>:</w:t>
            </w:r>
            <w:r w:rsidR="009131DE">
              <w:t xml:space="preserve"> </w:t>
            </w:r>
            <w:r w:rsidR="00F64F32">
              <w:t>здание, назначение нежилое, наименование кирпичное одноэтажное здание магазина, площадь 300,4 кв. м., расположенное по адресу: Иркутская область, г. Усть-Кут, ул. Нефтяников, д.41А, кадастровый номер 38:18:060201:266</w:t>
            </w:r>
            <w:r w:rsidR="009131DE">
              <w:t>»</w:t>
            </w:r>
          </w:p>
          <w:p w:rsidR="009131DE" w:rsidRDefault="009131DE">
            <w:pPr>
              <w:ind w:right="279"/>
              <w:jc w:val="both"/>
            </w:pPr>
          </w:p>
        </w:tc>
        <w:tc>
          <w:tcPr>
            <w:tcW w:w="3883" w:type="dxa"/>
          </w:tcPr>
          <w:p w:rsidR="009131DE" w:rsidRDefault="009131DE">
            <w:pPr>
              <w:tabs>
                <w:tab w:val="center" w:pos="4677"/>
                <w:tab w:val="right" w:pos="9355"/>
              </w:tabs>
            </w:pPr>
          </w:p>
        </w:tc>
      </w:tr>
    </w:tbl>
    <w:p w:rsidR="009131DE" w:rsidRPr="00563CF4" w:rsidRDefault="00537E1A" w:rsidP="00537E1A">
      <w:pPr>
        <w:ind w:right="279" w:firstLine="708"/>
        <w:jc w:val="both"/>
      </w:pPr>
      <w:proofErr w:type="gramStart"/>
      <w:r>
        <w:t>В соответствии с Федеральным законом от 21.12.2001 г. № 178-ФЗ «О приватизации государственного и муниципального имущества»,</w:t>
      </w:r>
      <w:r w:rsidRPr="00537E1A">
        <w:t xml:space="preserve"> </w:t>
      </w:r>
      <w:r>
        <w:t xml:space="preserve">Федеральным законом от 24.07.2007 г. № 209-ФЗ  «О развитии малого и среднего предпринимательства в Российской Федерации», </w:t>
      </w:r>
      <w:r w:rsidR="009131DE" w:rsidRPr="00563CF4">
        <w:t xml:space="preserve">Федеральным законом Российской Федерации от 22 июля 2008 г. № 159-ФЗ «Об особенностях отчуждения </w:t>
      </w:r>
      <w:r w:rsidR="00001939">
        <w:t xml:space="preserve">движимого и </w:t>
      </w:r>
      <w:r w:rsidR="009131DE" w:rsidRPr="00563CF4">
        <w:t xml:space="preserve">недвижимого имущества, находящегося в государственной или </w:t>
      </w:r>
      <w:r w:rsidR="00001939">
        <w:t xml:space="preserve">в </w:t>
      </w:r>
      <w:r w:rsidR="009131DE" w:rsidRPr="00563CF4">
        <w:t>муниципальной собственности и арендуемого субъектами малого и среднего</w:t>
      </w:r>
      <w:proofErr w:type="gramEnd"/>
      <w:r w:rsidR="009131DE" w:rsidRPr="00563CF4">
        <w:t xml:space="preserve"> предпринимательства, и о внесении изменений в отдельные законодательные акты Российской Федерации», </w:t>
      </w:r>
      <w:r>
        <w:t xml:space="preserve"> </w:t>
      </w:r>
      <w:r w:rsidR="009131DE" w:rsidRPr="00563CF4">
        <w:t xml:space="preserve">руководствуясь Положением о Комитете по управлению муниципальным имуществом Усть-Кутского муниципального образования, </w:t>
      </w:r>
      <w:r w:rsidR="00563CF4" w:rsidRPr="00563CF4">
        <w:t xml:space="preserve">принимая во внимание протокол </w:t>
      </w:r>
      <w:r w:rsidR="00563CF4">
        <w:t xml:space="preserve">заседания комиссии </w:t>
      </w:r>
      <w:r w:rsidR="00563CF4" w:rsidRPr="00563CF4">
        <w:t>по приватизации муниципального имущества Усть-Кутского муниципального образования</w:t>
      </w:r>
      <w:r w:rsidR="00563CF4">
        <w:t xml:space="preserve"> от </w:t>
      </w:r>
      <w:r>
        <w:t>17.07</w:t>
      </w:r>
      <w:r w:rsidR="007A5642">
        <w:t>.2023</w:t>
      </w:r>
      <w:r w:rsidR="00563CF4">
        <w:t xml:space="preserve"> г. № 1</w:t>
      </w:r>
      <w:r>
        <w:t>7</w:t>
      </w:r>
      <w:r w:rsidR="009131DE" w:rsidRPr="00563CF4">
        <w:t xml:space="preserve">: </w:t>
      </w:r>
    </w:p>
    <w:p w:rsidR="009131DE" w:rsidRDefault="009131DE" w:rsidP="009131DE">
      <w:pPr>
        <w:jc w:val="both"/>
      </w:pPr>
    </w:p>
    <w:p w:rsidR="00001939" w:rsidRDefault="007B74F5" w:rsidP="007A5642">
      <w:pPr>
        <w:pStyle w:val="a5"/>
        <w:numPr>
          <w:ilvl w:val="0"/>
          <w:numId w:val="2"/>
        </w:numPr>
        <w:tabs>
          <w:tab w:val="left" w:pos="9356"/>
        </w:tabs>
        <w:jc w:val="both"/>
      </w:pPr>
      <w:r>
        <w:t>Осуществить приватизацию арендуемого</w:t>
      </w:r>
      <w:r w:rsidR="007A5642">
        <w:t xml:space="preserve"> недвижимого</w:t>
      </w:r>
      <w:r w:rsidR="001E1DF6">
        <w:t xml:space="preserve"> имущества </w:t>
      </w:r>
      <w:proofErr w:type="spellStart"/>
      <w:r w:rsidR="001E1DF6">
        <w:t>Усть</w:t>
      </w:r>
      <w:proofErr w:type="spellEnd"/>
      <w:r w:rsidR="001E1DF6">
        <w:t>-</w:t>
      </w:r>
    </w:p>
    <w:p w:rsidR="00CE4282" w:rsidRPr="00CE4282" w:rsidRDefault="007B74F5" w:rsidP="00CE4282">
      <w:pPr>
        <w:tabs>
          <w:tab w:val="left" w:pos="9356"/>
        </w:tabs>
        <w:jc w:val="both"/>
      </w:pPr>
      <w:proofErr w:type="spellStart"/>
      <w:r>
        <w:t>Кутского</w:t>
      </w:r>
      <w:proofErr w:type="spellEnd"/>
      <w:r>
        <w:t xml:space="preserve"> муниципального</w:t>
      </w:r>
      <w:r w:rsidR="001E1DF6">
        <w:t xml:space="preserve"> образования: </w:t>
      </w:r>
      <w:r w:rsidR="00537E1A">
        <w:t>здание, назначение нежилое, наименование кирпичное одноэтажное здание магазина, площадь 300,4 кв. м., расположенное по адресу: Иркутская область, г. Усть-Кут, ул. Нефтяников, д.41А, кадастровый номер 38:18:060201:266.</w:t>
      </w:r>
      <w:r w:rsidR="00537E1A" w:rsidRPr="00537E1A">
        <w:t xml:space="preserve"> Собственность Усть-Кутского муниципального  </w:t>
      </w:r>
      <w:proofErr w:type="gramStart"/>
      <w:r w:rsidR="00537E1A" w:rsidRPr="00537E1A">
        <w:t>образования</w:t>
      </w:r>
      <w:proofErr w:type="gramEnd"/>
      <w:r w:rsidR="00537E1A" w:rsidRPr="00537E1A">
        <w:t xml:space="preserve"> о чем в Едином государственном реестре прав на недвижимое имущество и сделок с ним 26.01.2004 года сделана запись ре</w:t>
      </w:r>
      <w:r w:rsidR="00537E1A">
        <w:t xml:space="preserve">гистрации № 38-01/18-1/2004-61 </w:t>
      </w:r>
      <w:r w:rsidR="00AC27D7">
        <w:t>путем продажи муниципального имущества</w:t>
      </w:r>
      <w:r w:rsidR="007A5642">
        <w:t xml:space="preserve"> Усть-Кутского муниципального образования</w:t>
      </w:r>
      <w:r w:rsidR="00AC27D7">
        <w:t xml:space="preserve"> субъекту малого и среднего предпринимательства </w:t>
      </w:r>
      <w:r w:rsidR="00537E1A">
        <w:t>Обществу с ограниченной ответственностью «ВИХРЬ»</w:t>
      </w:r>
      <w:r w:rsidR="00AC27D7">
        <w:t xml:space="preserve"> (ИНН 381</w:t>
      </w:r>
      <w:r w:rsidR="00537E1A">
        <w:t>8024046</w:t>
      </w:r>
      <w:r w:rsidR="00AC27D7">
        <w:t xml:space="preserve">) </w:t>
      </w:r>
      <w:r w:rsidR="00CE4282" w:rsidRPr="00CE4282">
        <w:t>в порядке реализации преимущественного права Общества с ограниченной ответственностью «ВИХРЬ» ИНН 3818024046, ОГРН 1083818000782  на приобретение арендуемого недвижимого имущества.</w:t>
      </w:r>
    </w:p>
    <w:p w:rsidR="00537E1A" w:rsidRDefault="00CE4282" w:rsidP="00537E1A">
      <w:pPr>
        <w:tabs>
          <w:tab w:val="left" w:pos="9356"/>
        </w:tabs>
        <w:ind w:firstLine="709"/>
        <w:jc w:val="both"/>
      </w:pPr>
      <w:r>
        <w:t>Стоимость</w:t>
      </w:r>
      <w:r w:rsidR="007A5642">
        <w:t xml:space="preserve"> выкупа </w:t>
      </w:r>
      <w:r w:rsidR="00914812">
        <w:t xml:space="preserve">недвижимого </w:t>
      </w:r>
      <w:r w:rsidR="007A5642">
        <w:t>имущества</w:t>
      </w:r>
      <w:r>
        <w:t xml:space="preserve"> Усть-Кутского муниципального образования</w:t>
      </w:r>
      <w:r w:rsidR="007A5642" w:rsidRPr="007A5642">
        <w:t xml:space="preserve"> с</w:t>
      </w:r>
      <w:r w:rsidR="007A5642">
        <w:t xml:space="preserve">оставляет </w:t>
      </w:r>
      <w:r w:rsidR="00537E1A" w:rsidRPr="00537E1A">
        <w:t xml:space="preserve">1 651 428 (Один миллион шестьсот пятьдесят одна тысяча четыреста двадцать восемь) рублей (без учета НДС). </w:t>
      </w:r>
      <w:r w:rsidR="00537E1A">
        <w:t>В соответствии с Отчетом от 08.06.2023 г. № 148 об оценке рыночной стоимости нежилого здания кадастровый номер 38:18:060201:266, расположенного по адресу: Иркутская область, г. Усть-Кут, ул. Нефтяников, д.41А.</w:t>
      </w:r>
    </w:p>
    <w:p w:rsidR="00537E1A" w:rsidRPr="00537E1A" w:rsidRDefault="00537E1A" w:rsidP="00537E1A">
      <w:pPr>
        <w:tabs>
          <w:tab w:val="left" w:pos="9356"/>
        </w:tabs>
        <w:ind w:firstLine="709"/>
        <w:jc w:val="both"/>
        <w:rPr>
          <w:color w:val="000000"/>
          <w:sz w:val="30"/>
          <w:szCs w:val="30"/>
          <w:shd w:val="clear" w:color="auto" w:fill="FFFFFF"/>
        </w:rPr>
      </w:pPr>
      <w:r w:rsidRPr="00537E1A">
        <w:lastRenderedPageBreak/>
        <w:t>Оплата осуществляется в р</w:t>
      </w:r>
      <w:r w:rsidRPr="00537E1A">
        <w:rPr>
          <w:color w:val="000000"/>
          <w:shd w:val="clear" w:color="auto" w:fill="FFFFFF"/>
        </w:rPr>
        <w:t>ассрочку на 60 месяцев, посредством ежемесячных выплат в равных долях.</w:t>
      </w:r>
      <w:r w:rsidRPr="00537E1A">
        <w:rPr>
          <w:color w:val="000000"/>
          <w:sz w:val="30"/>
          <w:szCs w:val="30"/>
          <w:shd w:val="clear" w:color="auto" w:fill="FFFFFF"/>
        </w:rPr>
        <w:t xml:space="preserve"> </w:t>
      </w:r>
    </w:p>
    <w:p w:rsidR="00537E1A" w:rsidRPr="00537E1A" w:rsidRDefault="00537E1A" w:rsidP="00537E1A">
      <w:pPr>
        <w:tabs>
          <w:tab w:val="left" w:pos="9356"/>
        </w:tabs>
        <w:ind w:firstLine="709"/>
        <w:jc w:val="both"/>
        <w:rPr>
          <w:color w:val="000000"/>
          <w:shd w:val="clear" w:color="auto" w:fill="FFFFFF"/>
        </w:rPr>
      </w:pPr>
      <w:r w:rsidRPr="00537E1A">
        <w:rPr>
          <w:color w:val="000000"/>
          <w:shd w:val="clear" w:color="auto" w:fill="FFFFFF"/>
        </w:rPr>
        <w:t>На сумму денежных средств, производится начисление процентов исходя из ставки, равной одной трети </w:t>
      </w:r>
      <w:hyperlink r:id="rId6" w:history="1">
        <w:r w:rsidRPr="00537E1A">
          <w:rPr>
            <w:color w:val="1A0DAB"/>
            <w:u w:val="single"/>
            <w:shd w:val="clear" w:color="auto" w:fill="FFFFFF"/>
          </w:rPr>
          <w:t>ставки рефинансирования</w:t>
        </w:r>
      </w:hyperlink>
      <w:r w:rsidRPr="00537E1A">
        <w:rPr>
          <w:color w:val="000000"/>
          <w:shd w:val="clear" w:color="auto" w:fill="FFFFFF"/>
        </w:rPr>
        <w:t> Центрального банка Российской Федерации, действующей на дату опубликования объявления о продаже арендуемого имущества.</w:t>
      </w:r>
    </w:p>
    <w:p w:rsidR="00CD7E2C" w:rsidRPr="00CD7E2C" w:rsidRDefault="00001939" w:rsidP="00CD7E2C">
      <w:pPr>
        <w:tabs>
          <w:tab w:val="left" w:pos="9356"/>
        </w:tabs>
        <w:ind w:firstLine="709"/>
        <w:jc w:val="both"/>
        <w:rPr>
          <w:iCs/>
          <w:noProof/>
          <w:color w:val="000000"/>
        </w:rPr>
      </w:pPr>
      <w:r>
        <w:t>2.</w:t>
      </w:r>
      <w:r w:rsidR="007A5642" w:rsidRPr="007A5642">
        <w:t xml:space="preserve"> </w:t>
      </w:r>
      <w:r w:rsidR="00CD7E2C" w:rsidRPr="00CD7E2C">
        <w:rPr>
          <w:iCs/>
          <w:noProof/>
          <w:color w:val="000000"/>
        </w:rPr>
        <w:t xml:space="preserve">В соответствии с Федеральным законом от 21.12.2001 г. № 178-ФЗ «О приватизации государственного и муниципального имущества», приватизация нежилого здания осуществляется одновременно с отчуждением лицу, приобретающему такое имущество, земельного участка, занимаемого нежилым зданием необходимого для его эксплуатации. </w:t>
      </w:r>
      <w:r w:rsidR="00CD7E2C" w:rsidRPr="00CD7E2C">
        <w:rPr>
          <w:rFonts w:ascii="Roboto Condensed" w:hAnsi="Roboto Condensed"/>
          <w:bCs/>
          <w:color w:val="333333"/>
        </w:rPr>
        <w:t>Земельный участок,</w:t>
      </w:r>
      <w:r w:rsidR="00CD7E2C" w:rsidRPr="00CD7E2C">
        <w:rPr>
          <w:color w:val="000000"/>
        </w:rPr>
        <w:t xml:space="preserve"> кадастровый номер</w:t>
      </w:r>
      <w:proofErr w:type="gramStart"/>
      <w:r w:rsidR="00CD7E2C" w:rsidRPr="00CD7E2C">
        <w:rPr>
          <w:color w:val="000000"/>
        </w:rPr>
        <w:t xml:space="preserve"> :</w:t>
      </w:r>
      <w:proofErr w:type="gramEnd"/>
      <w:r w:rsidR="00CD7E2C" w:rsidRPr="00CD7E2C">
        <w:rPr>
          <w:color w:val="000000"/>
        </w:rPr>
        <w:t xml:space="preserve"> 38:18:060201:26</w:t>
      </w:r>
      <w:r w:rsidR="00CD7E2C" w:rsidRPr="00CD7E2C">
        <w:rPr>
          <w:rFonts w:ascii="Roboto Condensed" w:hAnsi="Roboto Condensed"/>
          <w:bCs/>
          <w:color w:val="333333"/>
        </w:rPr>
        <w:t xml:space="preserve">, </w:t>
      </w:r>
      <w:r w:rsidR="00CD7E2C" w:rsidRPr="00CD7E2C">
        <w:rPr>
          <w:color w:val="000000"/>
        </w:rPr>
        <w:t>площадью 946  кв. м. Местоположение: Местоположение установлено относительно ориентира, расположенного в границах участка. Почтовый адрес ориентира: Иркутская область, г. Усть-Кут, ул. Нефтяников, дом 41а. категория земель: земли населенных пунктов. Виды разрешенного использования: Эксплуатация магазина.</w:t>
      </w:r>
    </w:p>
    <w:p w:rsidR="00CD7E2C" w:rsidRPr="00CD7E2C" w:rsidRDefault="00CD7E2C" w:rsidP="00CD7E2C">
      <w:pPr>
        <w:tabs>
          <w:tab w:val="center" w:pos="0"/>
        </w:tabs>
        <w:autoSpaceDE w:val="0"/>
        <w:autoSpaceDN w:val="0"/>
        <w:adjustRightInd w:val="0"/>
        <w:ind w:right="-1"/>
        <w:contextualSpacing/>
        <w:jc w:val="both"/>
        <w:rPr>
          <w:color w:val="000000"/>
        </w:rPr>
      </w:pPr>
      <w:r w:rsidRPr="00CD7E2C">
        <w:t xml:space="preserve">Земельный участок полностью расположен в границах зоны с реестровым номером 38:18-6.871 от 21.01.2022, 38:18-6.875 от 21.01.2022 38:18-6.874 от 21.01.2022, 38:18-6.876 от 24.01.2022, 38:18-6.882 от 28.01.2022 ограничение использования земельного участка в пределах зоны: В соответствии с п. 2 Правил выделения на </w:t>
      </w:r>
      <w:proofErr w:type="spellStart"/>
      <w:r w:rsidRPr="00CD7E2C">
        <w:t>приаэродромной</w:t>
      </w:r>
      <w:proofErr w:type="spellEnd"/>
      <w:r w:rsidRPr="00CD7E2C">
        <w:t xml:space="preserve"> территории </w:t>
      </w:r>
      <w:proofErr w:type="spellStart"/>
      <w:r w:rsidRPr="00CD7E2C">
        <w:t>подзон</w:t>
      </w:r>
      <w:proofErr w:type="spellEnd"/>
      <w:r w:rsidRPr="00CD7E2C">
        <w:t xml:space="preserve">, утвержденных Постановлением Правительства РФ №1460 от 02.12.2017. Охранная зона транспорта, дата решения: 11.11.2020, номер решения: 196, наименование ОГВ/ОМСУ: Восточно-Сибирское межрегиональное территориальное управление воздушного транспорта Федерального агентства воздушного транспорта. Ограничения прав на земельный участок, предусмотренные статьями 56 Земельного кодекса Российской Федерации Приказ «Об установлении </w:t>
      </w:r>
      <w:proofErr w:type="spellStart"/>
      <w:r w:rsidRPr="00CD7E2C">
        <w:t>приаэродромной</w:t>
      </w:r>
      <w:proofErr w:type="spellEnd"/>
      <w:r w:rsidRPr="00CD7E2C">
        <w:t xml:space="preserve"> территории аэродрома гражданской авиации Усть-Кут от 11.11.2020 № 196 выдан</w:t>
      </w:r>
      <w:proofErr w:type="gramStart"/>
      <w:r w:rsidRPr="00CD7E2C">
        <w:t xml:space="preserve"> :</w:t>
      </w:r>
      <w:proofErr w:type="gramEnd"/>
      <w:r w:rsidRPr="00CD7E2C">
        <w:t xml:space="preserve"> Восточно-Сибирское межрегиональное управление воздушного транспорта Федерального агентства воздушного транспорта; решение «Об установлении размера санитарно-защитной зоны для Усть-Кутского цеха Акционерного общества «</w:t>
      </w:r>
      <w:proofErr w:type="spellStart"/>
      <w:r w:rsidRPr="00CD7E2C">
        <w:t>Иркутскнефтепродукт</w:t>
      </w:r>
      <w:proofErr w:type="spellEnd"/>
      <w:r w:rsidRPr="00CD7E2C">
        <w:t>», решение "Об установлении размера санитарно-защитной зоны для Усть-Кутского цеха Акционерного общества "</w:t>
      </w:r>
      <w:proofErr w:type="spellStart"/>
      <w:r w:rsidRPr="00CD7E2C">
        <w:t>Иркутскнефтепродукт</w:t>
      </w:r>
      <w:proofErr w:type="spellEnd"/>
      <w:r w:rsidRPr="00CD7E2C">
        <w:t>", расположенного по адресу: Иркутская область, г</w:t>
      </w:r>
      <w:proofErr w:type="gramStart"/>
      <w:r w:rsidRPr="00CD7E2C">
        <w:t xml:space="preserve"> .</w:t>
      </w:r>
      <w:proofErr w:type="gramEnd"/>
      <w:r w:rsidRPr="00CD7E2C">
        <w:t xml:space="preserve"> Усть-Кут , на левом берегу р. Лена, в устьевой части р. </w:t>
      </w:r>
      <w:proofErr w:type="spellStart"/>
      <w:r w:rsidRPr="00CD7E2C">
        <w:t>Якурим</w:t>
      </w:r>
      <w:proofErr w:type="spellEnd"/>
      <w:r w:rsidRPr="00CD7E2C">
        <w:t xml:space="preserve"> на земельном участке с кадастровым номером 38:18:060201:23" от 30.10.2019 № 38-СЗЗ-0057-2019 выдан: Управление Федеральной службы по надзору в сфере защиты прав потребителей и благополучия человека по Иркутской области</w:t>
      </w:r>
      <w:r w:rsidR="00CE4282">
        <w:t>.</w:t>
      </w:r>
      <w:r w:rsidRPr="00CD7E2C">
        <w:t xml:space="preserve">            </w:t>
      </w:r>
    </w:p>
    <w:p w:rsidR="00CD7E2C" w:rsidRPr="00CD7E2C" w:rsidRDefault="00CD7E2C" w:rsidP="00CE4282">
      <w:pPr>
        <w:tabs>
          <w:tab w:val="center" w:pos="0"/>
        </w:tabs>
        <w:autoSpaceDE w:val="0"/>
        <w:autoSpaceDN w:val="0"/>
        <w:adjustRightInd w:val="0"/>
        <w:ind w:right="-1"/>
        <w:contextualSpacing/>
        <w:jc w:val="both"/>
      </w:pPr>
      <w:r w:rsidRPr="00CD7E2C">
        <w:t xml:space="preserve">          Собственность Усть-Кутского муниципального образования, о чем в Едином государственном реестре прав на недвижимое имущество и сделок с ним 02.05.2017 года сделана запись регистрации № 38:18:060201:26-38/011/2017-2.</w:t>
      </w:r>
    </w:p>
    <w:p w:rsidR="006F2927" w:rsidRPr="00CE4282" w:rsidRDefault="00CD7E2C" w:rsidP="00CE4282">
      <w:pPr>
        <w:tabs>
          <w:tab w:val="left" w:pos="9356"/>
        </w:tabs>
        <w:ind w:firstLine="709"/>
        <w:rPr>
          <w:iCs/>
        </w:rPr>
      </w:pPr>
      <w:r w:rsidRPr="00CD7E2C">
        <w:t xml:space="preserve">В соответствии с Отчетом от 08.06.2023 г. № 148 об оценке рыночной стоимости земельного участка кадастровый номер 38:18:060201:26, расположенного по адресу: Местоположение установлено относительно ориентира, расположенного в границах участка, Почтовый адрес ориентира: Иркутская область, г. Усть-Кут, ул. Нефтяников, дом 41а </w:t>
      </w:r>
      <w:r w:rsidR="00CE4282">
        <w:t>стоимость выкупа земельного участка</w:t>
      </w:r>
      <w:r w:rsidRPr="00CD7E2C">
        <w:t xml:space="preserve"> составляет</w:t>
      </w:r>
      <w:r w:rsidR="00FE0EBD">
        <w:t xml:space="preserve"> </w:t>
      </w:r>
      <w:r w:rsidRPr="00CD7E2C">
        <w:t xml:space="preserve"> 4</w:t>
      </w:r>
      <w:r w:rsidR="00CE4282">
        <w:t xml:space="preserve">72 811 (Четыреста семьдесят две </w:t>
      </w:r>
      <w:r w:rsidRPr="00CD7E2C">
        <w:t>тысяч</w:t>
      </w:r>
      <w:r w:rsidR="00D517F2">
        <w:t>и восемьсот одиннадцать) рублей.</w:t>
      </w:r>
      <w:r w:rsidR="00CE4282">
        <w:t xml:space="preserve">       </w:t>
      </w:r>
      <w:r w:rsidR="00FE0EBD" w:rsidRPr="00FE0EBD">
        <w:t>Оплата  стоимости  земельного  участка   производится  </w:t>
      </w:r>
      <w:r w:rsidR="00D517F2">
        <w:t xml:space="preserve">единовременно, </w:t>
      </w:r>
      <w:r w:rsidR="00FE0EBD">
        <w:t>одновременно  с  оплатой  первог</w:t>
      </w:r>
      <w:r w:rsidR="00FE0EBD" w:rsidRPr="00FE0EBD">
        <w:t>о  платежа за выкупаемое нежилое здание</w:t>
      </w:r>
      <w:r w:rsidR="006F2927">
        <w:t>.</w:t>
      </w:r>
      <w:r w:rsidR="00FE0EBD" w:rsidRPr="00FE0EBD">
        <w:t xml:space="preserve"> </w:t>
      </w:r>
    </w:p>
    <w:p w:rsidR="00102503" w:rsidRPr="009D0174" w:rsidRDefault="00FE0EBD" w:rsidP="00CE4282">
      <w:pPr>
        <w:tabs>
          <w:tab w:val="left" w:pos="9356"/>
        </w:tabs>
        <w:jc w:val="both"/>
      </w:pPr>
      <w:r>
        <w:t xml:space="preserve">           </w:t>
      </w:r>
      <w:r w:rsidR="00CD7E2C">
        <w:t>3</w:t>
      </w:r>
      <w:r w:rsidR="00001939">
        <w:t>.</w:t>
      </w:r>
      <w:proofErr w:type="gramStart"/>
      <w:r w:rsidR="00102503">
        <w:t>Контроль за</w:t>
      </w:r>
      <w:proofErr w:type="gramEnd"/>
      <w:r w:rsidR="00102503">
        <w:t xml:space="preserve"> исполнением настоящего распоряжения возложить на</w:t>
      </w:r>
      <w:r w:rsidR="00102503" w:rsidRPr="00001939">
        <w:rPr>
          <w:iCs/>
          <w:color w:val="000000"/>
        </w:rPr>
        <w:t xml:space="preserve"> начальника </w:t>
      </w:r>
    </w:p>
    <w:p w:rsidR="00391EFD" w:rsidRPr="00391EFD" w:rsidRDefault="00102503" w:rsidP="00102503">
      <w:pPr>
        <w:jc w:val="both"/>
        <w:rPr>
          <w:iCs/>
          <w:color w:val="000000"/>
        </w:rPr>
      </w:pPr>
      <w:r w:rsidRPr="009D0174">
        <w:rPr>
          <w:iCs/>
          <w:color w:val="000000"/>
        </w:rPr>
        <w:t>отдела земельно-имущественных отношений КУМИ УКМО (Рудых Л.М.)</w:t>
      </w:r>
      <w:r>
        <w:rPr>
          <w:iCs/>
          <w:color w:val="000000"/>
        </w:rPr>
        <w:t>.</w:t>
      </w:r>
    </w:p>
    <w:p w:rsidR="007A5642" w:rsidRDefault="007A5642" w:rsidP="00102503">
      <w:pPr>
        <w:ind w:right="-5"/>
        <w:jc w:val="both"/>
      </w:pPr>
    </w:p>
    <w:p w:rsidR="00102503" w:rsidRDefault="00CD7E2C" w:rsidP="00102503">
      <w:pPr>
        <w:ind w:right="-5"/>
        <w:jc w:val="both"/>
      </w:pPr>
      <w:r>
        <w:t>Заместитель п</w:t>
      </w:r>
      <w:r w:rsidR="00102503">
        <w:t>редседател</w:t>
      </w:r>
      <w:r>
        <w:t>я</w:t>
      </w:r>
      <w:r w:rsidR="00102503">
        <w:t xml:space="preserve">  Комитета по управлению </w:t>
      </w:r>
    </w:p>
    <w:p w:rsidR="00102503" w:rsidRDefault="00102503" w:rsidP="00102503">
      <w:pPr>
        <w:ind w:right="-5"/>
        <w:jc w:val="both"/>
      </w:pPr>
      <w:r>
        <w:t>муниципальным имуществом Усть-Кутского</w:t>
      </w:r>
    </w:p>
    <w:p w:rsidR="00914812" w:rsidRPr="00914812" w:rsidRDefault="00102503" w:rsidP="00D517F2">
      <w:pPr>
        <w:ind w:right="-5"/>
        <w:jc w:val="both"/>
      </w:pPr>
      <w:r>
        <w:t xml:space="preserve">муниципального образования                                                                            </w:t>
      </w:r>
      <w:r w:rsidR="0070559E">
        <w:t xml:space="preserve">   </w:t>
      </w:r>
      <w:proofErr w:type="spellStart"/>
      <w:r w:rsidR="007A5642">
        <w:t>А.</w:t>
      </w:r>
      <w:r w:rsidR="00914812">
        <w:t>И.Мохов</w:t>
      </w:r>
      <w:bookmarkStart w:id="0" w:name="_GoBack"/>
      <w:bookmarkEnd w:id="0"/>
      <w:proofErr w:type="spellEnd"/>
    </w:p>
    <w:sectPr w:rsidR="00914812" w:rsidRPr="009148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 Condensed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B34C4B"/>
    <w:multiLevelType w:val="hybridMultilevel"/>
    <w:tmpl w:val="00B0A5D6"/>
    <w:lvl w:ilvl="0" w:tplc="091005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8E718D3"/>
    <w:multiLevelType w:val="hybridMultilevel"/>
    <w:tmpl w:val="DE6800D0"/>
    <w:lvl w:ilvl="0" w:tplc="BD4695A2">
      <w:start w:val="1"/>
      <w:numFmt w:val="decimal"/>
      <w:lvlText w:val="%1."/>
      <w:lvlJc w:val="left"/>
      <w:pPr>
        <w:ind w:left="1245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72957EB3"/>
    <w:multiLevelType w:val="hybridMultilevel"/>
    <w:tmpl w:val="7F38F81C"/>
    <w:lvl w:ilvl="0" w:tplc="091005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476"/>
    <w:rsid w:val="00001939"/>
    <w:rsid w:val="00102503"/>
    <w:rsid w:val="001E1DF6"/>
    <w:rsid w:val="002E0D91"/>
    <w:rsid w:val="00355D2E"/>
    <w:rsid w:val="00391EFD"/>
    <w:rsid w:val="00395476"/>
    <w:rsid w:val="00537E1A"/>
    <w:rsid w:val="00563CF4"/>
    <w:rsid w:val="006F2927"/>
    <w:rsid w:val="0070559E"/>
    <w:rsid w:val="0076143E"/>
    <w:rsid w:val="007A5642"/>
    <w:rsid w:val="007B5819"/>
    <w:rsid w:val="007B74F5"/>
    <w:rsid w:val="00842D23"/>
    <w:rsid w:val="008F512F"/>
    <w:rsid w:val="009131DE"/>
    <w:rsid w:val="00914812"/>
    <w:rsid w:val="009D0174"/>
    <w:rsid w:val="00A72B4D"/>
    <w:rsid w:val="00AA2EB6"/>
    <w:rsid w:val="00AC27D7"/>
    <w:rsid w:val="00CD7E2C"/>
    <w:rsid w:val="00CE4282"/>
    <w:rsid w:val="00D17664"/>
    <w:rsid w:val="00D517F2"/>
    <w:rsid w:val="00F64F32"/>
    <w:rsid w:val="00FE0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1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37E1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9131D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131D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styleId="a3">
    <w:name w:val="Hyperlink"/>
    <w:semiHidden/>
    <w:unhideWhenUsed/>
    <w:rsid w:val="009131DE"/>
    <w:rPr>
      <w:color w:val="0000FF"/>
      <w:u w:val="single"/>
    </w:rPr>
  </w:style>
  <w:style w:type="character" w:customStyle="1" w:styleId="a4">
    <w:name w:val="Цветовое выделение"/>
    <w:rsid w:val="009131DE"/>
    <w:rPr>
      <w:b/>
      <w:bCs/>
      <w:color w:val="000080"/>
      <w:sz w:val="22"/>
      <w:szCs w:val="22"/>
    </w:rPr>
  </w:style>
  <w:style w:type="paragraph" w:styleId="a5">
    <w:name w:val="List Paragraph"/>
    <w:basedOn w:val="a"/>
    <w:uiPriority w:val="34"/>
    <w:qFormat/>
    <w:rsid w:val="00D1766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37E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formattext">
    <w:name w:val="formattext"/>
    <w:basedOn w:val="a"/>
    <w:rsid w:val="00FE0EB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1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37E1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9131D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131D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styleId="a3">
    <w:name w:val="Hyperlink"/>
    <w:semiHidden/>
    <w:unhideWhenUsed/>
    <w:rsid w:val="009131DE"/>
    <w:rPr>
      <w:color w:val="0000FF"/>
      <w:u w:val="single"/>
    </w:rPr>
  </w:style>
  <w:style w:type="character" w:customStyle="1" w:styleId="a4">
    <w:name w:val="Цветовое выделение"/>
    <w:rsid w:val="009131DE"/>
    <w:rPr>
      <w:b/>
      <w:bCs/>
      <w:color w:val="000080"/>
      <w:sz w:val="22"/>
      <w:szCs w:val="22"/>
    </w:rPr>
  </w:style>
  <w:style w:type="paragraph" w:styleId="a5">
    <w:name w:val="List Paragraph"/>
    <w:basedOn w:val="a"/>
    <w:uiPriority w:val="34"/>
    <w:qFormat/>
    <w:rsid w:val="00D1766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37E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formattext">
    <w:name w:val="formattext"/>
    <w:basedOn w:val="a"/>
    <w:rsid w:val="00FE0EB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8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0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17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35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366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16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89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5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12453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992</Words>
  <Characters>5659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Рудых</dc:creator>
  <cp:keywords/>
  <dc:description/>
  <cp:lastModifiedBy>Рудых</cp:lastModifiedBy>
  <cp:revision>15</cp:revision>
  <cp:lastPrinted>2023-07-18T01:11:00Z</cp:lastPrinted>
  <dcterms:created xsi:type="dcterms:W3CDTF">2020-06-08T01:55:00Z</dcterms:created>
  <dcterms:modified xsi:type="dcterms:W3CDTF">2023-07-18T01:11:00Z</dcterms:modified>
</cp:coreProperties>
</file>