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B9" w:rsidRDefault="00C215B9" w:rsidP="00C215B9">
      <w:pPr>
        <w:rPr>
          <w:b/>
          <w:sz w:val="22"/>
          <w:szCs w:val="22"/>
        </w:rPr>
      </w:pPr>
    </w:p>
    <w:p w:rsidR="00C215B9" w:rsidRDefault="00C215B9" w:rsidP="00C21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C215B9" w:rsidRDefault="00C215B9" w:rsidP="00C21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C215B9" w:rsidRDefault="00C215B9" w:rsidP="00C215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C215B9" w:rsidRDefault="00C215B9" w:rsidP="00C215B9">
      <w:pPr>
        <w:jc w:val="center"/>
        <w:rPr>
          <w:b/>
          <w:sz w:val="32"/>
          <w:szCs w:val="32"/>
        </w:rPr>
      </w:pPr>
    </w:p>
    <w:p w:rsidR="00C215B9" w:rsidRDefault="00C215B9" w:rsidP="00C21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215B9" w:rsidRDefault="00C215B9" w:rsidP="00C215B9">
      <w:pPr>
        <w:rPr>
          <w:rFonts w:ascii="Arial" w:hAnsi="Arial" w:cs="Arial"/>
          <w:sz w:val="28"/>
          <w:szCs w:val="28"/>
        </w:rPr>
      </w:pPr>
    </w:p>
    <w:p w:rsidR="00C215B9" w:rsidRPr="00EB796F" w:rsidRDefault="00C215B9" w:rsidP="00C215B9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C066B2">
        <w:rPr>
          <w:sz w:val="28"/>
          <w:szCs w:val="28"/>
        </w:rPr>
        <w:t>20.05.2019г.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>№</w:t>
      </w:r>
      <w:r w:rsidR="00C066B2">
        <w:rPr>
          <w:sz w:val="28"/>
          <w:szCs w:val="28"/>
        </w:rPr>
        <w:t>224-п</w:t>
      </w:r>
    </w:p>
    <w:p w:rsidR="00C215B9" w:rsidRPr="0040548D" w:rsidRDefault="00C215B9" w:rsidP="00C215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C215B9" w:rsidRPr="004B3ED0" w:rsidTr="00B939CA">
        <w:trPr>
          <w:trHeight w:val="387"/>
        </w:trPr>
        <w:tc>
          <w:tcPr>
            <w:tcW w:w="5455" w:type="dxa"/>
          </w:tcPr>
          <w:p w:rsidR="00C215B9" w:rsidRDefault="00C215B9" w:rsidP="00B939CA">
            <w:pPr>
              <w:rPr>
                <w:b/>
              </w:rPr>
            </w:pPr>
          </w:p>
          <w:p w:rsidR="00C215B9" w:rsidRDefault="00C215B9" w:rsidP="00B939CA">
            <w:pPr>
              <w:rPr>
                <w:b/>
              </w:rPr>
            </w:pPr>
          </w:p>
          <w:p w:rsidR="00C215B9" w:rsidRPr="0040548D" w:rsidRDefault="00C215B9" w:rsidP="00B939CA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C215B9" w:rsidRPr="0040548D" w:rsidRDefault="00C215B9" w:rsidP="00B939CA">
            <w:pPr>
              <w:rPr>
                <w:b/>
              </w:rPr>
            </w:pPr>
            <w:proofErr w:type="gramStart"/>
            <w:r w:rsidRPr="0040548D">
              <w:rPr>
                <w:b/>
              </w:rPr>
              <w:t>постановление  Администрации</w:t>
            </w:r>
            <w:proofErr w:type="gramEnd"/>
            <w:r w:rsidRPr="0040548D">
              <w:rPr>
                <w:b/>
              </w:rPr>
              <w:t xml:space="preserve"> </w:t>
            </w:r>
          </w:p>
          <w:p w:rsidR="00C215B9" w:rsidRPr="0040548D" w:rsidRDefault="00C215B9" w:rsidP="00B939CA">
            <w:pPr>
              <w:rPr>
                <w:b/>
              </w:rPr>
            </w:pPr>
            <w:r w:rsidRPr="0040548D">
              <w:rPr>
                <w:b/>
              </w:rPr>
              <w:t>Усть-Кутского муниципального</w:t>
            </w:r>
          </w:p>
          <w:p w:rsidR="00C215B9" w:rsidRDefault="00C215B9" w:rsidP="00B939C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от 14.09.2018</w:t>
            </w:r>
            <w:r w:rsidRPr="0040548D">
              <w:rPr>
                <w:rFonts w:ascii="Times New Roman" w:hAnsi="Times New Roman"/>
                <w:b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  <w:r w:rsidRPr="0040548D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215B9" w:rsidRDefault="00C215B9" w:rsidP="00B939C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муниципальной программы</w:t>
            </w:r>
          </w:p>
          <w:p w:rsidR="00C215B9" w:rsidRDefault="00C215B9" w:rsidP="00B939C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«Вектор детства, семьи, материнства на </w:t>
            </w:r>
          </w:p>
          <w:p w:rsidR="00C215B9" w:rsidRDefault="00C215B9" w:rsidP="00B939C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территории Усть-Кутского муниципального</w:t>
            </w:r>
          </w:p>
          <w:p w:rsidR="00C215B9" w:rsidRPr="004B3ED0" w:rsidRDefault="00C215B9" w:rsidP="00B939C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образования» на 2019-2021 годы</w:t>
            </w:r>
          </w:p>
        </w:tc>
      </w:tr>
    </w:tbl>
    <w:p w:rsidR="00C215B9" w:rsidRPr="00C63311" w:rsidRDefault="00C215B9" w:rsidP="00C215B9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C215B9" w:rsidRPr="00C63311" w:rsidRDefault="00C215B9" w:rsidP="00C215B9">
      <w:pPr>
        <w:jc w:val="both"/>
        <w:rPr>
          <w:rFonts w:ascii="Arial" w:hAnsi="Arial" w:cs="Arial"/>
        </w:rPr>
      </w:pPr>
    </w:p>
    <w:p w:rsidR="00C215B9" w:rsidRPr="00C63311" w:rsidRDefault="00C215B9" w:rsidP="00C215B9">
      <w:pPr>
        <w:jc w:val="both"/>
        <w:rPr>
          <w:rFonts w:ascii="Arial" w:hAnsi="Arial" w:cs="Arial"/>
        </w:rPr>
      </w:pPr>
    </w:p>
    <w:p w:rsidR="00C215B9" w:rsidRPr="00C63311" w:rsidRDefault="00C215B9" w:rsidP="00C215B9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C215B9" w:rsidRPr="00C63311" w:rsidRDefault="00C215B9" w:rsidP="00C215B9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6"/>
      </w:tblGrid>
      <w:tr w:rsidR="00C215B9" w:rsidRPr="00974A3A" w:rsidTr="00C066B2">
        <w:trPr>
          <w:trHeight w:val="523"/>
        </w:trPr>
        <w:tc>
          <w:tcPr>
            <w:tcW w:w="5426" w:type="dxa"/>
            <w:shd w:val="clear" w:color="auto" w:fill="auto"/>
          </w:tcPr>
          <w:p w:rsidR="00C215B9" w:rsidRPr="00974A3A" w:rsidRDefault="00C215B9" w:rsidP="00B939CA">
            <w:pPr>
              <w:jc w:val="both"/>
              <w:rPr>
                <w:b/>
              </w:rPr>
            </w:pPr>
          </w:p>
        </w:tc>
      </w:tr>
    </w:tbl>
    <w:p w:rsidR="00C215B9" w:rsidRPr="004B3ED0" w:rsidRDefault="00C215B9" w:rsidP="00C215B9">
      <w:pPr>
        <w:ind w:firstLine="708"/>
        <w:jc w:val="both"/>
      </w:pPr>
      <w:r>
        <w:t>В рамках реализации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в соответствии</w:t>
      </w:r>
      <w:r w:rsidRPr="00064515">
        <w:rPr>
          <w:color w:val="000000"/>
        </w:rPr>
        <w:t xml:space="preserve"> </w:t>
      </w:r>
      <w:r>
        <w:rPr>
          <w:color w:val="000000"/>
        </w:rPr>
        <w:t>с</w:t>
      </w:r>
      <w:r w:rsidRPr="00F01979">
        <w:rPr>
          <w:color w:val="000000"/>
        </w:rPr>
        <w:t xml:space="preserve"> </w:t>
      </w:r>
      <w:r w:rsidRPr="00F01979">
        <w:t xml:space="preserve">решением Думы Усть-Кутского муниципального образования от </w:t>
      </w:r>
      <w:r>
        <w:t>20.12.2018 г. № 184</w:t>
      </w:r>
      <w:r w:rsidRPr="00F01979">
        <w:t xml:space="preserve"> «О внесении изменений в решение Думы</w:t>
      </w:r>
      <w:r w:rsidRPr="00D853FD">
        <w:t xml:space="preserve"> Усть-Кутского муниципального образования от </w:t>
      </w:r>
      <w:r>
        <w:t>19.12.2017 г. № 137</w:t>
      </w:r>
      <w:r w:rsidRPr="00D853FD">
        <w:t xml:space="preserve"> «О бюджете Усть-Кутского муниципального образования на 201</w:t>
      </w:r>
      <w:r>
        <w:t>8</w:t>
      </w:r>
      <w:r w:rsidRPr="00D853FD">
        <w:t xml:space="preserve"> год</w:t>
      </w:r>
      <w:r>
        <w:t xml:space="preserve"> и на плановый период 2019 и 2020 годов</w:t>
      </w:r>
      <w:r w:rsidRPr="00D853FD">
        <w:t>»</w:t>
      </w:r>
      <w:r>
        <w:t>,  с решением Думы Усть-Кутского муниципального образования от 20.12.2018 г. № 183 «О бюджете Усть-Кутского муниципального образования на 2019 год и на плановый период 2020 и 2021 годов», руководствуясь</w:t>
      </w:r>
      <w:r w:rsidRPr="004B3ED0">
        <w:t xml:space="preserve"> ст. 15 Федерального закона 06.10.2003г. № 131-ФЗ «Об общих принципах  организации местного самоуправления в Российской Федерации», Федеральным законом от 29.12.2012г. N 273-ФЗ «Об образовании в Российской Федерации», ст. 179 Бюджетног</w:t>
      </w:r>
      <w:r>
        <w:t>о кодекса Российской Федерации,</w:t>
      </w:r>
      <w:r w:rsidRPr="004B3ED0">
        <w:t xml:space="preserve"> Постановлением Администрации Усть-Кутского муниципального образования от 30.08.2013г. № 1317-п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>
        <w:t xml:space="preserve"> с изменениями внесенными </w:t>
      </w:r>
      <w:r w:rsidRPr="00B37B4A">
        <w:t xml:space="preserve">постановлением Администрации Усть-Кутского муниципального образования </w:t>
      </w:r>
      <w:r>
        <w:t>от 25.02.2019 № 86-п</w:t>
      </w:r>
      <w:r w:rsidRPr="004B3ED0">
        <w:t>, ст. 48 Устава Усть-Кутского муниципального образования,</w:t>
      </w:r>
    </w:p>
    <w:p w:rsidR="00C066B2" w:rsidRDefault="00C066B2" w:rsidP="00C215B9">
      <w:pPr>
        <w:rPr>
          <w:b/>
        </w:rPr>
      </w:pPr>
    </w:p>
    <w:p w:rsidR="00C215B9" w:rsidRDefault="00C215B9" w:rsidP="00C215B9">
      <w:r w:rsidRPr="004B3ED0">
        <w:rPr>
          <w:b/>
        </w:rPr>
        <w:t>ПОСТАНОВЛЯЮ:</w:t>
      </w:r>
      <w:r w:rsidRPr="004B3ED0">
        <w:tab/>
        <w:t xml:space="preserve">     </w:t>
      </w:r>
    </w:p>
    <w:p w:rsidR="00C215B9" w:rsidRDefault="00C215B9" w:rsidP="00C215B9"/>
    <w:p w:rsidR="00C215B9" w:rsidRDefault="00C215B9" w:rsidP="00C215B9">
      <w:pPr>
        <w:pStyle w:val="12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>ниципальную программу «Вектор детства, семьи, материнства на территории Усть-Кутского муниципального образования» на 2019-2021 годы,</w:t>
      </w:r>
      <w:r w:rsidRPr="004B3ED0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образования от 14.09.2018 г. № 357-</w:t>
      </w:r>
      <w:proofErr w:type="gramStart"/>
      <w:r>
        <w:rPr>
          <w:rFonts w:ascii="Times New Roman" w:hAnsi="Times New Roman"/>
          <w:sz w:val="24"/>
          <w:szCs w:val="24"/>
        </w:rPr>
        <w:t>п  с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изменениями , внесенными постановлением Администрации Усть-Кутского муниципального образования от 27.02.2019 г. № 91-п) </w:t>
      </w:r>
      <w:r w:rsidRPr="00B37B4A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215B9" w:rsidRDefault="00C215B9" w:rsidP="00C215B9">
      <w:pPr>
        <w:overflowPunct w:val="0"/>
        <w:autoSpaceDE w:val="0"/>
        <w:autoSpaceDN w:val="0"/>
        <w:adjustRightInd w:val="0"/>
        <w:ind w:left="142" w:firstLine="142"/>
        <w:jc w:val="both"/>
      </w:pPr>
      <w:r>
        <w:t>1.1.</w:t>
      </w:r>
      <w:r w:rsidRPr="004B3ED0">
        <w:t>В муниципальной программе раздел 4. «Перечень мероприятий программы» изложить в новой редакции согласно Приложению № 1 к настоящему постановлению.</w:t>
      </w:r>
    </w:p>
    <w:p w:rsidR="00C215B9" w:rsidRDefault="00C215B9" w:rsidP="00C215B9">
      <w:pPr>
        <w:overflowPunct w:val="0"/>
        <w:autoSpaceDE w:val="0"/>
        <w:autoSpaceDN w:val="0"/>
        <w:adjustRightInd w:val="0"/>
        <w:ind w:left="142" w:firstLine="142"/>
        <w:jc w:val="both"/>
      </w:pPr>
      <w:r>
        <w:lastRenderedPageBreak/>
        <w:t xml:space="preserve">1.2.В муниципальной программе раздел 5 «Механизм реализации программы» изложить в </w:t>
      </w:r>
      <w:proofErr w:type="gramStart"/>
      <w:r>
        <w:t>новой  редакции</w:t>
      </w:r>
      <w:proofErr w:type="gramEnd"/>
      <w:r>
        <w:t xml:space="preserve"> согласно Приложения №2 к настоящему постановлению</w:t>
      </w:r>
    </w:p>
    <w:p w:rsidR="00C215B9" w:rsidRPr="004B3ED0" w:rsidRDefault="00C215B9" w:rsidP="00C215B9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C215B9" w:rsidRPr="004B3ED0" w:rsidRDefault="00C215B9" w:rsidP="00C215B9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C215B9" w:rsidRPr="004B3ED0" w:rsidRDefault="00C215B9" w:rsidP="00C215B9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C215B9" w:rsidRDefault="00C215B9" w:rsidP="00C215B9">
      <w:pPr>
        <w:autoSpaceDE w:val="0"/>
        <w:autoSpaceDN w:val="0"/>
        <w:adjustRightInd w:val="0"/>
        <w:jc w:val="both"/>
      </w:pPr>
    </w:p>
    <w:p w:rsidR="00C215B9" w:rsidRDefault="00C215B9" w:rsidP="00C215B9">
      <w:pPr>
        <w:jc w:val="both"/>
        <w:rPr>
          <w:b/>
        </w:rPr>
      </w:pPr>
      <w:r>
        <w:rPr>
          <w:b/>
        </w:rPr>
        <w:t xml:space="preserve">Мэр Усть-Кутского </w:t>
      </w:r>
    </w:p>
    <w:p w:rsidR="00C215B9" w:rsidRDefault="00C215B9" w:rsidP="00C215B9">
      <w:pPr>
        <w:jc w:val="both"/>
        <w:rPr>
          <w:b/>
        </w:rPr>
      </w:pPr>
      <w:proofErr w:type="gramStart"/>
      <w:r>
        <w:rPr>
          <w:b/>
        </w:rPr>
        <w:t>муниципального  образования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Т.А. </w:t>
      </w:r>
      <w:proofErr w:type="spellStart"/>
      <w:r>
        <w:rPr>
          <w:b/>
        </w:rPr>
        <w:t>Климина</w:t>
      </w:r>
      <w:proofErr w:type="spellEnd"/>
      <w:r>
        <w:rPr>
          <w:b/>
        </w:rPr>
        <w:t xml:space="preserve"> </w:t>
      </w:r>
    </w:p>
    <w:p w:rsidR="00C215B9" w:rsidRDefault="00C215B9" w:rsidP="00C215B9">
      <w:pPr>
        <w:rPr>
          <w:b/>
          <w:bCs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6B2" w:rsidRDefault="00C066B2" w:rsidP="00C066B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  <w:sectPr w:rsidR="00C066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C066B2">
        <w:rPr>
          <w:sz w:val="22"/>
          <w:szCs w:val="22"/>
        </w:rPr>
        <w:t>Приложение № 1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C066B2">
        <w:rPr>
          <w:sz w:val="22"/>
          <w:szCs w:val="22"/>
        </w:rPr>
        <w:t>к Постановлению Администрации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066B2">
        <w:rPr>
          <w:sz w:val="22"/>
          <w:szCs w:val="22"/>
        </w:rPr>
        <w:t>Усть-Кутского муниципального образования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066B2">
        <w:rPr>
          <w:sz w:val="22"/>
          <w:szCs w:val="22"/>
        </w:rPr>
        <w:t>от 20.05.2019г. № 224-п</w:t>
      </w:r>
    </w:p>
    <w:p w:rsidR="00C066B2" w:rsidRPr="00C066B2" w:rsidRDefault="00C066B2" w:rsidP="00C066B2">
      <w:pPr>
        <w:jc w:val="center"/>
      </w:pPr>
    </w:p>
    <w:p w:rsidR="00C066B2" w:rsidRPr="00C066B2" w:rsidRDefault="00C066B2" w:rsidP="00C066B2">
      <w:pPr>
        <w:jc w:val="center"/>
        <w:rPr>
          <w:b/>
        </w:rPr>
      </w:pPr>
      <w:r w:rsidRPr="00C066B2">
        <w:rPr>
          <w:b/>
        </w:rPr>
        <w:t>4. ПЕРЕЧЕНЬ МЕРОПРИЯТИЙ ПРОГРАММЫ</w:t>
      </w:r>
    </w:p>
    <w:p w:rsidR="00C066B2" w:rsidRPr="00C066B2" w:rsidRDefault="00C066B2" w:rsidP="00C066B2">
      <w:pPr>
        <w:rPr>
          <w:b/>
        </w:rPr>
      </w:pPr>
    </w:p>
    <w:tbl>
      <w:tblPr>
        <w:tblpPr w:leftFromText="180" w:rightFromText="180" w:vertAnchor="text" w:horzAnchor="page" w:tblpX="891" w:tblpY="21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087"/>
        <w:gridCol w:w="12"/>
        <w:gridCol w:w="854"/>
        <w:gridCol w:w="12"/>
        <w:gridCol w:w="854"/>
        <w:gridCol w:w="12"/>
        <w:gridCol w:w="854"/>
        <w:gridCol w:w="12"/>
        <w:gridCol w:w="854"/>
        <w:gridCol w:w="12"/>
        <w:gridCol w:w="918"/>
        <w:gridCol w:w="12"/>
        <w:gridCol w:w="918"/>
        <w:gridCol w:w="12"/>
        <w:gridCol w:w="918"/>
        <w:gridCol w:w="12"/>
        <w:gridCol w:w="1294"/>
        <w:gridCol w:w="2126"/>
      </w:tblGrid>
      <w:tr w:rsidR="00C066B2" w:rsidRPr="00C066B2" w:rsidTr="00C163A7">
        <w:trPr>
          <w:trHeight w:val="275"/>
        </w:trPr>
        <w:tc>
          <w:tcPr>
            <w:tcW w:w="534" w:type="dxa"/>
            <w:vMerge w:val="restart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6" w:type="dxa"/>
            <w:gridSpan w:val="2"/>
            <w:vMerge w:val="restart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мероприятий*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12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6" w:type="dxa"/>
            <w:gridSpan w:val="2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6" w:type="dxa"/>
            <w:gridSpan w:val="2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color w:val="000000"/>
                <w:sz w:val="20"/>
                <w:lang w:val="x-none" w:eastAsia="x-none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color w:val="000000"/>
                <w:sz w:val="20"/>
                <w:lang w:val="x-none" w:eastAsia="x-none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lang w:val="x-none"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</w:t>
            </w:r>
            <w:proofErr w:type="spellStart"/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квест</w:t>
            </w:r>
            <w:proofErr w:type="spellEnd"/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-игры, тематические викторины, фестивали, выявление небезопасных для детей объектов, детских площадок и сооружений, и понуждение собственников и ответственных лиц к приведению их в соответствие, в том числе размещение при необходимости предупреждающих знаков, сигнальных лент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066B2">
              <w:rPr>
                <w:rFonts w:eastAsia="Calibri"/>
                <w:sz w:val="20"/>
                <w:lang w:eastAsia="en-US"/>
              </w:rPr>
              <w:t xml:space="preserve">  УКМО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center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color w:val="000000"/>
                <w:sz w:val="20"/>
                <w:szCs w:val="20"/>
                <w:lang w:val="x-none" w:eastAsia="x-none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szCs w:val="20"/>
                <w:lang w:val="x-none" w:eastAsia="zh-CN" w:bidi="hi-IN"/>
              </w:rPr>
              <w:t xml:space="preserve"> </w:t>
            </w: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</w:t>
            </w:r>
            <w:r w:rsidRPr="00C066B2">
              <w:rPr>
                <w:sz w:val="20"/>
                <w:szCs w:val="20"/>
                <w:lang w:val="x-none"/>
              </w:rPr>
              <w:t xml:space="preserve"> Содействие в создании условий для сохранения беременности женщин, отказов от абортов и новорождённых детей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color w:val="000000"/>
                <w:sz w:val="20"/>
                <w:szCs w:val="20"/>
                <w:lang w:eastAsia="x-none"/>
              </w:rPr>
              <w:t>О</w:t>
            </w:r>
            <w:proofErr w:type="spellStart"/>
            <w:r w:rsidRPr="00C066B2">
              <w:rPr>
                <w:color w:val="000000"/>
                <w:sz w:val="20"/>
                <w:szCs w:val="20"/>
                <w:lang w:val="x-none" w:eastAsia="x-none"/>
              </w:rPr>
              <w:t>рганизация</w:t>
            </w:r>
            <w:proofErr w:type="spellEnd"/>
            <w:r w:rsidRPr="00C066B2">
              <w:rPr>
                <w:color w:val="000000"/>
                <w:sz w:val="20"/>
                <w:szCs w:val="20"/>
                <w:lang w:val="x-none" w:eastAsia="x-none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УКМО, УО УКМО, </w:t>
            </w:r>
            <w:proofErr w:type="spellStart"/>
            <w:r w:rsidRPr="00C066B2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ОГБУЗ «Усть-Кутская РБ», ЦПД, КЦСОН, общественные организации, ОЭС УКМО.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600,0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ascii="inherit" w:hAnsi="inherit"/>
                <w:sz w:val="20"/>
                <w:lang w:val="x-none" w:eastAsia="x-none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C066B2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ОГБУЗ «Усть-Кутская РБ», ЦПД, КЦСОН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C066B2">
              <w:rPr>
                <w:color w:val="000000"/>
                <w:sz w:val="20"/>
                <w:szCs w:val="20"/>
                <w:lang w:val="x-none" w:eastAsia="x-none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C066B2">
              <w:rPr>
                <w:color w:val="000000"/>
                <w:sz w:val="20"/>
                <w:szCs w:val="20"/>
                <w:lang w:val="x-none" w:eastAsia="x-none"/>
              </w:rPr>
              <w:t>патронированию</w:t>
            </w:r>
            <w:proofErr w:type="spellEnd"/>
            <w:r w:rsidRPr="00C066B2">
              <w:rPr>
                <w:color w:val="000000"/>
                <w:sz w:val="20"/>
                <w:szCs w:val="20"/>
                <w:lang w:val="x-none" w:eastAsia="x-none"/>
              </w:rPr>
              <w:t xml:space="preserve">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УКМО, УО </w:t>
            </w:r>
            <w:proofErr w:type="gramStart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C066B2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sz w:val="20"/>
                <w:szCs w:val="20"/>
              </w:rPr>
            </w:pPr>
            <w:r w:rsidRPr="00C066B2">
              <w:rPr>
                <w:sz w:val="20"/>
                <w:szCs w:val="20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C066B2">
              <w:rPr>
                <w:rFonts w:eastAsia="Calibri"/>
                <w:sz w:val="22"/>
                <w:lang w:eastAsia="en-US"/>
              </w:rPr>
              <w:t xml:space="preserve">Администрация УКМО, </w:t>
            </w:r>
            <w:proofErr w:type="spellStart"/>
            <w:r w:rsidRPr="00C066B2">
              <w:rPr>
                <w:rFonts w:eastAsia="Calibri"/>
                <w:sz w:val="22"/>
                <w:lang w:eastAsia="en-US"/>
              </w:rPr>
              <w:t>УКСиМП</w:t>
            </w:r>
            <w:proofErr w:type="spellEnd"/>
            <w:r w:rsidRPr="00C066B2">
              <w:rPr>
                <w:rFonts w:eastAsia="Calibri"/>
                <w:sz w:val="22"/>
                <w:lang w:eastAsia="en-US"/>
              </w:rPr>
              <w:t xml:space="preserve"> УКМО, 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sz w:val="20"/>
                <w:szCs w:val="20"/>
              </w:rPr>
            </w:pPr>
            <w:r w:rsidRPr="00C066B2">
              <w:rPr>
                <w:sz w:val="20"/>
                <w:szCs w:val="20"/>
              </w:rPr>
              <w:t>Оплата проезда представителям общественных организаций для участия в мероприятиях регионального уровня,</w:t>
            </w:r>
            <w:r w:rsidRPr="00C066B2">
              <w:rPr>
                <w:color w:val="000000"/>
                <w:sz w:val="20"/>
              </w:rPr>
              <w:t xml:space="preserve"> направленных на сохранение детства, материнства, семейных ценностей;</w:t>
            </w:r>
            <w:r w:rsidRPr="00C066B2">
              <w:rPr>
                <w:sz w:val="20"/>
                <w:szCs w:val="20"/>
              </w:rPr>
              <w:t xml:space="preserve">  малоимущим и многодетным семьям, имеющих несовершеннолетних детей, по направлению медицинских организаций для обследования/лечения детей.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300,0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50,0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2"/>
              </w:rPr>
            </w:pPr>
            <w:r w:rsidRPr="00C066B2">
              <w:rPr>
                <w:rFonts w:eastAsia="Calibri"/>
                <w:sz w:val="22"/>
                <w:lang w:eastAsia="en-US"/>
              </w:rPr>
              <w:t>50,0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3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widowControl w:val="0"/>
              <w:tabs>
                <w:tab w:val="left" w:pos="311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widowControl w:val="0"/>
              <w:tabs>
                <w:tab w:val="left" w:pos="311"/>
              </w:tabs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C066B2">
              <w:rPr>
                <w:color w:val="000000"/>
                <w:kern w:val="3"/>
                <w:sz w:val="20"/>
                <w:lang w:eastAsia="zh-CN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3. </w:t>
            </w:r>
            <w:r w:rsidRPr="00C066B2">
              <w:rPr>
                <w:kern w:val="3"/>
                <w:sz w:val="20"/>
                <w:lang w:eastAsia="zh-CN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3.1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3.2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родительских прав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C066B2">
              <w:rPr>
                <w:rFonts w:eastAsia="Calibri"/>
                <w:sz w:val="20"/>
                <w:lang w:eastAsia="en-US"/>
              </w:rPr>
              <w:t xml:space="preserve"> УКМО, </w:t>
            </w: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066B2">
              <w:rPr>
                <w:rFonts w:eastAsia="Calibri"/>
                <w:sz w:val="20"/>
                <w:lang w:eastAsia="en-US"/>
              </w:rPr>
              <w:t xml:space="preserve"> УКМО, 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«Усть-Кутский», Ленский ЛОП, органы опеки и попечительства, КЦСОН, СМИ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3.3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color w:val="FF0000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Адресная помощь детям, оказавшимся в трудной жизненной ситуации, из многодетных и малообеспеченных семей (содействие в приобретении канцелярских товаров - акция «Школьный портфель»)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660,0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3.4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C066B2">
              <w:rPr>
                <w:color w:val="000000"/>
                <w:sz w:val="20"/>
                <w:szCs w:val="20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граждан», иных нормативно-правовых актов)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«Усть-Кутская районная больница», СМИ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4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color w:val="000000"/>
                <w:sz w:val="20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4. </w:t>
            </w:r>
            <w:r w:rsidRPr="00C066B2">
              <w:rPr>
                <w:bCs/>
                <w:color w:val="000000"/>
                <w:sz w:val="20"/>
              </w:rPr>
              <w:t xml:space="preserve"> Совершенствование механизмов межведомственной координации в сфере профилактики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sz w:val="20"/>
                <w:lang w:val="x-none" w:eastAsia="x-none"/>
              </w:rPr>
              <w:t xml:space="preserve">Организация </w:t>
            </w:r>
            <w:r w:rsidRPr="00C066B2">
              <w:rPr>
                <w:sz w:val="20"/>
                <w:lang w:eastAsia="x-none"/>
              </w:rPr>
              <w:t xml:space="preserve">и проведение </w:t>
            </w:r>
            <w:r w:rsidRPr="00C066B2">
              <w:rPr>
                <w:sz w:val="20"/>
                <w:lang w:val="x-none" w:eastAsia="x-none"/>
              </w:rPr>
              <w:t>мероприятий</w:t>
            </w:r>
            <w:r w:rsidRPr="00C066B2">
              <w:rPr>
                <w:sz w:val="20"/>
                <w:lang w:eastAsia="x-none"/>
              </w:rPr>
              <w:t xml:space="preserve">, направленных на профилактику </w:t>
            </w:r>
            <w:r w:rsidRPr="00C066B2">
              <w:rPr>
                <w:sz w:val="20"/>
                <w:lang w:val="x-none" w:eastAsia="x-none"/>
              </w:rPr>
              <w:t xml:space="preserve"> </w:t>
            </w:r>
            <w:r w:rsidRPr="00C066B2">
              <w:rPr>
                <w:bCs/>
                <w:sz w:val="20"/>
                <w:lang w:val="x-none" w:eastAsia="x-none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066B2"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 УКМО, УО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По согласованию: органы опеки и попечительства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5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sz w:val="20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C066B2">
              <w:rPr>
                <w:sz w:val="20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5. </w:t>
            </w:r>
            <w:r w:rsidRPr="00C066B2">
              <w:rPr>
                <w:sz w:val="20"/>
              </w:rPr>
              <w:t xml:space="preserve"> 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C066B2">
              <w:rPr>
                <w:sz w:val="20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  <w:szCs w:val="20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066B2"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 УКМО, УО </w:t>
            </w:r>
            <w:proofErr w:type="gramStart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C066B2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C066B2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C066B2">
              <w:rPr>
                <w:color w:val="000000"/>
                <w:sz w:val="20"/>
                <w:szCs w:val="20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 xml:space="preserve"> 6. </w:t>
            </w:r>
            <w:r w:rsidRPr="00C066B2">
              <w:rPr>
                <w:sz w:val="20"/>
                <w:szCs w:val="20"/>
              </w:rPr>
              <w:t xml:space="preserve">  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2019-2024 гг.</w:t>
            </w:r>
          </w:p>
        </w:tc>
        <w:tc>
          <w:tcPr>
            <w:tcW w:w="7560" w:type="dxa"/>
            <w:gridSpan w:val="16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отдел ЗАГС, СМИ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6.2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2019-2024 гг.</w:t>
            </w:r>
          </w:p>
        </w:tc>
        <w:tc>
          <w:tcPr>
            <w:tcW w:w="7560" w:type="dxa"/>
            <w:gridSpan w:val="16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6.3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2019-2024 гг.</w:t>
            </w:r>
          </w:p>
        </w:tc>
        <w:tc>
          <w:tcPr>
            <w:tcW w:w="7560" w:type="dxa"/>
            <w:gridSpan w:val="16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  <w:proofErr w:type="gramStart"/>
            <w:r w:rsidRPr="00C066B2">
              <w:rPr>
                <w:rFonts w:eastAsia="Calibri"/>
                <w:sz w:val="20"/>
                <w:lang w:eastAsia="en-US"/>
              </w:rPr>
              <w:t xml:space="preserve">УКМО,  </w:t>
            </w: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proofErr w:type="gramEnd"/>
            <w:r w:rsidRPr="00C066B2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6.4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 xml:space="preserve">Проведение цикла мероприятий муниципального уровня, направленных на сохранение детства, материнства, семейных ценностей:  фестиваль «Байкальская звезда»,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C066B2">
              <w:rPr>
                <w:color w:val="000000"/>
                <w:sz w:val="20"/>
              </w:rPr>
              <w:t>Усть-Кутских</w:t>
            </w:r>
            <w:proofErr w:type="spellEnd"/>
            <w:r w:rsidRPr="00C066B2">
              <w:rPr>
                <w:color w:val="000000"/>
                <w:sz w:val="20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 Десятилетия Детства.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720,0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color w:val="000000"/>
                <w:sz w:val="20"/>
              </w:rPr>
            </w:pPr>
            <w:r w:rsidRPr="00C066B2">
              <w:rPr>
                <w:color w:val="000000"/>
                <w:sz w:val="20"/>
              </w:rPr>
              <w:t>6.5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sz w:val="20"/>
              </w:rPr>
            </w:pPr>
            <w:r w:rsidRPr="00C066B2">
              <w:rPr>
                <w:sz w:val="20"/>
              </w:rPr>
              <w:t xml:space="preserve">Организация работы по привлечению </w:t>
            </w:r>
            <w:proofErr w:type="spellStart"/>
            <w:r w:rsidRPr="00C066B2">
              <w:rPr>
                <w:sz w:val="20"/>
              </w:rPr>
              <w:t>Усть-Кутских</w:t>
            </w:r>
            <w:proofErr w:type="spellEnd"/>
            <w:r w:rsidRPr="00C066B2">
              <w:rPr>
                <w:sz w:val="20"/>
              </w:rPr>
              <w:t xml:space="preserve"> семей к участию в мероприятиях различного уровня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lang w:eastAsia="zh-CN" w:bidi="hi-IN"/>
              </w:rPr>
              <w:t>6.6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sz w:val="20"/>
              </w:rPr>
            </w:pPr>
            <w:r w:rsidRPr="00C066B2">
              <w:rPr>
                <w:sz w:val="20"/>
              </w:rPr>
              <w:t>Оплата проезда семей (членов семей) для участия в мероприятиях регионального уровня,</w:t>
            </w:r>
            <w:r w:rsidRPr="00C066B2">
              <w:rPr>
                <w:color w:val="000000"/>
                <w:sz w:val="20"/>
              </w:rPr>
              <w:t xml:space="preserve"> направленных на сохранение детства, материнства, семейных ценностей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180,0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sz w:val="20"/>
                <w:szCs w:val="20"/>
                <w:lang w:eastAsia="x-none"/>
              </w:rPr>
              <w:t xml:space="preserve">Задача </w:t>
            </w:r>
            <w:r w:rsidRPr="00C066B2">
              <w:rPr>
                <w:sz w:val="20"/>
                <w:szCs w:val="20"/>
                <w:lang w:val="x-none" w:eastAsia="x-none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color w:val="000000"/>
                <w:sz w:val="20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C066B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066B2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УКМО.</w:t>
            </w:r>
          </w:p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066B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C066B2" w:rsidRPr="00C066B2" w:rsidTr="00C163A7">
        <w:trPr>
          <w:trHeight w:val="64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685" w:type="dxa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10773" w:type="dxa"/>
            <w:gridSpan w:val="18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color w:val="000000"/>
                <w:sz w:val="20"/>
                <w:szCs w:val="20"/>
                <w:lang w:val="x-none" w:eastAsia="x-none"/>
              </w:rPr>
              <w:t>Задача</w:t>
            </w:r>
            <w:r w:rsidRPr="00C066B2">
              <w:rPr>
                <w:rFonts w:eastAsia="Lucida Sans Unicode"/>
                <w:kern w:val="3"/>
                <w:sz w:val="20"/>
                <w:szCs w:val="20"/>
                <w:lang w:val="x-none" w:eastAsia="zh-CN" w:bidi="hi-IN"/>
              </w:rPr>
              <w:t xml:space="preserve"> </w:t>
            </w:r>
            <w:r w:rsidRPr="00C066B2">
              <w:rPr>
                <w:sz w:val="20"/>
                <w:szCs w:val="20"/>
                <w:lang w:val="x-none" w:eastAsia="x-none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C066B2" w:rsidRPr="00C066B2" w:rsidTr="00C163A7">
        <w:trPr>
          <w:trHeight w:val="417"/>
        </w:trPr>
        <w:tc>
          <w:tcPr>
            <w:tcW w:w="534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8.1</w:t>
            </w:r>
          </w:p>
        </w:tc>
        <w:tc>
          <w:tcPr>
            <w:tcW w:w="3685" w:type="dxa"/>
            <w:shd w:val="clear" w:color="auto" w:fill="auto"/>
          </w:tcPr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Изготовление баннеров.</w:t>
            </w:r>
          </w:p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  <w:r w:rsidRPr="00C066B2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C066B2" w:rsidRPr="00C066B2" w:rsidRDefault="00C066B2" w:rsidP="00C066B2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7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C066B2" w:rsidRPr="00C066B2" w:rsidTr="00C163A7">
        <w:trPr>
          <w:trHeight w:val="64"/>
        </w:trPr>
        <w:tc>
          <w:tcPr>
            <w:tcW w:w="5318" w:type="dxa"/>
            <w:gridSpan w:val="4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Всего по программе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3060,0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930" w:type="dxa"/>
            <w:gridSpan w:val="2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6B2"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1294" w:type="dxa"/>
            <w:shd w:val="clear" w:color="auto" w:fill="auto"/>
          </w:tcPr>
          <w:p w:rsidR="00C066B2" w:rsidRPr="00C066B2" w:rsidRDefault="00C066B2" w:rsidP="00C066B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066B2" w:rsidRPr="00C066B2" w:rsidRDefault="00C066B2" w:rsidP="00C066B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066B2" w:rsidRPr="00C066B2" w:rsidRDefault="00C066B2" w:rsidP="00C066B2">
      <w:pPr>
        <w:suppressAutoHyphens/>
        <w:jc w:val="both"/>
        <w:rPr>
          <w:i/>
          <w:sz w:val="22"/>
        </w:rPr>
      </w:pPr>
    </w:p>
    <w:p w:rsidR="00C066B2" w:rsidRPr="00C066B2" w:rsidRDefault="00C066B2" w:rsidP="00C066B2">
      <w:pPr>
        <w:suppressAutoHyphens/>
        <w:jc w:val="both"/>
        <w:rPr>
          <w:i/>
          <w:sz w:val="22"/>
        </w:rPr>
      </w:pPr>
      <w:r w:rsidRPr="00C066B2"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C066B2" w:rsidRPr="00C066B2" w:rsidRDefault="00C066B2" w:rsidP="00C066B2">
      <w:pPr>
        <w:suppressAutoHyphens/>
        <w:jc w:val="both"/>
        <w:rPr>
          <w:i/>
          <w:sz w:val="22"/>
        </w:rPr>
      </w:pPr>
    </w:p>
    <w:p w:rsidR="00C066B2" w:rsidRPr="00C066B2" w:rsidRDefault="00C066B2" w:rsidP="00C066B2">
      <w:pPr>
        <w:suppressAutoHyphens/>
        <w:jc w:val="both"/>
        <w:rPr>
          <w:i/>
          <w:sz w:val="22"/>
        </w:rPr>
      </w:pPr>
      <w:r w:rsidRPr="00C066B2">
        <w:rPr>
          <w:i/>
          <w:sz w:val="22"/>
        </w:rPr>
        <w:t>* Сокращения:</w:t>
      </w:r>
    </w:p>
    <w:p w:rsidR="00C066B2" w:rsidRPr="00C066B2" w:rsidRDefault="00C066B2" w:rsidP="00C066B2">
      <w:pPr>
        <w:suppressAutoHyphens/>
        <w:jc w:val="both"/>
        <w:rPr>
          <w:i/>
          <w:sz w:val="22"/>
        </w:rPr>
      </w:pPr>
      <w:r w:rsidRPr="00C066B2">
        <w:rPr>
          <w:i/>
          <w:sz w:val="22"/>
        </w:rPr>
        <w:t>УО УКМО – Управление образованием УКМО;</w:t>
      </w:r>
    </w:p>
    <w:p w:rsidR="00C066B2" w:rsidRPr="00C066B2" w:rsidRDefault="00C066B2" w:rsidP="00C066B2">
      <w:pPr>
        <w:suppressAutoHyphens/>
        <w:jc w:val="both"/>
        <w:rPr>
          <w:i/>
          <w:sz w:val="22"/>
        </w:rPr>
      </w:pPr>
      <w:proofErr w:type="spellStart"/>
      <w:r w:rsidRPr="00C066B2">
        <w:rPr>
          <w:i/>
          <w:sz w:val="22"/>
        </w:rPr>
        <w:t>УКСиМП</w:t>
      </w:r>
      <w:proofErr w:type="spellEnd"/>
      <w:r w:rsidRPr="00C066B2">
        <w:rPr>
          <w:i/>
          <w:sz w:val="22"/>
        </w:rPr>
        <w:t xml:space="preserve"> УКМО – Управление культуры, спорта и молодежной политики Администрации УКМО;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C066B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C066B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C066B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66B2">
        <w:rPr>
          <w:rFonts w:eastAsia="Calibri"/>
          <w:sz w:val="28"/>
          <w:szCs w:val="28"/>
          <w:lang w:eastAsia="en-US"/>
        </w:rPr>
        <w:t>Заместитель  мэра</w:t>
      </w:r>
      <w:proofErr w:type="gramEnd"/>
      <w:r w:rsidRPr="00C066B2">
        <w:rPr>
          <w:rFonts w:eastAsia="Calibri"/>
          <w:sz w:val="28"/>
          <w:szCs w:val="28"/>
          <w:lang w:eastAsia="en-US"/>
        </w:rPr>
        <w:t xml:space="preserve">  Усть-Кутского 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C066B2">
        <w:rPr>
          <w:rFonts w:eastAsia="Calibri"/>
          <w:sz w:val="28"/>
          <w:szCs w:val="28"/>
          <w:lang w:eastAsia="en-US"/>
        </w:rPr>
        <w:t xml:space="preserve">муниципального образования по </w:t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</w:r>
      <w:r w:rsidRPr="00C066B2">
        <w:rPr>
          <w:rFonts w:eastAsia="Calibri"/>
          <w:sz w:val="28"/>
          <w:szCs w:val="28"/>
          <w:lang w:eastAsia="en-US"/>
        </w:rPr>
        <w:tab/>
        <w:t xml:space="preserve">         Е.А. Кузнецова</w:t>
      </w:r>
    </w:p>
    <w:p w:rsidR="00C066B2" w:rsidRPr="00C066B2" w:rsidRDefault="00C066B2" w:rsidP="00C066B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C066B2"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C066B2" w:rsidRDefault="00C066B2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  <w:sectPr w:rsidR="00C066B2" w:rsidSect="00C066B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C066B2">
        <w:rPr>
          <w:sz w:val="22"/>
          <w:szCs w:val="22"/>
        </w:rPr>
        <w:t>Приложение № 2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C066B2">
        <w:rPr>
          <w:sz w:val="22"/>
          <w:szCs w:val="22"/>
        </w:rPr>
        <w:t>к Постановлению Администрации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066B2">
        <w:rPr>
          <w:sz w:val="22"/>
          <w:szCs w:val="22"/>
        </w:rPr>
        <w:t>Усть-Кутского муниципального образования</w:t>
      </w:r>
    </w:p>
    <w:p w:rsidR="00C066B2" w:rsidRPr="00C066B2" w:rsidRDefault="00C066B2" w:rsidP="00C066B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066B2">
        <w:rPr>
          <w:sz w:val="22"/>
          <w:szCs w:val="22"/>
        </w:rPr>
        <w:t>от 20.05.2019г. № 224-п</w:t>
      </w:r>
    </w:p>
    <w:p w:rsidR="00C066B2" w:rsidRPr="00C066B2" w:rsidRDefault="00C066B2" w:rsidP="00C066B2">
      <w:pPr>
        <w:suppressAutoHyphens/>
      </w:pPr>
    </w:p>
    <w:p w:rsidR="00C066B2" w:rsidRPr="00C066B2" w:rsidRDefault="00C066B2" w:rsidP="00C066B2">
      <w:pPr>
        <w:suppressAutoHyphens/>
        <w:jc w:val="center"/>
      </w:pPr>
      <w:r w:rsidRPr="00C066B2">
        <w:t>5. МЕХАНИЗМ РЕАЛИЗАЦИИ ПРОГРАММЫ</w:t>
      </w:r>
    </w:p>
    <w:p w:rsidR="00C066B2" w:rsidRPr="00C066B2" w:rsidRDefault="00C066B2" w:rsidP="00C066B2">
      <w:pPr>
        <w:suppressAutoHyphens/>
      </w:pPr>
    </w:p>
    <w:p w:rsidR="00C066B2" w:rsidRPr="00C066B2" w:rsidRDefault="00C066B2" w:rsidP="00C066B2">
      <w:pPr>
        <w:suppressAutoHyphens/>
        <w:jc w:val="both"/>
      </w:pPr>
      <w:r w:rsidRPr="00C066B2">
        <w:tab/>
        <w:t xml:space="preserve">Управление реализацией Программы осуществляется куратором Программы - Администрацией УКМО. </w:t>
      </w:r>
      <w:r w:rsidRPr="00C066B2">
        <w:rPr>
          <w:rFonts w:eastAsia="Calibri"/>
          <w:color w:val="000000"/>
          <w:lang w:eastAsia="en-US"/>
        </w:rPr>
        <w:t>Куратор осуществляет оперативный контроль за реализацией Программы, несет ответственность за реализацию Программы и обеспечение достижения запланированных целевых показателей, осуществляет иные полномочия, связанные с реализацией Программы, в соответствии с законодательством.</w:t>
      </w:r>
    </w:p>
    <w:p w:rsidR="00C066B2" w:rsidRPr="00C066B2" w:rsidRDefault="00C066B2" w:rsidP="00C066B2">
      <w:pPr>
        <w:suppressAutoHyphens/>
        <w:jc w:val="both"/>
        <w:rPr>
          <w:rFonts w:eastAsia="Lucida Sans Unicode"/>
          <w:kern w:val="3"/>
          <w:lang w:eastAsia="zh-CN" w:bidi="hi-IN"/>
        </w:rPr>
      </w:pPr>
      <w:r w:rsidRPr="00C066B2">
        <w:rPr>
          <w:rFonts w:eastAsia="Calibri"/>
          <w:color w:val="000000"/>
          <w:lang w:eastAsia="en-US"/>
        </w:rPr>
        <w:t xml:space="preserve">   </w:t>
      </w:r>
      <w:r w:rsidRPr="00C066B2">
        <w:rPr>
          <w:rFonts w:eastAsia="Calibri"/>
          <w:color w:val="000000"/>
          <w:lang w:eastAsia="en-US"/>
        </w:rPr>
        <w:tab/>
      </w:r>
      <w:r w:rsidRPr="00C066B2">
        <w:rPr>
          <w:rFonts w:eastAsia="Lucida Sans Unicode"/>
          <w:kern w:val="3"/>
          <w:lang w:eastAsia="zh-CN" w:bidi="hi-IN"/>
        </w:rPr>
        <w:t xml:space="preserve">В целях объединения усилий, координации деятельности функционирует межведомственный координационный совет по </w:t>
      </w:r>
      <w:proofErr w:type="spellStart"/>
      <w:r w:rsidRPr="00C066B2">
        <w:rPr>
          <w:rFonts w:eastAsia="Lucida Sans Unicode"/>
          <w:kern w:val="3"/>
          <w:lang w:eastAsia="zh-CN" w:bidi="hi-IN"/>
        </w:rPr>
        <w:t>детствосбережению</w:t>
      </w:r>
      <w:proofErr w:type="spellEnd"/>
      <w:r w:rsidRPr="00C066B2">
        <w:rPr>
          <w:rFonts w:eastAsia="Lucida Sans Unicode"/>
          <w:kern w:val="3"/>
          <w:lang w:eastAsia="zh-CN" w:bidi="hi-IN"/>
        </w:rPr>
        <w:t xml:space="preserve"> на территории УКМО.</w:t>
      </w: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 xml:space="preserve">Исполнители Программы участвуют в обсуждении вопросов, связанных с реализацией и финансированием Программы, повышением качества и эффективности проводимых мероприятий, вносят предложения в перечень проводимых мероприятий. </w:t>
      </w:r>
    </w:p>
    <w:p w:rsidR="00C066B2" w:rsidRPr="00C066B2" w:rsidRDefault="00C066B2" w:rsidP="00C066B2">
      <w:pPr>
        <w:suppressAutoHyphens/>
        <w:ind w:firstLine="708"/>
        <w:jc w:val="both"/>
      </w:pPr>
      <w:r w:rsidRPr="00C066B2">
        <w:t>Контроль над ходом исполнения Программы осуществляет Администрация УКМО.</w:t>
      </w:r>
    </w:p>
    <w:p w:rsidR="00C066B2" w:rsidRPr="00C066B2" w:rsidRDefault="00C066B2" w:rsidP="00C066B2">
      <w:pPr>
        <w:suppressAutoHyphens/>
        <w:ind w:firstLine="708"/>
        <w:jc w:val="both"/>
      </w:pP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u w:val="single"/>
          <w:lang w:eastAsia="en-US"/>
        </w:rPr>
        <w:t>В целях реализация мероприятия 1.2</w:t>
      </w:r>
      <w:r w:rsidRPr="00C066B2">
        <w:rPr>
          <w:rFonts w:eastAsia="Calibri"/>
          <w:color w:val="000000"/>
          <w:lang w:eastAsia="en-US"/>
        </w:rPr>
        <w:t xml:space="preserve"> «Оказание адресной помощи одиноким роженицам, оказавшимся в трудной жизненной ситуации» - под «одинокими роженицами, оказавшимися в трудной жизненной ситуации» понимаются роженицы, у которых присутствует трудная жизненная ситуация, которую роженицы не могут преодолеть самостоятельно, в виде:</w:t>
      </w:r>
    </w:p>
    <w:p w:rsidR="00C066B2" w:rsidRPr="00C066B2" w:rsidRDefault="00C066B2" w:rsidP="00C066B2">
      <w:pPr>
        <w:numPr>
          <w:ilvl w:val="0"/>
          <w:numId w:val="4"/>
        </w:numPr>
        <w:suppressAutoHyphens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>одиночества (не имеющие на момент получения адресной помощи, официально зарегистрированного брака, поддержки собственной семьи);</w:t>
      </w:r>
    </w:p>
    <w:p w:rsidR="00C066B2" w:rsidRPr="00C066B2" w:rsidRDefault="00C066B2" w:rsidP="00C066B2">
      <w:pPr>
        <w:numPr>
          <w:ilvl w:val="0"/>
          <w:numId w:val="4"/>
        </w:numPr>
        <w:suppressAutoHyphens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>относящиеся к категории малообеспеченных;</w:t>
      </w:r>
    </w:p>
    <w:p w:rsidR="00C066B2" w:rsidRPr="00C066B2" w:rsidRDefault="00C066B2" w:rsidP="00C066B2">
      <w:pPr>
        <w:numPr>
          <w:ilvl w:val="0"/>
          <w:numId w:val="4"/>
        </w:numPr>
        <w:suppressAutoHyphens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>неспособные к самообслуживанию, инвалиды;</w:t>
      </w:r>
    </w:p>
    <w:p w:rsidR="00C066B2" w:rsidRPr="00C066B2" w:rsidRDefault="00C066B2" w:rsidP="00C066B2">
      <w:pPr>
        <w:numPr>
          <w:ilvl w:val="0"/>
          <w:numId w:val="4"/>
        </w:numPr>
        <w:suppressAutoHyphens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>в отношении которых имеются случаи жестокого обращения в семье и т.п.</w:t>
      </w: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>Выявление и подтверждение вышеперечисленных фактов осуществляет заместитель мэра УКМО по социальным вопросам на основании сведений, имеющихся у соответствующих органов.</w:t>
      </w: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u w:val="single"/>
          <w:lang w:eastAsia="en-US"/>
        </w:rPr>
        <w:t>В целях реализации мероприятия 3.3</w:t>
      </w:r>
      <w:r w:rsidRPr="00C066B2">
        <w:rPr>
          <w:rFonts w:eastAsia="Calibri"/>
          <w:color w:val="000000"/>
          <w:lang w:eastAsia="en-US"/>
        </w:rPr>
        <w:t xml:space="preserve"> «Адресная помощь детям, оказавшимся в трудной жизненной ситуации» - отнесение детей к указанной категории осуществляется с учетом определения «Дети, находящиеся в трудной жизненной ситуации», установленного ст. 1 Федерального закона от 24.07.1998 № 124-ФЗ «Об основных гарантиях прав ребенка в Российской Федерации». </w:t>
      </w: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C066B2">
        <w:rPr>
          <w:rFonts w:eastAsia="Calibri"/>
          <w:color w:val="000000"/>
          <w:lang w:eastAsia="en-US"/>
        </w:rPr>
        <w:t xml:space="preserve">Выявление и подтверждение соответствия ребенка вышеперечисленным требованиям осуществляет заместитель мэра УКМО по социальным вопросам на основании сведений, имеющихся у соответствующих органов. </w:t>
      </w:r>
    </w:p>
    <w:p w:rsidR="00C066B2" w:rsidRPr="00C066B2" w:rsidRDefault="00C066B2" w:rsidP="00C066B2">
      <w:pPr>
        <w:suppressAutoHyphens/>
        <w:ind w:firstLine="709"/>
        <w:contextualSpacing/>
        <w:jc w:val="both"/>
        <w:rPr>
          <w:rFonts w:eastAsia="Calibri"/>
          <w:color w:val="000000"/>
          <w:lang w:eastAsia="en-US"/>
        </w:rPr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color w:val="000000"/>
          <w:lang w:eastAsia="en-US"/>
        </w:rPr>
        <w:t xml:space="preserve">        </w:t>
      </w:r>
      <w:r w:rsidRPr="00C066B2">
        <w:rPr>
          <w:rFonts w:eastAsia="Calibri"/>
          <w:u w:val="single"/>
          <w:lang w:eastAsia="en-US"/>
        </w:rPr>
        <w:t xml:space="preserve">В целях реализации мероприятия 2.6 </w:t>
      </w:r>
      <w:r w:rsidRPr="00C066B2">
        <w:rPr>
          <w:rFonts w:eastAsia="Calibri"/>
          <w:lang w:eastAsia="en-US"/>
        </w:rPr>
        <w:t>«Оплата проезда представителям общественных организаций для участия в мероприятиях регионального уровня, направленных на сохранение детства, 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обследования/лечения детей» - основанием для оказания адресной помощи является:</w:t>
      </w: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- для представителей общественных организаций, расположенных на территории Усть-Кутского муниципального образования 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официальное приглашение (информационное письмо) от организатора регионального мероприятия для участия в конференции, семинаре, форуме, конкурсе и др.;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служебная записка на имя мэра Усть-Кутского муниципального образования от заместителя мэра Усть-Кутского муниципального образования по социальным вопросам о необходимости участия в мероприятиях регионального уровня, направленных на сохранение детства, материнства, семейных ценностей; 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смета расходов по проезду участника(</w:t>
      </w:r>
      <w:proofErr w:type="spellStart"/>
      <w:r w:rsidRPr="00C066B2">
        <w:rPr>
          <w:rFonts w:eastAsia="Calibri"/>
          <w:lang w:eastAsia="en-US"/>
        </w:rPr>
        <w:t>ов</w:t>
      </w:r>
      <w:proofErr w:type="spellEnd"/>
      <w:r w:rsidRPr="00C066B2">
        <w:rPr>
          <w:rFonts w:eastAsia="Calibri"/>
          <w:lang w:eastAsia="en-US"/>
        </w:rPr>
        <w:t>) мероприятия;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t xml:space="preserve">заявление на имя </w:t>
      </w:r>
      <w:r w:rsidRPr="00C066B2">
        <w:rPr>
          <w:rFonts w:eastAsia="Calibri"/>
          <w:lang w:eastAsia="en-US"/>
        </w:rPr>
        <w:t>заместителя мэра Усть-Кутского муниципального образования по социальным вопросам о возмещении транспортных расходов с указанием номера расчётного счёта и приложением проездных документов (автобусного, железнодорожного сообщения, плацкартный вагон);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rPr>
          <w:rFonts w:eastAsia="Calibri"/>
          <w:lang w:eastAsia="en-US"/>
        </w:rPr>
        <w:t>документ, удостоверяющий личность (паспорт).</w:t>
      </w:r>
    </w:p>
    <w:p w:rsidR="00C066B2" w:rsidRPr="00C066B2" w:rsidRDefault="00C066B2" w:rsidP="00C066B2">
      <w:pPr>
        <w:ind w:left="720"/>
        <w:contextualSpacing/>
        <w:jc w:val="both"/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 - «малоимущим и многодетным семьям, имеющих несовершеннолетних детей, по направлению медицинских организаций для обследования/лечения детей», а именно по заявлению законного представителя ребёнка о возмещении транспортных расходов с указанием номера расчётного счёта на имя заместителя мэра Усть-Кутского муниципального образования по социальным вопросам, а также</w:t>
      </w:r>
    </w:p>
    <w:p w:rsidR="00C066B2" w:rsidRPr="00C066B2" w:rsidRDefault="00C066B2" w:rsidP="00C066B2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документа, подтверждающего постановку </w:t>
      </w:r>
      <w:proofErr w:type="gramStart"/>
      <w:r w:rsidRPr="00C066B2">
        <w:rPr>
          <w:rFonts w:eastAsia="Calibri"/>
          <w:lang w:eastAsia="en-US"/>
        </w:rPr>
        <w:t>семьи  на</w:t>
      </w:r>
      <w:proofErr w:type="gramEnd"/>
      <w:r w:rsidRPr="00C066B2">
        <w:rPr>
          <w:rFonts w:eastAsia="Calibri"/>
          <w:lang w:eastAsia="en-US"/>
        </w:rPr>
        <w:t xml:space="preserve"> учёт в банк данных Иркутской области о семьях и несовершеннолетних, находящихся в социально опасном положении;</w:t>
      </w:r>
    </w:p>
    <w:p w:rsidR="00C066B2" w:rsidRPr="00C066B2" w:rsidRDefault="00C066B2" w:rsidP="00C066B2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письма-ходатайства на имя председателя Комиссии по делам несовершеннолетних и защите их прав Усть-Кутского муниципального образования от субъекта системы профилактики безнадзорности и правонарушений среди несовершеннолетних, профилактики жестокого обращения в отношении несовершеннолетних - об оказании содействия в направлении несовершеннолетнего в медицинские организации Иркутской области;</w:t>
      </w:r>
    </w:p>
    <w:p w:rsidR="00C066B2" w:rsidRPr="00C066B2" w:rsidRDefault="00C066B2" w:rsidP="00C066B2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направления ОГБУЗ «Усть-Кутская Районная больница» в медицинские организации Иркутской области для обследования/лечения несовершеннолетнего;</w:t>
      </w:r>
    </w:p>
    <w:p w:rsidR="00C066B2" w:rsidRPr="00C066B2" w:rsidRDefault="00C066B2" w:rsidP="00C066B2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Постановления Комиссии по делам несовершеннолетних и защите их прав Усть-Кутского муниципального образования о необходимости медицинского обследования ребёнка в медицинской организации, расположенной на территории Иркутской области;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служебной записки на имя мэра Усть-Кутского муниципального образования от заместителя мэра Усть-Кутского муниципального образования по социальным вопросам о необходимости оплаты проезда ребёнку и его законному представителю; 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сметы расходов по проезду;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rPr>
          <w:rFonts w:eastAsia="Calibri"/>
          <w:lang w:eastAsia="en-US"/>
        </w:rPr>
        <w:t>проездных документов (автобусного, железнодорожного сообщения в плацкартном вагоне);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rPr>
          <w:rFonts w:eastAsia="Calibri"/>
          <w:lang w:eastAsia="en-US"/>
        </w:rPr>
        <w:t>документов, удостоверяющих личность (паспорт, свидетельство о рождении).</w:t>
      </w:r>
    </w:p>
    <w:p w:rsidR="00C066B2" w:rsidRPr="00C066B2" w:rsidRDefault="00C066B2" w:rsidP="00C066B2">
      <w:pPr>
        <w:ind w:left="720"/>
        <w:contextualSpacing/>
        <w:jc w:val="both"/>
      </w:pPr>
    </w:p>
    <w:p w:rsidR="00C066B2" w:rsidRPr="00C066B2" w:rsidRDefault="00C066B2" w:rsidP="00C066B2">
      <w:pPr>
        <w:ind w:left="720"/>
        <w:contextualSpacing/>
        <w:jc w:val="both"/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u w:val="single"/>
          <w:lang w:eastAsia="en-US"/>
        </w:rPr>
        <w:t>В целях реализации мероприятия 6.6 «Оплата проезда семей (членов семей) для участия в мероприятиях регионального уровня, направленных на сохранение детства, материнства, семейных ценностей:</w:t>
      </w: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- для семей (членов семей), проживающих на территории Усть-Кутского муниципального образования, ставшими победителями или призёрами муниципальных мероприятий,</w:t>
      </w:r>
      <w:r w:rsidRPr="00C066B2">
        <w:rPr>
          <w:rFonts w:eastAsia="Calibri"/>
          <w:u w:val="single"/>
          <w:lang w:eastAsia="en-US"/>
        </w:rPr>
        <w:t xml:space="preserve"> </w:t>
      </w:r>
      <w:r w:rsidRPr="00C066B2">
        <w:rPr>
          <w:rFonts w:eastAsia="Calibri"/>
          <w:lang w:eastAsia="en-US"/>
        </w:rPr>
        <w:t>направленных на сохранение детства, материнства, семейных ценностей для участия в мероприятиях регионального уровня требуется</w:t>
      </w:r>
    </w:p>
    <w:p w:rsidR="00C066B2" w:rsidRPr="00C066B2" w:rsidRDefault="00C066B2" w:rsidP="00C066B2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заявление</w:t>
      </w:r>
      <w:r w:rsidRPr="00C066B2">
        <w:t xml:space="preserve"> на имя </w:t>
      </w:r>
      <w:r w:rsidRPr="00C066B2">
        <w:rPr>
          <w:rFonts w:eastAsia="Calibri"/>
          <w:lang w:eastAsia="en-US"/>
        </w:rPr>
        <w:t>заместителя мэра Усть-Кутского муниципального образования по социальным вопросам о возмещении транспортных расходов с указанием номера расчётного счёта и приложением проездных документов (автобусного, железнодорожного сообщения, плацкартный вагон);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официальное приглашение (информационное письмо) от организатора регионального мероприятия для участия в конференции, семинаре, форуме, конкурсе и др.;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служебная записка на имя мэра Усть-Кутского муниципального образования от заместителя мэра Усть-Кутского муниципального образования по социальным вопросам о необходимости участия в мероприятиях регионального уровня, направленных на сохранение детства, материнства, семейных ценностей; 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смета расходов по проезду представителей семьи;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rPr>
          <w:rFonts w:eastAsia="Calibri"/>
          <w:lang w:eastAsia="en-US"/>
        </w:rPr>
        <w:t>проездные документы (автобусного, железнодорожного сообщения, плацкартный вагон);</w:t>
      </w:r>
    </w:p>
    <w:p w:rsidR="00C066B2" w:rsidRPr="00C066B2" w:rsidRDefault="00C066B2" w:rsidP="00C066B2">
      <w:pPr>
        <w:numPr>
          <w:ilvl w:val="0"/>
          <w:numId w:val="1"/>
        </w:numPr>
        <w:contextualSpacing/>
        <w:jc w:val="both"/>
      </w:pPr>
      <w:r w:rsidRPr="00C066B2">
        <w:rPr>
          <w:rFonts w:eastAsia="Calibri"/>
          <w:lang w:eastAsia="en-US"/>
        </w:rPr>
        <w:t>документы, удостоверяющие личность (паспорт, свидетельство о рождении).</w:t>
      </w:r>
    </w:p>
    <w:p w:rsidR="00C066B2" w:rsidRPr="00C066B2" w:rsidRDefault="00C066B2" w:rsidP="00C066B2">
      <w:pPr>
        <w:ind w:left="720"/>
        <w:contextualSpacing/>
        <w:jc w:val="both"/>
      </w:pPr>
    </w:p>
    <w:p w:rsidR="00C066B2" w:rsidRPr="00C066B2" w:rsidRDefault="00C066B2" w:rsidP="00C066B2">
      <w:pPr>
        <w:ind w:left="720"/>
        <w:contextualSpacing/>
        <w:jc w:val="both"/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Заместитель мэра Усть-Кутского </w:t>
      </w:r>
    </w:p>
    <w:p w:rsidR="00C066B2" w:rsidRPr="00C066B2" w:rsidRDefault="00C066B2" w:rsidP="00C066B2">
      <w:pPr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>муниципального образования</w:t>
      </w:r>
    </w:p>
    <w:p w:rsidR="00C066B2" w:rsidRPr="00C066B2" w:rsidRDefault="00C066B2" w:rsidP="00C066B2">
      <w:pPr>
        <w:tabs>
          <w:tab w:val="left" w:pos="6300"/>
        </w:tabs>
        <w:jc w:val="both"/>
        <w:rPr>
          <w:rFonts w:eastAsia="Calibri"/>
          <w:lang w:eastAsia="en-US"/>
        </w:rPr>
      </w:pPr>
      <w:r w:rsidRPr="00C066B2">
        <w:rPr>
          <w:rFonts w:eastAsia="Calibri"/>
          <w:lang w:eastAsia="en-US"/>
        </w:rPr>
        <w:t xml:space="preserve">по социальным вопросам            </w:t>
      </w:r>
      <w:r w:rsidRPr="00C066B2">
        <w:rPr>
          <w:rFonts w:eastAsia="Calibri"/>
          <w:lang w:eastAsia="en-US"/>
        </w:rPr>
        <w:tab/>
        <w:t xml:space="preserve">         </w:t>
      </w:r>
      <w:proofErr w:type="spellStart"/>
      <w:r w:rsidRPr="00C066B2">
        <w:rPr>
          <w:rFonts w:eastAsia="Calibri"/>
          <w:lang w:eastAsia="en-US"/>
        </w:rPr>
        <w:t>Е.А.Кузнецова</w:t>
      </w:r>
      <w:proofErr w:type="spellEnd"/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15B9" w:rsidRDefault="00C215B9" w:rsidP="00C215B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54C00" w:rsidRDefault="00754C00"/>
    <w:sectPr w:rsidR="0075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0294"/>
    <w:multiLevelType w:val="hybridMultilevel"/>
    <w:tmpl w:val="41AA6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1A7A"/>
    <w:multiLevelType w:val="hybridMultilevel"/>
    <w:tmpl w:val="DFAE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CED"/>
    <w:multiLevelType w:val="hybridMultilevel"/>
    <w:tmpl w:val="EC541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604958"/>
    <w:multiLevelType w:val="hybridMultilevel"/>
    <w:tmpl w:val="0EC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B9"/>
    <w:rsid w:val="005B59CF"/>
    <w:rsid w:val="00754C00"/>
    <w:rsid w:val="00C066B2"/>
    <w:rsid w:val="00C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F01A"/>
  <w15:chartTrackingRefBased/>
  <w15:docId w15:val="{ED5ADDB6-E335-4E31-963B-0CA9D0D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5B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C21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215B9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Оксана Иосифовна Жукова</cp:lastModifiedBy>
  <cp:revision>2</cp:revision>
  <dcterms:created xsi:type="dcterms:W3CDTF">2019-05-21T03:37:00Z</dcterms:created>
  <dcterms:modified xsi:type="dcterms:W3CDTF">2019-05-21T03:37:00Z</dcterms:modified>
</cp:coreProperties>
</file>