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A0" w:rsidRPr="008A5300" w:rsidRDefault="00D752A0" w:rsidP="00D752A0">
      <w:pPr>
        <w:shd w:val="clear" w:color="auto" w:fill="FFFFFF"/>
        <w:spacing w:line="312" w:lineRule="exact"/>
        <w:ind w:left="6168" w:right="425"/>
      </w:pPr>
    </w:p>
    <w:p w:rsidR="00D752A0" w:rsidRPr="008A5300" w:rsidRDefault="00D752A0" w:rsidP="00D752A0">
      <w:pPr>
        <w:ind w:right="425"/>
        <w:jc w:val="right"/>
        <w:rPr>
          <w:b/>
        </w:rPr>
      </w:pPr>
      <w:r w:rsidRPr="008A5300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8089A7" wp14:editId="652D98C4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2A0" w:rsidRPr="008A5300" w:rsidRDefault="00D752A0" w:rsidP="00D752A0">
      <w:pPr>
        <w:ind w:right="425"/>
        <w:jc w:val="right"/>
        <w:rPr>
          <w:b/>
        </w:rPr>
      </w:pPr>
    </w:p>
    <w:p w:rsidR="00D752A0" w:rsidRPr="008A5300" w:rsidRDefault="00D752A0" w:rsidP="00D752A0">
      <w:pPr>
        <w:ind w:right="425"/>
        <w:jc w:val="center"/>
        <w:rPr>
          <w:b/>
        </w:rPr>
      </w:pPr>
    </w:p>
    <w:p w:rsidR="00D752A0" w:rsidRDefault="00D752A0" w:rsidP="00D752A0">
      <w:pPr>
        <w:ind w:right="425"/>
        <w:jc w:val="center"/>
        <w:rPr>
          <w:b/>
        </w:rPr>
      </w:pPr>
    </w:p>
    <w:p w:rsidR="00D752A0" w:rsidRPr="008A5300" w:rsidRDefault="00D752A0" w:rsidP="00D752A0">
      <w:pPr>
        <w:ind w:right="425"/>
        <w:jc w:val="center"/>
        <w:rPr>
          <w:b/>
        </w:rPr>
      </w:pPr>
    </w:p>
    <w:p w:rsidR="00D752A0" w:rsidRPr="00E914ED" w:rsidRDefault="00D752A0" w:rsidP="00D752A0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E914ED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D752A0" w:rsidRPr="00E914ED" w:rsidRDefault="00D752A0" w:rsidP="00D752A0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E914ED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D752A0" w:rsidRPr="00E914ED" w:rsidRDefault="00D752A0" w:rsidP="00D752A0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E914ED">
        <w:rPr>
          <w:rFonts w:ascii="Times New Roman" w:hAnsi="Times New Roman"/>
          <w:b/>
          <w:sz w:val="28"/>
          <w:szCs w:val="28"/>
        </w:rPr>
        <w:t>АДМИНИСТРАЦИЯ</w:t>
      </w:r>
    </w:p>
    <w:p w:rsidR="00D752A0" w:rsidRPr="00E914ED" w:rsidRDefault="00D752A0" w:rsidP="00D752A0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D752A0" w:rsidRPr="00E914ED" w:rsidRDefault="00D752A0" w:rsidP="00D752A0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E914ED">
        <w:rPr>
          <w:rFonts w:ascii="Times New Roman" w:hAnsi="Times New Roman"/>
          <w:b/>
          <w:sz w:val="28"/>
          <w:szCs w:val="28"/>
        </w:rPr>
        <w:t>ПОСТАНОВЛЕНИЕ</w:t>
      </w:r>
    </w:p>
    <w:p w:rsidR="00D752A0" w:rsidRDefault="00D752A0" w:rsidP="00D752A0">
      <w:pPr>
        <w:ind w:right="425"/>
        <w:rPr>
          <w:rFonts w:ascii="Times New Roman" w:hAnsi="Times New Roman"/>
        </w:rPr>
      </w:pPr>
    </w:p>
    <w:p w:rsidR="00D752A0" w:rsidRPr="00A94137" w:rsidRDefault="00D752A0" w:rsidP="00D752A0">
      <w:pPr>
        <w:ind w:right="425"/>
        <w:rPr>
          <w:rFonts w:ascii="Times New Roman" w:hAnsi="Times New Roman"/>
        </w:rPr>
      </w:pPr>
    </w:p>
    <w:p w:rsidR="00D752A0" w:rsidRPr="00A94137" w:rsidRDefault="00D752A0" w:rsidP="00D752A0">
      <w:pPr>
        <w:ind w:right="425"/>
        <w:rPr>
          <w:rFonts w:ascii="Times New Roman" w:hAnsi="Times New Roman"/>
        </w:rPr>
      </w:pPr>
      <w:r w:rsidRPr="00A94137">
        <w:rPr>
          <w:rFonts w:ascii="Times New Roman" w:hAnsi="Times New Roman"/>
        </w:rPr>
        <w:t>от «__  » ________ 2020  г.</w:t>
      </w:r>
      <w:r w:rsidRPr="00A94137">
        <w:rPr>
          <w:rFonts w:ascii="Times New Roman" w:hAnsi="Times New Roman"/>
        </w:rPr>
        <w:tab/>
        <w:t xml:space="preserve">                                                                                         № _______</w:t>
      </w:r>
    </w:p>
    <w:p w:rsidR="00D752A0" w:rsidRPr="00A94137" w:rsidRDefault="00D752A0" w:rsidP="00D752A0">
      <w:pPr>
        <w:ind w:right="425"/>
        <w:jc w:val="center"/>
        <w:rPr>
          <w:rFonts w:ascii="Times New Roman" w:hAnsi="Times New Roman"/>
        </w:rPr>
      </w:pPr>
    </w:p>
    <w:p w:rsidR="00D752A0" w:rsidRPr="00A94137" w:rsidRDefault="00D752A0" w:rsidP="00D752A0">
      <w:pPr>
        <w:ind w:right="425"/>
        <w:jc w:val="center"/>
        <w:rPr>
          <w:rFonts w:ascii="Times New Roman" w:hAnsi="Times New Roman"/>
        </w:rPr>
      </w:pPr>
      <w:r w:rsidRPr="00A94137">
        <w:rPr>
          <w:rFonts w:ascii="Times New Roman" w:hAnsi="Times New Roman"/>
        </w:rPr>
        <w:t>г. Усть-Кут</w:t>
      </w:r>
    </w:p>
    <w:p w:rsidR="00D752A0" w:rsidRDefault="00D752A0" w:rsidP="00D752A0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0"/>
        </w:rPr>
      </w:pP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</w:rPr>
      </w:pPr>
      <w:r w:rsidRPr="00E914ED">
        <w:rPr>
          <w:rFonts w:ascii="Times New Roman" w:hAnsi="Times New Roman"/>
          <w:bCs/>
        </w:rPr>
        <w:t>О внесении изменений в постановление Администрации Усть-Кутского муниципального образования от 17.10.2019г № 427-п «Об утверждении административного регламента предоставления муниципальной</w:t>
      </w: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  <w:bCs/>
        </w:rPr>
        <w:t xml:space="preserve">услуги «Предоставление </w:t>
      </w:r>
      <w:r w:rsidRPr="00E914ED">
        <w:rPr>
          <w:rFonts w:ascii="Times New Roman" w:hAnsi="Times New Roman"/>
        </w:rPr>
        <w:t>земельных участков, находящихся в муниципальной собственности Усть-Кутского муниципального образования, земельных участков государственная собственность на которые не разграничена без</w:t>
      </w: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проведения торгов»</w:t>
      </w: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E914ED">
        <w:rPr>
          <w:rFonts w:ascii="Times New Roman" w:hAnsi="Times New Roman"/>
          <w:b/>
          <w:bCs/>
        </w:rPr>
        <w:t xml:space="preserve">  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D752A0" w:rsidRPr="00E914ED" w:rsidRDefault="00D752A0" w:rsidP="00D752A0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4ED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752A0" w:rsidRPr="00E914ED" w:rsidRDefault="00D752A0" w:rsidP="00D752A0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D752A0" w:rsidRPr="00E914ED" w:rsidRDefault="00D752A0" w:rsidP="00D752A0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4ED">
        <w:rPr>
          <w:rFonts w:ascii="Times New Roman" w:hAnsi="Times New Roman" w:cs="Times New Roman"/>
          <w:sz w:val="24"/>
          <w:szCs w:val="24"/>
        </w:rPr>
        <w:t xml:space="preserve"> 1. Внести изменения в Административный регламент предоставления муниципальных услуг «Предоставление земельных участков, находящихся в муниципальной собственности Усть-Кутского муниципального образования, земельных участков государственная собственность на которые не разграничена без проведения торгов» (далее – административный регламент), утвержденный постановлением Администрации Усть-Кутского муниципального образования от 17.10.2019г. № 427-п, следующего содержания:</w:t>
      </w:r>
    </w:p>
    <w:p w:rsidR="00D752A0" w:rsidRPr="00E914ED" w:rsidRDefault="00D752A0" w:rsidP="00D752A0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rPr>
          <w:rFonts w:ascii="Times New Roman" w:hAnsi="Times New Roman"/>
        </w:rPr>
      </w:pPr>
      <w:r w:rsidRPr="00E914ED">
        <w:rPr>
          <w:rFonts w:ascii="Times New Roman" w:hAnsi="Times New Roman"/>
        </w:rPr>
        <w:t xml:space="preserve">1.1. </w:t>
      </w:r>
      <w:hyperlink r:id="rId6" w:history="1">
        <w:r w:rsidRPr="00E914ED">
          <w:rPr>
            <w:rStyle w:val="a3"/>
            <w:rFonts w:ascii="Times New Roman" w:hAnsi="Times New Roman"/>
            <w:color w:val="auto"/>
            <w:u w:val="none"/>
          </w:rPr>
          <w:t>Пункт 19</w:t>
        </w:r>
      </w:hyperlink>
      <w:r w:rsidRPr="00E914ED">
        <w:rPr>
          <w:rFonts w:ascii="Times New Roman" w:hAnsi="Times New Roman"/>
        </w:rPr>
        <w:t xml:space="preserve"> главы 5 административного регламента изложить в новой редакции:</w:t>
      </w:r>
    </w:p>
    <w:p w:rsidR="00D752A0" w:rsidRPr="00E914ED" w:rsidRDefault="00D752A0" w:rsidP="00D752A0">
      <w:pPr>
        <w:autoSpaceDE w:val="0"/>
        <w:autoSpaceDN w:val="0"/>
        <w:ind w:right="425" w:firstLine="709"/>
        <w:rPr>
          <w:rFonts w:ascii="Times New Roman" w:eastAsia="Times New Roman" w:hAnsi="Times New Roman"/>
          <w:kern w:val="2"/>
        </w:rPr>
      </w:pPr>
      <w:r w:rsidRPr="00E914ED">
        <w:rPr>
          <w:rFonts w:ascii="Times New Roman" w:hAnsi="Times New Roman"/>
        </w:rPr>
        <w:lastRenderedPageBreak/>
        <w:t xml:space="preserve">«19. </w:t>
      </w:r>
      <w:r w:rsidRPr="00E914ED">
        <w:rPr>
          <w:rFonts w:ascii="Times New Roman" w:eastAsia="Times New Roman" w:hAnsi="Times New Roman"/>
          <w:kern w:val="2"/>
        </w:rPr>
        <w:t>В предоставлении муниципальной услуги участвуют:</w:t>
      </w:r>
    </w:p>
    <w:p w:rsidR="00D752A0" w:rsidRPr="00E914ED" w:rsidRDefault="00D752A0" w:rsidP="00D752A0">
      <w:pPr>
        <w:autoSpaceDE w:val="0"/>
        <w:autoSpaceDN w:val="0"/>
        <w:ind w:right="425" w:firstLine="709"/>
        <w:jc w:val="both"/>
        <w:rPr>
          <w:rFonts w:ascii="Times New Roman" w:eastAsia="Times New Roman" w:hAnsi="Times New Roman"/>
          <w:kern w:val="2"/>
        </w:rPr>
      </w:pPr>
      <w:r w:rsidRPr="00E914ED">
        <w:rPr>
          <w:rFonts w:ascii="Times New Roman" w:eastAsia="Times New Roman" w:hAnsi="Times New Roman"/>
          <w:kern w:val="2"/>
        </w:rPr>
        <w:t>1) Федеральная служба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картографии;</w:t>
      </w:r>
    </w:p>
    <w:p w:rsidR="00D752A0" w:rsidRPr="00E914ED" w:rsidRDefault="00D752A0" w:rsidP="00D752A0">
      <w:pPr>
        <w:autoSpaceDE w:val="0"/>
        <w:autoSpaceDN w:val="0"/>
        <w:ind w:right="425" w:firstLine="709"/>
        <w:jc w:val="both"/>
        <w:rPr>
          <w:rFonts w:ascii="Times New Roman" w:eastAsia="Times New Roman" w:hAnsi="Times New Roman"/>
          <w:kern w:val="2"/>
        </w:rPr>
      </w:pPr>
      <w:r w:rsidRPr="00E914ED">
        <w:rPr>
          <w:rFonts w:ascii="Times New Roman" w:eastAsia="Times New Roman" w:hAnsi="Times New Roman"/>
          <w:kern w:val="2"/>
        </w:rPr>
        <w:t>2) Федеральная налоговая служба или ее территориальные органы;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Times New Roman" w:hAnsi="Times New Roman"/>
          <w:kern w:val="2"/>
        </w:rPr>
        <w:t xml:space="preserve">3) </w:t>
      </w:r>
      <w:r w:rsidRPr="00E914ED">
        <w:rPr>
          <w:rFonts w:ascii="Times New Roman" w:eastAsia="Calibri" w:hAnsi="Times New Roman"/>
        </w:rPr>
        <w:t>министерство социального развития, опеки и попечительства Иркутской области;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  <w:bCs/>
        </w:rPr>
        <w:t>4) министерство строительства, дорожного хозяйства Иркутской области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Times New Roman" w:hAnsi="Times New Roman"/>
          <w:kern w:val="2"/>
        </w:rPr>
        <w:t xml:space="preserve">5) </w:t>
      </w:r>
      <w:r w:rsidRPr="00E914ED">
        <w:rPr>
          <w:rFonts w:ascii="Times New Roman" w:eastAsia="Calibri" w:hAnsi="Times New Roman"/>
        </w:rPr>
        <w:t>служба записи актов гражданского состояния Иркутской области;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</w:rPr>
        <w:t>6) органы местного самоуправления иных муниципальных образований;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</w:rPr>
        <w:t>7)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</w:rPr>
        <w:t>8) информационный центр Министерства внутренних дел Российской Федерации;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</w:rPr>
        <w:t>9) служба по охране объектов культурного наследия Иркутской области;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709"/>
        <w:jc w:val="both"/>
        <w:rPr>
          <w:rFonts w:ascii="Times New Roman" w:eastAsia="Calibri" w:hAnsi="Times New Roman"/>
        </w:rPr>
      </w:pPr>
      <w:r w:rsidRPr="00E914ED">
        <w:rPr>
          <w:rFonts w:ascii="Times New Roman" w:eastAsia="Calibri" w:hAnsi="Times New Roman"/>
        </w:rPr>
        <w:t>10) территориальный отдел водных ресурсов Енисейского бассейнового водного управления Федерального агентства водных ресурсов Министерства природных ресурсов и экологии Российской Федерации.»;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rPr>
          <w:rFonts w:ascii="Times New Roman" w:hAnsi="Times New Roman"/>
        </w:rPr>
      </w:pP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1.2. Пункт 27 главы 9 административного регламента изложить в следующей редакции: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hAnsi="Times New Roman"/>
        </w:rPr>
        <w:t>«</w:t>
      </w:r>
      <w:r w:rsidRPr="00E914ED">
        <w:rPr>
          <w:rFonts w:ascii="Times New Roman" w:eastAsia="Times New Roman" w:hAnsi="Times New Roman"/>
        </w:rPr>
        <w:t>27. Исчерпывающий перечень документов, необходимых для предоставления муници</w:t>
      </w:r>
      <w:r w:rsidRPr="00E914ED">
        <w:rPr>
          <w:rFonts w:ascii="Times New Roman" w:eastAsia="Times New Roman" w:hAnsi="Times New Roman"/>
        </w:rPr>
        <w:softHyphen/>
        <w:t>пальной услуги: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Заявление о предоставлении земельного участка по форме (приложение № 1 админи</w:t>
      </w:r>
      <w:r w:rsidRPr="00E914ED">
        <w:rPr>
          <w:rFonts w:ascii="Times New Roman" w:eastAsia="Times New Roman" w:hAnsi="Times New Roman"/>
        </w:rPr>
        <w:softHyphen/>
        <w:t>стративного регламента) должно содержать: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3) кадастровый номер испрашиваемого земельного участка;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 xml:space="preserve">4) основание предоставления земельного участка без проведения торгов из числа предусмотренных </w:t>
      </w:r>
      <w:hyperlink r:id="rId7" w:history="1">
        <w:r w:rsidRPr="00E914ED">
          <w:rPr>
            <w:rFonts w:ascii="Times New Roman" w:eastAsiaTheme="minorHAnsi" w:hAnsi="Times New Roman"/>
          </w:rPr>
          <w:t>пунктом 2 статьи 39.3</w:t>
        </w:r>
      </w:hyperlink>
      <w:r w:rsidRPr="00E914ED">
        <w:rPr>
          <w:rFonts w:ascii="Times New Roman" w:eastAsiaTheme="minorHAnsi" w:hAnsi="Times New Roman"/>
        </w:rPr>
        <w:t xml:space="preserve">, </w:t>
      </w:r>
      <w:hyperlink r:id="rId8" w:history="1">
        <w:r w:rsidRPr="00E914ED">
          <w:rPr>
            <w:rFonts w:ascii="Times New Roman" w:eastAsiaTheme="minorHAnsi" w:hAnsi="Times New Roman"/>
          </w:rPr>
          <w:t>статьей 39.5</w:t>
        </w:r>
      </w:hyperlink>
      <w:r w:rsidRPr="00E914ED">
        <w:rPr>
          <w:rFonts w:ascii="Times New Roman" w:eastAsiaTheme="minorHAnsi" w:hAnsi="Times New Roman"/>
        </w:rPr>
        <w:t xml:space="preserve">, </w:t>
      </w:r>
      <w:hyperlink r:id="rId9" w:history="1">
        <w:r w:rsidRPr="00E914ED">
          <w:rPr>
            <w:rFonts w:ascii="Times New Roman" w:eastAsiaTheme="minorHAnsi" w:hAnsi="Times New Roman"/>
          </w:rPr>
          <w:t>пунктом 2 статьи 39.6</w:t>
        </w:r>
      </w:hyperlink>
      <w:r w:rsidRPr="00E914ED">
        <w:rPr>
          <w:rFonts w:ascii="Times New Roman" w:eastAsiaTheme="minorHAnsi" w:hAnsi="Times New Roman"/>
        </w:rPr>
        <w:t xml:space="preserve"> или </w:t>
      </w:r>
      <w:hyperlink r:id="rId10" w:history="1">
        <w:r w:rsidRPr="00E914ED">
          <w:rPr>
            <w:rFonts w:ascii="Times New Roman" w:eastAsiaTheme="minorHAnsi" w:hAnsi="Times New Roman"/>
          </w:rPr>
          <w:t>пунктом 2 статьи 39.10</w:t>
        </w:r>
      </w:hyperlink>
      <w:r w:rsidRPr="00E914ED">
        <w:rPr>
          <w:rFonts w:ascii="Times New Roman" w:eastAsiaTheme="minorHAnsi" w:hAnsi="Times New Roman"/>
        </w:rPr>
        <w:t xml:space="preserve"> Земельного кодекса Российской Федерации оснований;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67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7) цель использования земельного участка;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10) почтовый адрес и (или) адрес электронной почты для связи с заявителем.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67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В заявлении о предоставлении земельного участка в собственность бесплатно указываются: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1) фамилия (фамилии), имя (имена), отчество (отчества) (при наличии), адрес (адреса) места (мест) жительства заявителя (заявителей);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lastRenderedPageBreak/>
        <w:t>2) реквизиты паспорта (паспортов) заявителя (заявителей), свидетельств (свидетельства) о рождении детей (ребенка) (при обращении с заявлением многодетной семьи, а также молодого родителя неполной семьи, не достигшего возраста 36 лет);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3) порядковый номер земельного участка в перечне земельных участков, его местоположение, площадь, кадастровый номер;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4) цель использования земельного участка.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5) почтовый адрес и (или) адрес электронной почты для связи с заявителем.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К заявлению прилагаются:</w:t>
      </w:r>
    </w:p>
    <w:p w:rsidR="00D752A0" w:rsidRPr="00E914ED" w:rsidRDefault="00D752A0" w:rsidP="00D752A0">
      <w:pPr>
        <w:widowControl w:val="0"/>
        <w:numPr>
          <w:ilvl w:val="0"/>
          <w:numId w:val="1"/>
        </w:numPr>
        <w:autoSpaceDE w:val="0"/>
        <w:autoSpaceDN w:val="0"/>
        <w:ind w:right="425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 xml:space="preserve">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Российской Федерации от 12.01.2015 № 1, за исключением документов, которые должны быть представлены в Администрацию в порядке межведомственного информационного взаимодействия (приложение 3 административного регламента);</w:t>
      </w:r>
    </w:p>
    <w:p w:rsidR="00D752A0" w:rsidRPr="00E914ED" w:rsidRDefault="00D752A0" w:rsidP="00D752A0">
      <w:pPr>
        <w:widowControl w:val="0"/>
        <w:numPr>
          <w:ilvl w:val="0"/>
          <w:numId w:val="1"/>
        </w:numPr>
        <w:autoSpaceDE w:val="0"/>
        <w:autoSpaceDN w:val="0"/>
        <w:ind w:right="425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 xml:space="preserve">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 xml:space="preserve">  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752A0" w:rsidRPr="00E914ED" w:rsidRDefault="00D752A0" w:rsidP="00D752A0">
      <w:pPr>
        <w:autoSpaceDE w:val="0"/>
        <w:autoSpaceDN w:val="0"/>
        <w:adjustRightInd w:val="0"/>
        <w:ind w:right="425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ab/>
        <w:t>4)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которого принято решение о предварительном согласовании предоставления земельного участка.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Документы, прилагаемые к заявлению о предоставлении земельного участка, представляются (направляются) в подлиннике (в копии, если документы являются общедоступными) либо в копиях, заверяемых муниципальным служащим уполномоченного органа, принимающем заявление. Копии предоставленных документов сверяются с оригиналами. Оригиналы возвращаются заявителю.»;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1.3. Пункт 69 главы 22 административного регламента изложить в следующей редакции:</w:t>
      </w:r>
    </w:p>
    <w:p w:rsidR="00D752A0" w:rsidRPr="00E914ED" w:rsidRDefault="00D752A0" w:rsidP="00D752A0">
      <w:pPr>
        <w:autoSpaceDE w:val="0"/>
        <w:autoSpaceDN w:val="0"/>
        <w:ind w:right="425" w:firstLine="709"/>
        <w:jc w:val="both"/>
        <w:rPr>
          <w:rFonts w:ascii="Times New Roman" w:eastAsia="Times New Roman" w:hAnsi="Times New Roman"/>
          <w:kern w:val="2"/>
        </w:rPr>
      </w:pPr>
      <w:r w:rsidRPr="00E914ED">
        <w:rPr>
          <w:rFonts w:ascii="Times New Roman" w:hAnsi="Times New Roman"/>
        </w:rPr>
        <w:t xml:space="preserve">«69.1. </w:t>
      </w:r>
      <w:r w:rsidRPr="00E914ED">
        <w:rPr>
          <w:rFonts w:ascii="Times New Roman" w:eastAsia="Times New Roman" w:hAnsi="Times New Roman"/>
        </w:rPr>
        <w:t xml:space="preserve">При поступлении заявления и прилагаемых к нему документов в уполномоченный орган посредством почтового отправления заявителю направляется один экземпляр </w:t>
      </w:r>
      <w:r w:rsidRPr="00E914ED">
        <w:rPr>
          <w:rFonts w:ascii="Times New Roman" w:eastAsia="Times New Roman" w:hAnsi="Times New Roman"/>
          <w:kern w:val="2"/>
        </w:rPr>
        <w:t>расписки в получении уполномоченным органом указанных документов не позднее рабочего дня, следующего за днем получения документов, почтовым отправлением с уведомлением о вручении через организации почтовой связи на почтовый адрес, указанный в заявлении. Второй экземпляр расписки приобщается к представленным в администрацию документам.»;</w:t>
      </w:r>
    </w:p>
    <w:p w:rsidR="00D752A0" w:rsidRPr="00E914ED" w:rsidRDefault="00D752A0" w:rsidP="00D752A0">
      <w:pPr>
        <w:autoSpaceDE w:val="0"/>
        <w:autoSpaceDN w:val="0"/>
        <w:ind w:right="425" w:firstLine="709"/>
        <w:jc w:val="both"/>
        <w:rPr>
          <w:rFonts w:ascii="Times New Roman" w:eastAsia="Times New Roman" w:hAnsi="Times New Roman"/>
          <w:kern w:val="2"/>
        </w:rPr>
      </w:pP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1.4. Пункт 75 главы 23 административного регламента изложить в новой редакции, следующего содержания: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hAnsi="Times New Roman"/>
        </w:rPr>
        <w:t>«</w:t>
      </w:r>
      <w:r w:rsidRPr="00E914ED">
        <w:rPr>
          <w:rFonts w:ascii="Times New Roman" w:eastAsia="Times New Roman" w:hAnsi="Times New Roman"/>
        </w:rPr>
        <w:t>75. Должностное лицо уполномоченного органа в течение 10 (десяти) календарных дней со дня регистрации заявления рассматривает заявление с приложенными документами на предмет наличия (отсутствия) оснований для возврата заявления.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Основания для возврата заявления: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-в заявлении не указаны сведения, предусмотренные пунктом 27 административного регламента;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="Times New Roman" w:hAnsi="Times New Roman"/>
        </w:rPr>
      </w:pPr>
      <w:r w:rsidRPr="00E914ED">
        <w:rPr>
          <w:rFonts w:ascii="Times New Roman" w:eastAsia="Times New Roman" w:hAnsi="Times New Roman"/>
        </w:rPr>
        <w:t>- заявление</w:t>
      </w:r>
      <w:r w:rsidRPr="00E914ED">
        <w:rPr>
          <w:rFonts w:ascii="Times New Roman" w:eastAsiaTheme="minorHAnsi" w:hAnsi="Times New Roman"/>
        </w:rPr>
        <w:t xml:space="preserve"> подано в иной уполномоченный орган</w:t>
      </w:r>
      <w:r w:rsidRPr="00E914ED">
        <w:rPr>
          <w:rFonts w:ascii="Times New Roman" w:eastAsia="Times New Roman" w:hAnsi="Times New Roman"/>
        </w:rPr>
        <w:t>»;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="Times New Roman" w:hAnsi="Times New Roman"/>
        </w:rPr>
        <w:t xml:space="preserve">- </w:t>
      </w:r>
      <w:r w:rsidRPr="00E914ED">
        <w:rPr>
          <w:rFonts w:ascii="Times New Roman" w:eastAsiaTheme="minorHAnsi" w:hAnsi="Times New Roman"/>
        </w:rPr>
        <w:t xml:space="preserve">к заявлению не приложены документы, предоставляемые в соответствии с </w:t>
      </w:r>
      <w:hyperlink r:id="rId11" w:history="1">
        <w:r w:rsidRPr="00E914ED">
          <w:rPr>
            <w:rFonts w:ascii="Times New Roman" w:eastAsiaTheme="minorHAnsi" w:hAnsi="Times New Roman"/>
          </w:rPr>
          <w:t>пунктом 27 административного регламента.</w:t>
        </w:r>
      </w:hyperlink>
      <w:r w:rsidRPr="00E914ED">
        <w:rPr>
          <w:rFonts w:ascii="Times New Roman" w:eastAsiaTheme="minorHAnsi" w:hAnsi="Times New Roman"/>
        </w:rPr>
        <w:t>»;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 xml:space="preserve">1.5. В </w:t>
      </w:r>
      <w:hyperlink r:id="rId12" w:history="1">
        <w:r w:rsidRPr="00E914ED">
          <w:rPr>
            <w:rStyle w:val="a3"/>
            <w:rFonts w:ascii="Times New Roman" w:hAnsi="Times New Roman"/>
            <w:color w:val="auto"/>
            <w:u w:val="none"/>
          </w:rPr>
          <w:t>пункте 76</w:t>
        </w:r>
      </w:hyperlink>
      <w:r w:rsidRPr="00E914ED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E914ED">
        <w:rPr>
          <w:rFonts w:ascii="Times New Roman" w:hAnsi="Times New Roman"/>
        </w:rPr>
        <w:t>административного регламента слова «пунктом 32 настоящего административного регламента» заменить словами «пунктом 75 настоящего административного регламента»;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1.6 Абзац второй подпункта 2 пункта 89 главы 25 настоящего регламента исключить;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1.7. Пункт 93 главы 26 настоящего регламента изложить в следующей редакции:</w:t>
      </w:r>
    </w:p>
    <w:p w:rsidR="00D752A0" w:rsidRPr="00E914ED" w:rsidRDefault="00D752A0" w:rsidP="00D752A0">
      <w:pPr>
        <w:autoSpaceDE w:val="0"/>
        <w:autoSpaceDN w:val="0"/>
        <w:adjustRightInd w:val="0"/>
        <w:ind w:right="425" w:firstLine="567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«93. Должностное лицо уполномоченного органа обеспечивает подписание проектов договоров купли-продажи земельного участка, договора аренды земельного участка или договора безвозмездного пользования земельным участком, и в течение 3 рабочих дней направляет (выдает) заявителю для подписания указанные проекты договоров способом, указанным в заявлении.»;</w:t>
      </w: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</w:p>
    <w:p w:rsidR="00D752A0" w:rsidRPr="00E914ED" w:rsidRDefault="00D752A0" w:rsidP="00D752A0">
      <w:pPr>
        <w:widowControl w:val="0"/>
        <w:autoSpaceDE w:val="0"/>
        <w:autoSpaceDN w:val="0"/>
        <w:ind w:right="425" w:firstLine="540"/>
        <w:jc w:val="both"/>
        <w:rPr>
          <w:rFonts w:ascii="Times New Roman" w:eastAsiaTheme="minorHAnsi" w:hAnsi="Times New Roman"/>
        </w:rPr>
      </w:pPr>
      <w:r w:rsidRPr="00E914ED">
        <w:rPr>
          <w:rFonts w:ascii="Times New Roman" w:eastAsiaTheme="minorHAnsi" w:hAnsi="Times New Roman"/>
        </w:rPr>
        <w:t>1.8. Приложение № 3 к административному регламенту «Предоставление земельных участков, находящихся в муниципальной собственности Усть-Кутского муниципального образования, земельных участков, государственная собственность на которые не разграничена без проведения торгов», утвержденному постановлением Администрации Усть-Кутского муниципального образования № 427-п от 17.10.2019г., изложить в новой редакции согласно приложению к настоящему постановлению.</w:t>
      </w:r>
    </w:p>
    <w:p w:rsidR="00D752A0" w:rsidRPr="00E914ED" w:rsidRDefault="00D752A0" w:rsidP="00D752A0">
      <w:pPr>
        <w:pStyle w:val="ConsPlusNormal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2A0" w:rsidRPr="00E914ED" w:rsidRDefault="00D752A0" w:rsidP="00D752A0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914E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914ED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</w:t>
      </w:r>
      <w:r w:rsidRPr="00E914ED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13" w:history="1"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E914ED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E914ED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D752A0" w:rsidRPr="00E914ED" w:rsidRDefault="00D752A0" w:rsidP="00D752A0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D752A0" w:rsidRPr="00E914ED" w:rsidRDefault="00D752A0" w:rsidP="00D752A0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2A0" w:rsidRPr="00E914ED" w:rsidRDefault="00D752A0" w:rsidP="00D752A0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</w:p>
    <w:p w:rsidR="00D752A0" w:rsidRPr="00E914ED" w:rsidRDefault="00D752A0" w:rsidP="00D752A0">
      <w:pPr>
        <w:ind w:right="425"/>
        <w:jc w:val="both"/>
        <w:rPr>
          <w:rFonts w:ascii="Times New Roman" w:hAnsi="Times New Roman"/>
          <w:b/>
        </w:rPr>
      </w:pPr>
      <w:r w:rsidRPr="00E914ED">
        <w:rPr>
          <w:rFonts w:ascii="Times New Roman" w:hAnsi="Times New Roman"/>
          <w:b/>
        </w:rPr>
        <w:t xml:space="preserve">Мэр Усть-Кутского </w:t>
      </w:r>
    </w:p>
    <w:p w:rsidR="00D752A0" w:rsidRPr="00E914ED" w:rsidRDefault="00D752A0" w:rsidP="00D752A0">
      <w:pPr>
        <w:ind w:right="425"/>
        <w:jc w:val="both"/>
        <w:rPr>
          <w:rFonts w:ascii="Times New Roman" w:hAnsi="Times New Roman"/>
          <w:b/>
        </w:rPr>
      </w:pPr>
      <w:r w:rsidRPr="00E914ED">
        <w:rPr>
          <w:rFonts w:ascii="Times New Roman" w:hAnsi="Times New Roman"/>
          <w:b/>
        </w:rPr>
        <w:t>муниципального образования                                                                                  Т.А. Климина</w:t>
      </w:r>
    </w:p>
    <w:p w:rsidR="00D752A0" w:rsidRPr="00883AAE" w:rsidRDefault="00D752A0" w:rsidP="00D752A0">
      <w:pPr>
        <w:ind w:right="425"/>
        <w:jc w:val="both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Pr="008A5300" w:rsidRDefault="00D752A0" w:rsidP="00D752A0">
      <w:pPr>
        <w:ind w:right="425"/>
        <w:jc w:val="right"/>
        <w:rPr>
          <w:rFonts w:ascii="Times New Roman" w:hAnsi="Times New Roman"/>
        </w:rPr>
      </w:pPr>
    </w:p>
    <w:p w:rsidR="00D752A0" w:rsidRDefault="00D752A0" w:rsidP="00D752A0">
      <w:pPr>
        <w:ind w:right="425"/>
        <w:rPr>
          <w:rFonts w:ascii="Times New Roman" w:hAnsi="Times New Roman"/>
        </w:rPr>
      </w:pPr>
    </w:p>
    <w:p w:rsidR="00D752A0" w:rsidRDefault="00D752A0" w:rsidP="00D752A0">
      <w:pPr>
        <w:ind w:right="425"/>
      </w:pPr>
      <w:bookmarkStart w:id="0" w:name="_GoBack"/>
      <w:bookmarkEnd w:id="0"/>
    </w:p>
    <w:p w:rsidR="00D752A0" w:rsidRDefault="00D752A0" w:rsidP="00D752A0">
      <w:pPr>
        <w:ind w:right="425"/>
      </w:pPr>
    </w:p>
    <w:p w:rsidR="00D752A0" w:rsidRPr="000117DB" w:rsidRDefault="00D752A0" w:rsidP="00D752A0">
      <w:pPr>
        <w:ind w:right="425"/>
      </w:pPr>
    </w:p>
    <w:p w:rsidR="00D752A0" w:rsidRDefault="00D752A0" w:rsidP="00D752A0">
      <w:pPr>
        <w:ind w:right="425"/>
      </w:pPr>
    </w:p>
    <w:p w:rsidR="00D752A0" w:rsidRPr="008A5300" w:rsidRDefault="00D752A0" w:rsidP="00D752A0">
      <w:pPr>
        <w:ind w:right="425"/>
        <w:rPr>
          <w:rFonts w:ascii="Times New Roman" w:hAnsi="Times New Roman"/>
        </w:rPr>
      </w:pPr>
    </w:p>
    <w:p w:rsidR="00D752A0" w:rsidRDefault="00D752A0" w:rsidP="00D752A0">
      <w:pPr>
        <w:ind w:right="425"/>
      </w:pPr>
    </w:p>
    <w:p w:rsidR="006A1D9A" w:rsidRDefault="006A1D9A"/>
    <w:sectPr w:rsidR="006A1D9A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17"/>
    <w:rsid w:val="004A4517"/>
    <w:rsid w:val="006A1D9A"/>
    <w:rsid w:val="00D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DD3DA-2AAA-41AB-946E-EDFCF224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A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2A0"/>
    <w:rPr>
      <w:color w:val="0000FF"/>
      <w:u w:val="single"/>
    </w:rPr>
  </w:style>
  <w:style w:type="paragraph" w:customStyle="1" w:styleId="ConsPlusNormal">
    <w:name w:val="ConsPlusNormal"/>
    <w:rsid w:val="00D75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52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6D13D017A78B22B9EB818767E07B48C6BA429E09469B6554000FDF26C82ADF9454EB7F6D99825E250F0A88AAD85FD3E8D5989D89k5C1D" TargetMode="External"/><Relationship Id="rId13" Type="http://schemas.openxmlformats.org/officeDocument/2006/relationships/hyperlink" Target="http://www.admin-ukm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6D13D017A78B22B9EB818767E07B48C6BA429E09469B6554000FDF26C82ADF9454EB7F6B99825E250F0A88AAD85FD3E8D5989D89k5C1D" TargetMode="External"/><Relationship Id="rId12" Type="http://schemas.openxmlformats.org/officeDocument/2006/relationships/hyperlink" Target="consultantplus://offline/ref=8CB7503478B4C474555998ED30BE3586C95FC22AE504C242967DCEA9685B8FCBD7476280A47FFF106F1E900D73S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B7503478B4C474555998ED30BE3586C95FC22AE504C242967DCEA9685B8FCBD7476280A47FFF106F1E900C73S0G" TargetMode="External"/><Relationship Id="rId11" Type="http://schemas.openxmlformats.org/officeDocument/2006/relationships/hyperlink" Target="consultantplus://offline/ref=C1A8497B01FB8AB86D449961CC169C864ECB37FFCF82BBA027554850B7599F47CBB25AB6E7641986EC8FCC77639EC9FF0F7D7D2FE0IB50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6D13D017A78B22B9EB818767E07B48C6BA429E09469B6554000FDF26C82ADF9454EB7E6F99825E250F0A88AAD85FD3E8D5989D89k5C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6D13D017A78B22B9EB818767E07B48C6BA429E09469B6554000FDF26C82ADF9454EB7F6E9B825E250F0A88AAD85FD3E8D5989D89k5C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2020-05-19T07:22:00Z</dcterms:created>
  <dcterms:modified xsi:type="dcterms:W3CDTF">2020-05-19T07:22:00Z</dcterms:modified>
</cp:coreProperties>
</file>