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AAB0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CC0E54C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2979C3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E7297A6" wp14:editId="1D30AC39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10FEC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663CA1BB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3F156A56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339D323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309B708C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5639702B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7490FC2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9258E5F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30D3D39D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14:paraId="496A06AD" w14:textId="77777777"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14:paraId="038EF01F" w14:textId="77777777"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1D9E7D80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4415FBB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14:paraId="3B0266AB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662990E0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63A7CAA6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жилищному контролю на межселенной</w:t>
      </w:r>
    </w:p>
    <w:p w14:paraId="37162403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14:paraId="67705B88" w14:textId="0B8A8124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на 202</w:t>
      </w:r>
      <w:r w:rsidR="002A59A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5C746571" w14:textId="77777777" w:rsidR="00F52863" w:rsidRPr="00F52863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14:paraId="7864959C" w14:textId="41506D41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</w:t>
      </w:r>
      <w:r w:rsidR="007D787A">
        <w:rPr>
          <w:rFonts w:ascii="Times New Roman" w:hAnsi="Times New Roman"/>
          <w:sz w:val="24"/>
          <w:szCs w:val="24"/>
        </w:rPr>
        <w:t xml:space="preserve"> 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45CC81A6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96A06F" w14:textId="77777777"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1A95A814" w14:textId="77777777" w:rsidR="00F52863" w:rsidRPr="00F52863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14:paraId="7A5DD45D" w14:textId="2F38A628"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Утвердить программу профилактики рисков причинения вреда (ущерба) охраняемым законом ценностям по муниципальному жилищному контролю на межселенной территории Усть-Кутского муниципального образования на 202</w:t>
      </w:r>
      <w:r w:rsidR="002A59A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согласно приложению к настоящему постановлению.</w:t>
      </w:r>
    </w:p>
    <w:p w14:paraId="7CA8F076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14:paraId="781DE8A8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>по управлению муниципальным имуществом Усть-Кутского муниципального образования Шалагина А.Ю.</w:t>
      </w:r>
    </w:p>
    <w:p w14:paraId="2E7376BC" w14:textId="77777777"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9ECDF6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D500AAB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14:paraId="12B613B9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14:paraId="6E1F4C4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1BD9F0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14:paraId="228B812D" w14:textId="24A1CC22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CE771D0" w14:textId="6FCFE286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</w:t>
      </w:r>
      <w:r w:rsidR="00544F89">
        <w:rPr>
          <w:rFonts w:ascii="Times New Roman" w:hAnsi="Times New Roman"/>
          <w:sz w:val="24"/>
          <w:szCs w:val="24"/>
        </w:rPr>
        <w:t>е</w:t>
      </w:r>
      <w:r w:rsidRPr="00F52863">
        <w:rPr>
          <w:rFonts w:ascii="Times New Roman" w:hAnsi="Times New Roman"/>
          <w:sz w:val="24"/>
          <w:szCs w:val="24"/>
        </w:rPr>
        <w:t xml:space="preserve"> управлени</w:t>
      </w:r>
      <w:r w:rsidR="00544F89">
        <w:rPr>
          <w:rFonts w:ascii="Times New Roman" w:hAnsi="Times New Roman"/>
          <w:sz w:val="24"/>
          <w:szCs w:val="24"/>
        </w:rPr>
        <w:t>е</w:t>
      </w:r>
    </w:p>
    <w:p w14:paraId="360629EE" w14:textId="7F07CA71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</w:t>
      </w:r>
      <w:proofErr w:type="gramStart"/>
      <w:r w:rsidRPr="00F52863">
        <w:rPr>
          <w:rFonts w:ascii="Times New Roman" w:hAnsi="Times New Roman"/>
          <w:sz w:val="24"/>
          <w:szCs w:val="24"/>
        </w:rPr>
        <w:t>_»_</w:t>
      </w:r>
      <w:proofErr w:type="gramEnd"/>
      <w:r w:rsidRPr="00F52863">
        <w:rPr>
          <w:rFonts w:ascii="Times New Roman" w:hAnsi="Times New Roman"/>
          <w:sz w:val="24"/>
          <w:szCs w:val="24"/>
        </w:rPr>
        <w:t>_________202</w:t>
      </w:r>
      <w:r w:rsidR="002A59A1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                                                 </w:t>
      </w:r>
      <w:r w:rsidR="00544F89">
        <w:rPr>
          <w:rFonts w:ascii="Times New Roman" w:hAnsi="Times New Roman"/>
          <w:sz w:val="24"/>
          <w:szCs w:val="24"/>
        </w:rPr>
        <w:t>В</w:t>
      </w:r>
      <w:r w:rsidRPr="00F52863">
        <w:rPr>
          <w:rFonts w:ascii="Times New Roman" w:hAnsi="Times New Roman"/>
          <w:sz w:val="24"/>
          <w:szCs w:val="24"/>
        </w:rPr>
        <w:t>.</w:t>
      </w:r>
      <w:r w:rsidR="00544F89">
        <w:rPr>
          <w:rFonts w:ascii="Times New Roman" w:hAnsi="Times New Roman"/>
          <w:sz w:val="24"/>
          <w:szCs w:val="24"/>
        </w:rPr>
        <w:t>А</w:t>
      </w:r>
      <w:r w:rsidRPr="00F52863">
        <w:rPr>
          <w:rFonts w:ascii="Times New Roman" w:hAnsi="Times New Roman"/>
          <w:sz w:val="24"/>
          <w:szCs w:val="24"/>
        </w:rPr>
        <w:t xml:space="preserve">. </w:t>
      </w:r>
      <w:r w:rsidR="00544F89">
        <w:rPr>
          <w:rFonts w:ascii="Times New Roman" w:hAnsi="Times New Roman"/>
          <w:sz w:val="24"/>
          <w:szCs w:val="24"/>
        </w:rPr>
        <w:t>Антропова</w:t>
      </w:r>
    </w:p>
    <w:p w14:paraId="2583627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C65EC6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2D2B6F4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7658EFA6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4CEEB2FB" w14:textId="29B080D9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</w:t>
      </w:r>
      <w:r w:rsidR="002A59A1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7C5534C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BD792B5" w14:textId="22DC4E9C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r w:rsidR="002A59A1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="002A59A1">
        <w:rPr>
          <w:rFonts w:ascii="Times New Roman" w:hAnsi="Times New Roman"/>
          <w:sz w:val="24"/>
          <w:szCs w:val="24"/>
        </w:rPr>
        <w:t>Липарева</w:t>
      </w:r>
      <w:proofErr w:type="spellEnd"/>
    </w:p>
    <w:p w14:paraId="48241BD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2C4E0611" w14:textId="0DF0893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</w:t>
      </w:r>
      <w:proofErr w:type="gramStart"/>
      <w:r w:rsidRPr="00F52863">
        <w:rPr>
          <w:rFonts w:ascii="Times New Roman" w:hAnsi="Times New Roman"/>
          <w:sz w:val="24"/>
          <w:szCs w:val="24"/>
        </w:rPr>
        <w:t>_»_</w:t>
      </w:r>
      <w:proofErr w:type="gramEnd"/>
      <w:r w:rsidRPr="00F52863">
        <w:rPr>
          <w:rFonts w:ascii="Times New Roman" w:hAnsi="Times New Roman"/>
          <w:sz w:val="24"/>
          <w:szCs w:val="24"/>
        </w:rPr>
        <w:t>_________202</w:t>
      </w:r>
      <w:r w:rsidR="002A59A1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484B7BA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2D3F929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C22721">
        <w:rPr>
          <w:rFonts w:ascii="Times New Roman" w:hAnsi="Times New Roman"/>
          <w:sz w:val="24"/>
          <w:szCs w:val="24"/>
        </w:rPr>
        <w:t>КУМИ УКМО</w:t>
      </w:r>
    </w:p>
    <w:p w14:paraId="690A498C" w14:textId="4B18FCD5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</w:t>
      </w:r>
      <w:r w:rsidR="002A59A1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  <w:r w:rsidRPr="00F52863">
        <w:rPr>
          <w:rFonts w:ascii="Times New Roman" w:hAnsi="Times New Roman"/>
          <w:sz w:val="24"/>
          <w:szCs w:val="24"/>
        </w:rPr>
        <w:tab/>
      </w:r>
      <w:r w:rsidR="00C22721">
        <w:rPr>
          <w:rFonts w:ascii="Times New Roman" w:hAnsi="Times New Roman"/>
          <w:sz w:val="24"/>
          <w:szCs w:val="24"/>
        </w:rPr>
        <w:t>А.Ю. Шалагин</w:t>
      </w:r>
    </w:p>
    <w:p w14:paraId="4AB46DC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6E4570B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0EBFC1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7833CA6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75EA05B9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2DEA8A43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КУМИ УКМО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19C6F027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7FF7CA6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F52863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F52863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601CC122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4A2A2EF6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4F5865A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D4008F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CA5A58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9CC2128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720D1C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11C756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BD05CB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38194B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D33588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5D8B671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5DC071D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50992F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B57E6B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63BFF23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6B79BB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CDD5F3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39AD9D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6A3AF34" w14:textId="77777777"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08503CE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9EFCC3B" w14:textId="77777777"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F7AB779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14:paraId="41DD4DBC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14:paraId="61FC08A6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14:paraId="1CE4C2F7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14:paraId="0F183E79" w14:textId="0B6BEC9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</w:t>
      </w:r>
      <w:r w:rsidR="002A59A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14:paraId="30215909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A618723" w14:textId="77777777" w:rsidR="00192F47" w:rsidRPr="00F52863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14:paraId="5A8A0D86" w14:textId="6E0362B0" w:rsidR="006F1D30" w:rsidRPr="00F52863" w:rsidRDefault="006F1D30" w:rsidP="006F1D30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на 202</w:t>
      </w:r>
      <w:r w:rsidR="002A59A1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3</w:t>
      </w: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 год</w:t>
      </w:r>
    </w:p>
    <w:p w14:paraId="7D35B647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09EB184" w14:textId="4B54EED9" w:rsidR="006F1D30" w:rsidRPr="00F52863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</w:t>
      </w:r>
      <w:r w:rsidR="002A5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330CC1D6" w14:textId="77777777" w:rsidR="007419A5" w:rsidRPr="00F52863" w:rsidRDefault="007419A5" w:rsidP="007419A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B750104" w14:textId="77777777" w:rsidR="009036E2" w:rsidRPr="00F52863" w:rsidRDefault="007419A5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22B4BADD" w14:textId="77777777" w:rsidR="000B1E46" w:rsidRPr="00F52863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жилищного контроля 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0A7183E9" w14:textId="77777777"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FDE2A08" w14:textId="208D8C95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</w:t>
      </w:r>
      <w:r w:rsidR="00A41B1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жилищному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</w:t>
      </w:r>
      <w:r w:rsidR="002A59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11AD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14:paraId="48FF4B13" w14:textId="3118A0CD"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 осуществлении муниципального жилищного контроля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 муниципального образования от 2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8.09.2021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60</w:t>
      </w:r>
      <w:r w:rsidR="00D579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7973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(с изменениями внесенными решением Думы Усть-Кутского муниципального образования от 30.08.2022  № 127)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и снижения рисков причинения ущерба охраняемым законом ценностям.</w:t>
      </w:r>
    </w:p>
    <w:p w14:paraId="04EFED66" w14:textId="77777777" w:rsidR="00B1656C" w:rsidRPr="00F52863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нарушение обязательных требований, оказывающих в процессе эксплуатации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угрозу причинения вреда жизни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03731F33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жилищного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7280A364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09388D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18CB5191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B04E112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153B4EA0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1F4416DC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122DBB62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7F7A60AF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14DC21B9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5C066B54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7D506D66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1181D3E0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CA9E88E" w14:textId="77777777" w:rsidR="00AD6415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руемым лицам уровней риска;</w:t>
      </w:r>
    </w:p>
    <w:p w14:paraId="5D4B618E" w14:textId="77777777" w:rsidR="001C32D4" w:rsidRPr="00F52863" w:rsidRDefault="001C32D4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14:paraId="2FEA79DA" w14:textId="77777777" w:rsidR="001C32D4" w:rsidRPr="00F52863" w:rsidRDefault="0030473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Повышение уровня правовой грамотности подконтрольных </w:t>
      </w:r>
      <w:proofErr w:type="gramStart"/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1515DEF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98D8D70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0677E5F2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2BD1A8FB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9BD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3A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96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935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6B36E50D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DE7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CC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23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3AE" w14:textId="77777777" w:rsidR="0032057F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14:paraId="5C218FAF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22C" w14:textId="4CBB5F19" w:rsidR="00F82ED6" w:rsidRPr="00F52863" w:rsidRDefault="00D9766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F82ED6"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35B" w14:textId="77777777"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07F8FDF1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Инспекторы осуществляют консультирование контролируемых лиц и их представителей:</w:t>
            </w:r>
          </w:p>
          <w:p w14:paraId="7632BEE5" w14:textId="77777777"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13D247D0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посредством размещения на официальном сайте Администрации Усть-Кутского муниципального образования</w:t>
            </w:r>
          </w:p>
          <w:p w14:paraId="0519AA58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44A892CA" w14:textId="77777777"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2). Индивидуальное консультирование на </w:t>
            </w:r>
          </w:p>
          <w:p w14:paraId="1214184B" w14:textId="77777777" w:rsidR="00F82ED6" w:rsidRPr="00F52863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личном приеме каждого заявителя.</w:t>
            </w:r>
          </w:p>
          <w:p w14:paraId="27F49E9C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Письменное консультирование контролируемых лиц и их представителей осуществляется по следующим вопросам: </w:t>
            </w:r>
          </w:p>
          <w:p w14:paraId="6E758456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решений органа муниципального жилищного контроля.</w:t>
            </w:r>
          </w:p>
          <w:p w14:paraId="2D62C3E4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4) 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history="1">
              <w:r w:rsidRPr="00F52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3FD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A9A8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6DB03569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BFDEBD1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774C6F57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79"/>
      </w:tblGrid>
      <w:tr w:rsidR="00D44F9E" w:rsidRPr="00F52863" w14:paraId="72328BA9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4235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0C8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6737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2F96DFB0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4B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CDB" w14:textId="77777777" w:rsidR="00071BDB" w:rsidRPr="00F52863" w:rsidRDefault="00071BDB" w:rsidP="009D6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3141D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органа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1A1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020426A4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2061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0FA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Удовлетворенность контролируемых лиц </w:t>
            </w:r>
            <w:r w:rsidR="00AB607C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B8E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19133940" w14:textId="77777777" w:rsidTr="006F52E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563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F92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AE1B" w14:textId="77777777" w:rsidR="00071BDB" w:rsidRPr="00F52863" w:rsidRDefault="00071BDB" w:rsidP="00A146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A146C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жилищного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14:paraId="118804F9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A338B31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6F9C43" w14:textId="77777777"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Комитета по управлению</w:t>
      </w:r>
    </w:p>
    <w:p w14:paraId="52CA786D" w14:textId="77777777"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 имуществом Усть-Кутского</w:t>
      </w:r>
    </w:p>
    <w:p w14:paraId="3C7ACF61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А.Ю. Шалагин</w:t>
      </w:r>
    </w:p>
    <w:sectPr w:rsidR="00C22721" w:rsidRPr="00F52863" w:rsidSect="0077111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1D55" w14:textId="77777777" w:rsidR="00781295" w:rsidRDefault="00781295">
      <w:r>
        <w:separator/>
      </w:r>
    </w:p>
  </w:endnote>
  <w:endnote w:type="continuationSeparator" w:id="0">
    <w:p w14:paraId="11EFB821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E19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D647" w14:textId="77777777" w:rsidR="00781295" w:rsidRDefault="00781295">
      <w:r>
        <w:separator/>
      </w:r>
    </w:p>
  </w:footnote>
  <w:footnote w:type="continuationSeparator" w:id="0">
    <w:p w14:paraId="7DF48BD9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E252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8F158D3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398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5FF1F159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39969">
    <w:abstractNumId w:val="6"/>
  </w:num>
  <w:num w:numId="2" w16cid:durableId="1713728414">
    <w:abstractNumId w:val="1"/>
  </w:num>
  <w:num w:numId="3" w16cid:durableId="2050061181">
    <w:abstractNumId w:val="9"/>
  </w:num>
  <w:num w:numId="4" w16cid:durableId="864707973">
    <w:abstractNumId w:val="8"/>
  </w:num>
  <w:num w:numId="5" w16cid:durableId="361365822">
    <w:abstractNumId w:val="12"/>
  </w:num>
  <w:num w:numId="6" w16cid:durableId="779766332">
    <w:abstractNumId w:val="10"/>
  </w:num>
  <w:num w:numId="7" w16cid:durableId="536704928">
    <w:abstractNumId w:val="5"/>
  </w:num>
  <w:num w:numId="8" w16cid:durableId="219053135">
    <w:abstractNumId w:val="3"/>
  </w:num>
  <w:num w:numId="9" w16cid:durableId="1574777353">
    <w:abstractNumId w:val="2"/>
  </w:num>
  <w:num w:numId="10" w16cid:durableId="1845972119">
    <w:abstractNumId w:val="14"/>
  </w:num>
  <w:num w:numId="11" w16cid:durableId="558904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456557">
    <w:abstractNumId w:val="13"/>
  </w:num>
  <w:num w:numId="13" w16cid:durableId="1561819149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575171365">
    <w:abstractNumId w:val="7"/>
  </w:num>
  <w:num w:numId="15" w16cid:durableId="455487068">
    <w:abstractNumId w:val="11"/>
  </w:num>
  <w:num w:numId="16" w16cid:durableId="1549143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F1147"/>
    <w:rsid w:val="001F1C47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59A1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4F89"/>
    <w:rsid w:val="00546C09"/>
    <w:rsid w:val="0056789E"/>
    <w:rsid w:val="0057285B"/>
    <w:rsid w:val="005770E4"/>
    <w:rsid w:val="00581FC4"/>
    <w:rsid w:val="005835D3"/>
    <w:rsid w:val="00584DBE"/>
    <w:rsid w:val="00585961"/>
    <w:rsid w:val="00593932"/>
    <w:rsid w:val="005B2331"/>
    <w:rsid w:val="005E1C26"/>
    <w:rsid w:val="005E7B51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D787A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0499"/>
    <w:rsid w:val="00BC1C72"/>
    <w:rsid w:val="00BC3BA1"/>
    <w:rsid w:val="00BC4E67"/>
    <w:rsid w:val="00BD171C"/>
    <w:rsid w:val="00BF1C9D"/>
    <w:rsid w:val="00BF393D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30DF7"/>
    <w:rsid w:val="00D368D8"/>
    <w:rsid w:val="00D43947"/>
    <w:rsid w:val="00D44CBE"/>
    <w:rsid w:val="00D44F9E"/>
    <w:rsid w:val="00D45B84"/>
    <w:rsid w:val="00D519F6"/>
    <w:rsid w:val="00D57636"/>
    <w:rsid w:val="00D57973"/>
    <w:rsid w:val="00D65B82"/>
    <w:rsid w:val="00D668FF"/>
    <w:rsid w:val="00D714E3"/>
    <w:rsid w:val="00D75BA1"/>
    <w:rsid w:val="00D80454"/>
    <w:rsid w:val="00D83089"/>
    <w:rsid w:val="00D91058"/>
    <w:rsid w:val="00D9766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F504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2F05-2947-4954-98E3-FA5C6547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Виктория Александровна Антропова</cp:lastModifiedBy>
  <cp:revision>15</cp:revision>
  <cp:lastPrinted>2022-12-15T01:55:00Z</cp:lastPrinted>
  <dcterms:created xsi:type="dcterms:W3CDTF">2021-10-08T02:11:00Z</dcterms:created>
  <dcterms:modified xsi:type="dcterms:W3CDTF">2022-12-15T02:50:00Z</dcterms:modified>
</cp:coreProperties>
</file>