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</w:t>
      </w:r>
      <w:r w:rsidR="00307060">
        <w:rPr>
          <w:rFonts w:ascii="Times New Roman" w:hAnsi="Times New Roman"/>
          <w:sz w:val="24"/>
          <w:szCs w:val="24"/>
        </w:rPr>
        <w:t xml:space="preserve"> 14.12.2021г.</w:t>
      </w:r>
      <w:r w:rsidR="00307060">
        <w:rPr>
          <w:rFonts w:ascii="Times New Roman" w:hAnsi="Times New Roman"/>
          <w:sz w:val="24"/>
          <w:szCs w:val="24"/>
        </w:rPr>
        <w:tab/>
      </w:r>
      <w:r w:rsidR="00307060">
        <w:rPr>
          <w:rFonts w:ascii="Times New Roman" w:hAnsi="Times New Roman"/>
          <w:sz w:val="24"/>
          <w:szCs w:val="24"/>
        </w:rPr>
        <w:tab/>
      </w:r>
      <w:r w:rsidR="00307060">
        <w:rPr>
          <w:rFonts w:ascii="Times New Roman" w:hAnsi="Times New Roman"/>
          <w:sz w:val="24"/>
          <w:szCs w:val="24"/>
        </w:rPr>
        <w:tab/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 w:rsidR="00307060">
        <w:rPr>
          <w:rFonts w:ascii="Times New Roman" w:hAnsi="Times New Roman"/>
          <w:sz w:val="24"/>
          <w:szCs w:val="24"/>
        </w:rPr>
        <w:t xml:space="preserve"> 528-п</w:t>
      </w:r>
    </w:p>
    <w:p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7EEB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  <w:r w:rsidR="00787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рисков</w:t>
      </w:r>
    </w:p>
    <w:p w:rsidR="00787EEB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причинения вреда (ущерба) охраняемым</w:t>
      </w:r>
      <w:r w:rsidR="00787EEB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аконом</w:t>
      </w:r>
    </w:p>
    <w:p w:rsidR="00787EEB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ценностям по муниципальному</w:t>
      </w:r>
      <w:r w:rsidR="00F91D9E">
        <w:rPr>
          <w:rFonts w:ascii="Times New Roman" w:hAnsi="Times New Roman"/>
          <w:sz w:val="24"/>
          <w:szCs w:val="24"/>
        </w:rPr>
        <w:t xml:space="preserve"> лесному</w:t>
      </w:r>
      <w:r w:rsidR="00787EEB">
        <w:rPr>
          <w:rFonts w:ascii="Times New Roman" w:hAnsi="Times New Roman"/>
          <w:sz w:val="24"/>
          <w:szCs w:val="24"/>
        </w:rPr>
        <w:t xml:space="preserve"> </w:t>
      </w:r>
      <w:r w:rsidR="00B73051">
        <w:rPr>
          <w:rFonts w:ascii="Times New Roman" w:hAnsi="Times New Roman"/>
          <w:sz w:val="24"/>
          <w:szCs w:val="24"/>
        </w:rPr>
        <w:t>контролю</w:t>
      </w:r>
    </w:p>
    <w:p w:rsidR="00787EEB" w:rsidRDefault="00787EEB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лесных участков, находящихся </w:t>
      </w:r>
    </w:p>
    <w:p w:rsidR="00787EEB" w:rsidRDefault="00787EEB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муниципальной собственности Усть-Кутского</w:t>
      </w:r>
    </w:p>
    <w:p w:rsidR="00F91D9E" w:rsidRDefault="00787EEB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B73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2022 год</w:t>
      </w:r>
    </w:p>
    <w:p w:rsidR="00F91D9E" w:rsidRDefault="00F91D9E" w:rsidP="00F52863">
      <w:pPr>
        <w:rPr>
          <w:rFonts w:ascii="Times New Roman" w:hAnsi="Times New Roman"/>
          <w:sz w:val="24"/>
          <w:szCs w:val="24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060740">
        <w:rPr>
          <w:rFonts w:ascii="Times New Roman" w:hAnsi="Times New Roman"/>
          <w:sz w:val="24"/>
          <w:szCs w:val="24"/>
        </w:rPr>
        <w:t xml:space="preserve">Лесным кодексом Российской Федерации,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051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>
        <w:rPr>
          <w:rFonts w:ascii="Times New Roman" w:hAnsi="Times New Roman"/>
          <w:sz w:val="24"/>
          <w:szCs w:val="24"/>
        </w:rPr>
        <w:t xml:space="preserve">по </w:t>
      </w:r>
      <w:r w:rsidR="00B73051" w:rsidRPr="00B73051">
        <w:rPr>
          <w:rFonts w:ascii="Times New Roman" w:hAnsi="Times New Roman"/>
          <w:sz w:val="24"/>
          <w:szCs w:val="24"/>
        </w:rPr>
        <w:t>муниципальном</w:t>
      </w:r>
      <w:r w:rsidR="00B73051">
        <w:rPr>
          <w:rFonts w:ascii="Times New Roman" w:hAnsi="Times New Roman"/>
          <w:sz w:val="24"/>
          <w:szCs w:val="24"/>
        </w:rPr>
        <w:t>у</w:t>
      </w:r>
      <w:r w:rsidR="00B73051" w:rsidRPr="00B73051">
        <w:rPr>
          <w:rFonts w:ascii="Times New Roman" w:hAnsi="Times New Roman"/>
          <w:sz w:val="24"/>
          <w:szCs w:val="24"/>
        </w:rPr>
        <w:t xml:space="preserve"> </w:t>
      </w:r>
      <w:r w:rsidR="00423DC8">
        <w:rPr>
          <w:rFonts w:ascii="Times New Roman" w:hAnsi="Times New Roman"/>
          <w:sz w:val="24"/>
          <w:szCs w:val="24"/>
        </w:rPr>
        <w:t xml:space="preserve">лесному </w:t>
      </w:r>
      <w:r w:rsidR="00B73051" w:rsidRPr="00B73051">
        <w:rPr>
          <w:rFonts w:ascii="Times New Roman" w:hAnsi="Times New Roman"/>
          <w:sz w:val="24"/>
          <w:szCs w:val="24"/>
        </w:rPr>
        <w:t>контрол</w:t>
      </w:r>
      <w:r w:rsidR="00B73051">
        <w:rPr>
          <w:rFonts w:ascii="Times New Roman" w:hAnsi="Times New Roman"/>
          <w:sz w:val="24"/>
          <w:szCs w:val="24"/>
        </w:rPr>
        <w:t>ю</w:t>
      </w:r>
      <w:r w:rsidR="00423DC8">
        <w:rPr>
          <w:rFonts w:ascii="Times New Roman" w:hAnsi="Times New Roman"/>
          <w:sz w:val="24"/>
          <w:szCs w:val="24"/>
        </w:rPr>
        <w:t xml:space="preserve"> в отношении лесных участков, находящихся в муниципальной собственности Усть-Кутского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423DC8">
        <w:rPr>
          <w:rFonts w:ascii="Times New Roman" w:hAnsi="Times New Roman"/>
          <w:sz w:val="24"/>
          <w:szCs w:val="24"/>
        </w:rPr>
        <w:t>по сельскому хозяйству, природным ресурсам и экологии</w:t>
      </w:r>
      <w:r w:rsidR="00B73051">
        <w:rPr>
          <w:rFonts w:ascii="Times New Roman" w:hAnsi="Times New Roman"/>
          <w:sz w:val="24"/>
          <w:szCs w:val="24"/>
        </w:rPr>
        <w:t xml:space="preserve">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</w:t>
      </w:r>
      <w:proofErr w:type="spellStart"/>
      <w:r w:rsidR="00423DC8">
        <w:rPr>
          <w:rFonts w:ascii="Times New Roman" w:hAnsi="Times New Roman"/>
          <w:sz w:val="24"/>
          <w:szCs w:val="24"/>
        </w:rPr>
        <w:t>Тышкивский</w:t>
      </w:r>
      <w:proofErr w:type="spellEnd"/>
      <w:r w:rsidR="00423DC8">
        <w:rPr>
          <w:rFonts w:ascii="Times New Roman" w:hAnsi="Times New Roman"/>
          <w:sz w:val="24"/>
          <w:szCs w:val="24"/>
        </w:rPr>
        <w:t xml:space="preserve"> М.Ю.</w:t>
      </w:r>
      <w:r w:rsidR="00B73051">
        <w:rPr>
          <w:rFonts w:ascii="Times New Roman" w:hAnsi="Times New Roman"/>
          <w:sz w:val="24"/>
          <w:szCs w:val="24"/>
        </w:rPr>
        <w:t>)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423DC8" w:rsidRDefault="00423DC8" w:rsidP="00F52863">
      <w:pPr>
        <w:rPr>
          <w:rFonts w:ascii="Times New Roman" w:hAnsi="Times New Roman"/>
          <w:sz w:val="24"/>
          <w:szCs w:val="24"/>
        </w:rPr>
      </w:pPr>
    </w:p>
    <w:p w:rsidR="00423DC8" w:rsidRDefault="00423DC8" w:rsidP="00F52863">
      <w:pPr>
        <w:rPr>
          <w:rFonts w:ascii="Times New Roman" w:hAnsi="Times New Roman"/>
          <w:sz w:val="24"/>
          <w:szCs w:val="24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30706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14.12.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2021</w:t>
      </w:r>
      <w:r w:rsidR="0030706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</w:t>
      </w:r>
      <w:r w:rsidR="0030706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0706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528-п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на 2022 год 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лесному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отношении лесных участков, находящихся в муниципальной собственности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на 2022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:rsidR="001D45D2" w:rsidRDefault="001D45D2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23DC8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лесных участков, находящихся в муниципальной собственности Усть-Кутского муниципального образования (далее – муниципальный лесной контроль)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</w:t>
      </w:r>
      <w:r w:rsidR="00E77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  <w:r w:rsidR="00423D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A77F1" w:rsidRPr="004A77F1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лесной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лесного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контроля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Российской, законами и иными нормативными актами Иркутской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лесного контроля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ушение обязательных требований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лесного законодательства в отношении земельных участков, находящихся в муниципальной собственности Усть-Кутского муниципального образования.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лесного 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лесного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250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лесного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униципального образовании                                                             М.Ю. </w:t>
      </w:r>
      <w:proofErr w:type="spellStart"/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Тышкивский</w:t>
      </w:r>
      <w:proofErr w:type="spellEnd"/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8F" w:rsidRDefault="00DE2E8F">
      <w:r>
        <w:separator/>
      </w:r>
    </w:p>
  </w:endnote>
  <w:endnote w:type="continuationSeparator" w:id="0">
    <w:p w:rsidR="00DE2E8F" w:rsidRDefault="00DE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8F" w:rsidRDefault="00DE2E8F">
      <w:r>
        <w:separator/>
      </w:r>
    </w:p>
  </w:footnote>
  <w:footnote w:type="continuationSeparator" w:id="0">
    <w:p w:rsidR="00DE2E8F" w:rsidRDefault="00DE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07060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2E8F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64B3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E956-8EFA-44AC-B866-2EEF5F81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2</cp:revision>
  <cp:lastPrinted>2021-12-13T09:36:00Z</cp:lastPrinted>
  <dcterms:created xsi:type="dcterms:W3CDTF">2021-12-17T02:51:00Z</dcterms:created>
  <dcterms:modified xsi:type="dcterms:W3CDTF">2021-12-17T02:51:00Z</dcterms:modified>
</cp:coreProperties>
</file>