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D9" w:rsidRPr="00E844F4" w:rsidRDefault="00E844F4" w:rsidP="00E844F4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ОТ 23.03.2022Г. №136-П</w:t>
      </w:r>
    </w:p>
    <w:p w:rsidR="00E844F4" w:rsidRPr="00E844F4" w:rsidRDefault="00E844F4" w:rsidP="00E844F4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РОСИЙСКАЯ ФЕДЕРАЦИЯ</w:t>
      </w:r>
    </w:p>
    <w:p w:rsidR="00E844F4" w:rsidRPr="00E844F4" w:rsidRDefault="00E844F4" w:rsidP="00E844F4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ИРКУТСКАЯ ОБЛАСТЬ</w:t>
      </w:r>
    </w:p>
    <w:p w:rsidR="00E844F4" w:rsidRPr="00E844F4" w:rsidRDefault="00E844F4" w:rsidP="00E844F4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8667D9" w:rsidRPr="00E844F4" w:rsidRDefault="008667D9" w:rsidP="00E844F4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АДМИНИСТРАЦИЯ</w:t>
      </w:r>
    </w:p>
    <w:p w:rsidR="008667D9" w:rsidRPr="00E844F4" w:rsidRDefault="008667D9" w:rsidP="008667D9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ПОСТАНОВЛЕНИЕ</w:t>
      </w:r>
    </w:p>
    <w:p w:rsidR="00E844F4" w:rsidRPr="00E844F4" w:rsidRDefault="00E844F4" w:rsidP="008667D9">
      <w:pPr>
        <w:ind w:right="425"/>
        <w:jc w:val="center"/>
        <w:rPr>
          <w:rFonts w:ascii="Arial" w:hAnsi="Arial" w:cs="Arial"/>
          <w:b/>
          <w:sz w:val="32"/>
          <w:szCs w:val="32"/>
        </w:rPr>
      </w:pPr>
    </w:p>
    <w:p w:rsidR="00E844F4" w:rsidRDefault="00E844F4" w:rsidP="008667D9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О ВНЕСЕНИИ ИЗМЕНЕНИЙ В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СЕРВИТУТА», УТВЕРЖДЁННЫЙ ПОСТАНОВЛЕНИЕМ АДМИНИСТРАЦИИ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844F4">
        <w:rPr>
          <w:rFonts w:ascii="Arial" w:hAnsi="Arial" w:cs="Arial"/>
          <w:b/>
          <w:sz w:val="32"/>
          <w:szCs w:val="32"/>
        </w:rPr>
        <w:t xml:space="preserve">УСТЬ-КУТСКОГО МУНИЦИПАЛЬНОГО ОБРАЗОВАНИЯ </w:t>
      </w:r>
    </w:p>
    <w:p w:rsidR="00E844F4" w:rsidRDefault="00E844F4" w:rsidP="008667D9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E844F4">
        <w:rPr>
          <w:rFonts w:ascii="Arial" w:hAnsi="Arial" w:cs="Arial"/>
          <w:b/>
          <w:sz w:val="32"/>
          <w:szCs w:val="32"/>
        </w:rPr>
        <w:t>ОТ 07.08.2018Г. №311-П</w:t>
      </w:r>
    </w:p>
    <w:p w:rsidR="00E844F4" w:rsidRPr="00E844F4" w:rsidRDefault="00E844F4" w:rsidP="008667D9">
      <w:pPr>
        <w:ind w:right="425"/>
        <w:jc w:val="center"/>
        <w:rPr>
          <w:rFonts w:ascii="Arial" w:hAnsi="Arial" w:cs="Arial"/>
          <w:b/>
          <w:sz w:val="32"/>
          <w:szCs w:val="32"/>
        </w:rPr>
      </w:pPr>
    </w:p>
    <w:p w:rsidR="008667D9" w:rsidRPr="00E844F4" w:rsidRDefault="008667D9" w:rsidP="00E844F4">
      <w:pPr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E844F4">
        <w:rPr>
          <w:rFonts w:ascii="Arial" w:hAnsi="Arial" w:cs="Arial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8667D9" w:rsidRPr="00E844F4" w:rsidRDefault="008667D9" w:rsidP="008667D9">
      <w:pPr>
        <w:autoSpaceDE w:val="0"/>
        <w:autoSpaceDN w:val="0"/>
        <w:adjustRightInd w:val="0"/>
        <w:ind w:right="425" w:firstLine="540"/>
        <w:rPr>
          <w:rFonts w:ascii="Arial" w:hAnsi="Arial" w:cs="Arial"/>
          <w:bCs/>
        </w:rPr>
      </w:pPr>
    </w:p>
    <w:p w:rsidR="008667D9" w:rsidRPr="00E844F4" w:rsidRDefault="008667D9" w:rsidP="00E844F4">
      <w:pPr>
        <w:pStyle w:val="ConsPlusNormal"/>
        <w:ind w:right="425" w:firstLine="0"/>
        <w:jc w:val="center"/>
        <w:rPr>
          <w:b/>
          <w:sz w:val="30"/>
          <w:szCs w:val="30"/>
        </w:rPr>
      </w:pPr>
      <w:r w:rsidRPr="00E844F4">
        <w:rPr>
          <w:b/>
          <w:sz w:val="30"/>
          <w:szCs w:val="30"/>
        </w:rPr>
        <w:t>ПОСТАНОВЛЯЮ:</w:t>
      </w:r>
    </w:p>
    <w:p w:rsidR="008667D9" w:rsidRPr="00E844F4" w:rsidRDefault="008667D9" w:rsidP="00E844F4">
      <w:pPr>
        <w:pStyle w:val="ConsPlusTitle"/>
        <w:ind w:right="425"/>
        <w:jc w:val="center"/>
        <w:outlineLvl w:val="0"/>
        <w:rPr>
          <w:sz w:val="30"/>
          <w:szCs w:val="30"/>
        </w:rPr>
      </w:pPr>
    </w:p>
    <w:p w:rsidR="00C65E1C" w:rsidRPr="00E844F4" w:rsidRDefault="008667D9" w:rsidP="00E844F4">
      <w:pPr>
        <w:pStyle w:val="ConsPlusNormal"/>
        <w:ind w:right="425" w:firstLine="708"/>
        <w:jc w:val="both"/>
        <w:rPr>
          <w:sz w:val="24"/>
          <w:szCs w:val="24"/>
        </w:rPr>
      </w:pPr>
      <w:r w:rsidRPr="00E844F4">
        <w:rPr>
          <w:sz w:val="24"/>
          <w:szCs w:val="24"/>
        </w:rPr>
        <w:t xml:space="preserve">1. Внести в </w:t>
      </w:r>
      <w:r w:rsidR="001E42BA" w:rsidRPr="00E844F4">
        <w:rPr>
          <w:sz w:val="24"/>
          <w:szCs w:val="24"/>
        </w:rPr>
        <w:t>Административный регламент</w:t>
      </w:r>
      <w:r w:rsidR="00946BB2" w:rsidRPr="00E844F4">
        <w:rPr>
          <w:sz w:val="24"/>
          <w:szCs w:val="24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="001E659C" w:rsidRPr="00E844F4">
        <w:rPr>
          <w:sz w:val="24"/>
          <w:szCs w:val="24"/>
        </w:rPr>
        <w:t xml:space="preserve"> (далее – Административный регламент)</w:t>
      </w:r>
      <w:r w:rsidR="001E42BA" w:rsidRPr="00E844F4">
        <w:rPr>
          <w:sz w:val="24"/>
          <w:szCs w:val="24"/>
        </w:rPr>
        <w:t>, утвержденный</w:t>
      </w:r>
      <w:r w:rsidR="00F676FD" w:rsidRPr="00E844F4">
        <w:rPr>
          <w:sz w:val="24"/>
          <w:szCs w:val="24"/>
        </w:rPr>
        <w:t xml:space="preserve"> постановлени</w:t>
      </w:r>
      <w:r w:rsidR="001E42BA" w:rsidRPr="00E844F4">
        <w:rPr>
          <w:sz w:val="24"/>
          <w:szCs w:val="24"/>
        </w:rPr>
        <w:t>ем</w:t>
      </w:r>
      <w:r w:rsidR="00F676FD" w:rsidRPr="00E844F4">
        <w:rPr>
          <w:sz w:val="24"/>
          <w:szCs w:val="24"/>
        </w:rPr>
        <w:t xml:space="preserve"> Администрации Усть-Кутского муниципального образования от </w:t>
      </w:r>
      <w:r w:rsidR="0007285D" w:rsidRPr="00E844F4">
        <w:rPr>
          <w:sz w:val="24"/>
          <w:szCs w:val="24"/>
        </w:rPr>
        <w:t xml:space="preserve">07.08.2018 года № 311-п </w:t>
      </w:r>
      <w:r w:rsidRPr="00E844F4">
        <w:rPr>
          <w:sz w:val="24"/>
          <w:szCs w:val="24"/>
        </w:rPr>
        <w:t>(</w:t>
      </w:r>
      <w:r w:rsidR="001E659C" w:rsidRPr="00E844F4">
        <w:rPr>
          <w:sz w:val="24"/>
          <w:szCs w:val="24"/>
        </w:rPr>
        <w:t>в редакции от 18.05.2020 № 234-п</w:t>
      </w:r>
      <w:r w:rsidR="00CF0385" w:rsidRPr="00E844F4">
        <w:rPr>
          <w:sz w:val="24"/>
          <w:szCs w:val="24"/>
        </w:rPr>
        <w:t>, от 06.04.2021 № 162-п, от 02.09.2021 № 386-п</w:t>
      </w:r>
      <w:r w:rsidR="00F676FD" w:rsidRPr="00E844F4">
        <w:rPr>
          <w:sz w:val="24"/>
          <w:szCs w:val="24"/>
        </w:rPr>
        <w:t>)</w:t>
      </w:r>
      <w:r w:rsidR="001E659C" w:rsidRPr="00E844F4">
        <w:rPr>
          <w:sz w:val="24"/>
          <w:szCs w:val="24"/>
        </w:rPr>
        <w:t xml:space="preserve"> следующее</w:t>
      </w:r>
      <w:r w:rsidRPr="00E844F4">
        <w:rPr>
          <w:sz w:val="24"/>
          <w:szCs w:val="24"/>
        </w:rPr>
        <w:t xml:space="preserve"> </w:t>
      </w:r>
      <w:r w:rsidR="001E659C" w:rsidRPr="00E844F4">
        <w:rPr>
          <w:sz w:val="24"/>
          <w:szCs w:val="24"/>
        </w:rPr>
        <w:t>изменения</w:t>
      </w:r>
      <w:r w:rsidRPr="00E844F4">
        <w:rPr>
          <w:sz w:val="24"/>
          <w:szCs w:val="24"/>
        </w:rPr>
        <w:t>:</w:t>
      </w:r>
    </w:p>
    <w:p w:rsidR="00C65E1C" w:rsidRPr="00E844F4" w:rsidRDefault="00C65E1C" w:rsidP="00E844F4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color w:val="000000" w:themeColor="text1"/>
          <w:szCs w:val="28"/>
        </w:rPr>
      </w:pPr>
      <w:r w:rsidRPr="00E844F4">
        <w:rPr>
          <w:rFonts w:ascii="Arial" w:eastAsia="Times New Roman" w:hAnsi="Arial" w:cs="Arial"/>
          <w:color w:val="000000" w:themeColor="text1"/>
          <w:szCs w:val="28"/>
        </w:rPr>
        <w:t>1.1. Подпункт 4 пункта 19 Административного регламента изложить в новой редакции следующего содержания:</w:t>
      </w:r>
    </w:p>
    <w:p w:rsidR="00C65E1C" w:rsidRPr="00E844F4" w:rsidRDefault="00C65E1C" w:rsidP="00E844F4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color w:val="000000" w:themeColor="text1"/>
          <w:szCs w:val="28"/>
        </w:rPr>
      </w:pPr>
      <w:r w:rsidRPr="00E844F4">
        <w:rPr>
          <w:rFonts w:ascii="Arial" w:eastAsia="Times New Roman" w:hAnsi="Arial" w:cs="Arial"/>
          <w:color w:val="000000" w:themeColor="text1"/>
          <w:szCs w:val="28"/>
        </w:rPr>
        <w:t>«4) почтовый адрес уполномоченного органа, номера телефонов для справок, график приема заявителей по вопросам предоставления муниципальной услуги;»;</w:t>
      </w:r>
    </w:p>
    <w:p w:rsidR="00CF0385" w:rsidRPr="00E844F4" w:rsidRDefault="001E659C" w:rsidP="00E844F4">
      <w:pPr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E844F4">
        <w:rPr>
          <w:rFonts w:ascii="Arial" w:hAnsi="Arial" w:cs="Arial"/>
        </w:rPr>
        <w:t>1.</w:t>
      </w:r>
      <w:r w:rsidR="00C65E1C" w:rsidRPr="00E844F4">
        <w:rPr>
          <w:rFonts w:ascii="Arial" w:hAnsi="Arial" w:cs="Arial"/>
        </w:rPr>
        <w:t>2</w:t>
      </w:r>
      <w:r w:rsidRPr="00E844F4">
        <w:rPr>
          <w:rFonts w:ascii="Arial" w:hAnsi="Arial" w:cs="Arial"/>
        </w:rPr>
        <w:t xml:space="preserve">. </w:t>
      </w:r>
      <w:r w:rsidR="00CF0385" w:rsidRPr="00E844F4">
        <w:rPr>
          <w:rFonts w:ascii="Arial" w:hAnsi="Arial" w:cs="Arial"/>
        </w:rPr>
        <w:t>подпункт «в» пункта 36 Административного регламента изложить в новой редакции следующего содержания:</w:t>
      </w:r>
    </w:p>
    <w:p w:rsidR="00CF0385" w:rsidRPr="00E844F4" w:rsidRDefault="00CF0385" w:rsidP="00E844F4">
      <w:pPr>
        <w:autoSpaceDE w:val="0"/>
        <w:autoSpaceDN w:val="0"/>
        <w:adjustRightInd w:val="0"/>
        <w:ind w:right="425" w:firstLine="708"/>
        <w:jc w:val="both"/>
        <w:rPr>
          <w:rFonts w:ascii="Arial" w:eastAsiaTheme="minorHAnsi" w:hAnsi="Arial" w:cs="Arial"/>
        </w:rPr>
      </w:pPr>
      <w:r w:rsidRPr="00E844F4">
        <w:rPr>
          <w:rFonts w:ascii="Arial" w:hAnsi="Arial" w:cs="Arial"/>
        </w:rPr>
        <w:t xml:space="preserve">«в) </w:t>
      </w:r>
      <w:r w:rsidRPr="00E844F4">
        <w:rPr>
          <w:rFonts w:ascii="Arial" w:eastAsiaTheme="minorHAnsi" w:hAnsi="Arial" w:cs="Arial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history="1">
        <w:r w:rsidRPr="00E844F4">
          <w:rPr>
            <w:rFonts w:ascii="Arial" w:eastAsiaTheme="minorHAnsi" w:hAnsi="Arial" w:cs="Arial"/>
          </w:rPr>
          <w:t>части 1 статьи 9</w:t>
        </w:r>
      </w:hyperlink>
      <w:r w:rsidRPr="00E844F4">
        <w:rPr>
          <w:rFonts w:ascii="Arial" w:eastAsiaTheme="minorHAnsi" w:hAnsi="Arial" w:cs="Arial"/>
        </w:rPr>
        <w:t xml:space="preserve"> Федерального закона N 210-ФЗ;»;</w:t>
      </w:r>
    </w:p>
    <w:p w:rsidR="00CF0385" w:rsidRPr="00E844F4" w:rsidRDefault="00CF0385" w:rsidP="00E844F4">
      <w:pPr>
        <w:autoSpaceDE w:val="0"/>
        <w:autoSpaceDN w:val="0"/>
        <w:adjustRightInd w:val="0"/>
        <w:ind w:right="425" w:firstLine="708"/>
        <w:jc w:val="both"/>
        <w:rPr>
          <w:rFonts w:ascii="Arial" w:eastAsiaTheme="minorHAnsi" w:hAnsi="Arial" w:cs="Arial"/>
        </w:rPr>
      </w:pPr>
      <w:r w:rsidRPr="00E844F4">
        <w:rPr>
          <w:rFonts w:ascii="Arial" w:eastAsiaTheme="minorHAnsi" w:hAnsi="Arial" w:cs="Arial"/>
        </w:rPr>
        <w:t>1.</w:t>
      </w:r>
      <w:r w:rsidR="00C65E1C" w:rsidRPr="00E844F4">
        <w:rPr>
          <w:rFonts w:ascii="Arial" w:eastAsiaTheme="minorHAnsi" w:hAnsi="Arial" w:cs="Arial"/>
        </w:rPr>
        <w:t>3</w:t>
      </w:r>
      <w:r w:rsidRPr="00E844F4">
        <w:rPr>
          <w:rFonts w:ascii="Arial" w:eastAsiaTheme="minorHAnsi" w:hAnsi="Arial" w:cs="Arial"/>
        </w:rPr>
        <w:t>. Пункт 53 Административного регламента изложить в новой редакции следующего учреждения:</w:t>
      </w:r>
    </w:p>
    <w:p w:rsidR="00CF0385" w:rsidRPr="00E844F4" w:rsidRDefault="00CF0385" w:rsidP="00E844F4">
      <w:pPr>
        <w:autoSpaceDE w:val="0"/>
        <w:autoSpaceDN w:val="0"/>
        <w:adjustRightInd w:val="0"/>
        <w:ind w:right="425" w:firstLine="708"/>
        <w:jc w:val="both"/>
        <w:rPr>
          <w:rFonts w:ascii="Arial" w:eastAsia="Times New Roman" w:hAnsi="Arial" w:cs="Arial"/>
          <w:color w:val="000000" w:themeColor="text1"/>
          <w:szCs w:val="28"/>
        </w:rPr>
      </w:pPr>
      <w:r w:rsidRPr="00E844F4">
        <w:rPr>
          <w:rFonts w:ascii="Arial" w:eastAsiaTheme="minorHAnsi" w:hAnsi="Arial" w:cs="Arial"/>
        </w:rPr>
        <w:t xml:space="preserve">«53. </w:t>
      </w:r>
      <w:r w:rsidRPr="00E844F4">
        <w:rPr>
          <w:rFonts w:ascii="Arial" w:eastAsia="Times New Roman" w:hAnsi="Arial" w:cs="Arial"/>
          <w:color w:val="000000" w:themeColor="text1"/>
          <w:szCs w:val="28"/>
        </w:rPr>
        <w:t>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CF0385" w:rsidRPr="00E844F4" w:rsidRDefault="00CF0385" w:rsidP="00E844F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00000" w:themeColor="text1"/>
          <w:szCs w:val="28"/>
        </w:rPr>
      </w:pPr>
      <w:r w:rsidRPr="00E844F4">
        <w:rPr>
          <w:rFonts w:ascii="Arial" w:eastAsia="Times New Roman" w:hAnsi="Arial" w:cs="Arial"/>
          <w:color w:val="000000" w:themeColor="text1"/>
          <w:szCs w:val="28"/>
        </w:rPr>
        <w:lastRenderedPageBreak/>
        <w:t>При отсутствии технической возможности размещения необходимой информации обеспечивается выезд по месту жительства инвалидов.»;</w:t>
      </w:r>
    </w:p>
    <w:p w:rsidR="00CF0385" w:rsidRPr="00E844F4" w:rsidRDefault="00CF0385" w:rsidP="00E844F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color w:val="000000" w:themeColor="text1"/>
          <w:szCs w:val="28"/>
        </w:rPr>
      </w:pPr>
      <w:r w:rsidRPr="00E844F4">
        <w:rPr>
          <w:rFonts w:ascii="Arial" w:eastAsia="Times New Roman" w:hAnsi="Arial" w:cs="Arial"/>
          <w:color w:val="000000" w:themeColor="text1"/>
          <w:szCs w:val="28"/>
        </w:rPr>
        <w:t>1.</w:t>
      </w:r>
      <w:r w:rsidR="00C65E1C" w:rsidRPr="00E844F4">
        <w:rPr>
          <w:rFonts w:ascii="Arial" w:eastAsia="Times New Roman" w:hAnsi="Arial" w:cs="Arial"/>
          <w:color w:val="000000" w:themeColor="text1"/>
          <w:szCs w:val="28"/>
        </w:rPr>
        <w:t>4</w:t>
      </w:r>
      <w:r w:rsidRPr="00E844F4">
        <w:rPr>
          <w:rFonts w:ascii="Arial" w:eastAsia="Times New Roman" w:hAnsi="Arial" w:cs="Arial"/>
          <w:color w:val="000000" w:themeColor="text1"/>
          <w:szCs w:val="28"/>
        </w:rPr>
        <w:t>. Наименование главы 20 изложить в новой редакции следующего содержания:</w:t>
      </w:r>
    </w:p>
    <w:p w:rsidR="00C65E1C" w:rsidRPr="00E844F4" w:rsidRDefault="00CF0385" w:rsidP="00E844F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</w:rPr>
      </w:pPr>
      <w:r w:rsidRPr="00E844F4">
        <w:rPr>
          <w:rFonts w:ascii="Arial" w:hAnsi="Arial" w:cs="Arial"/>
          <w:color w:val="000000" w:themeColor="text1"/>
        </w:rPr>
        <w:t>«Глава 20. ИНЫЕ ТРЕБОВАНИЯ, В ТОМ ЧИСЛЕ УЧИТЫВАЮЩИЕ ОСОБЕННОСТИ ПРЕДОСТАВЛЕНИЯ МУНИЦИПАЛЬНОЙ УСЛУГИ В ЭЛЕКТРОННОЙ ФОРМЕ</w:t>
      </w:r>
      <w:r w:rsidR="00CA7C0E" w:rsidRPr="00E844F4">
        <w:rPr>
          <w:rFonts w:ascii="Arial" w:hAnsi="Arial" w:cs="Arial"/>
          <w:color w:val="000000" w:themeColor="text1"/>
        </w:rPr>
        <w:t>»;</w:t>
      </w:r>
    </w:p>
    <w:p w:rsidR="00C65E1C" w:rsidRPr="00E844F4" w:rsidRDefault="00C65E1C" w:rsidP="00E844F4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color w:val="000000" w:themeColor="text1"/>
          <w:szCs w:val="28"/>
        </w:rPr>
      </w:pPr>
      <w:r w:rsidRPr="00E844F4">
        <w:rPr>
          <w:rFonts w:ascii="Arial" w:eastAsia="Times New Roman" w:hAnsi="Arial" w:cs="Arial"/>
          <w:color w:val="000000" w:themeColor="text1"/>
          <w:szCs w:val="28"/>
        </w:rPr>
        <w:t>1.5. Подпункт «г» пункта 120 Административного регламента исключить.</w:t>
      </w:r>
    </w:p>
    <w:p w:rsidR="008667D9" w:rsidRPr="00E844F4" w:rsidRDefault="001E42BA" w:rsidP="00E844F4">
      <w:pPr>
        <w:pStyle w:val="ConsPlusNormal"/>
        <w:ind w:right="425" w:firstLine="708"/>
        <w:jc w:val="both"/>
        <w:rPr>
          <w:rFonts w:eastAsia="MS Mincho"/>
          <w:sz w:val="24"/>
          <w:szCs w:val="24"/>
        </w:rPr>
      </w:pPr>
      <w:r w:rsidRPr="00E844F4">
        <w:rPr>
          <w:sz w:val="24"/>
          <w:szCs w:val="24"/>
        </w:rPr>
        <w:t>2</w:t>
      </w:r>
      <w:r w:rsidR="0007285D" w:rsidRPr="00E844F4">
        <w:rPr>
          <w:sz w:val="24"/>
          <w:szCs w:val="24"/>
        </w:rPr>
        <w:t xml:space="preserve">. </w:t>
      </w:r>
      <w:r w:rsidR="008667D9" w:rsidRPr="00E844F4">
        <w:rPr>
          <w:sz w:val="24"/>
          <w:szCs w:val="24"/>
        </w:rPr>
        <w:t xml:space="preserve">Разместить настоящее постановление на официальном </w:t>
      </w:r>
      <w:r w:rsidR="008667D9" w:rsidRPr="00E844F4">
        <w:rPr>
          <w:rFonts w:eastAsia="MS Mincho"/>
          <w:sz w:val="24"/>
          <w:szCs w:val="24"/>
        </w:rPr>
        <w:t>сайте Администрации Усть-Кутского муниципальног</w:t>
      </w:r>
      <w:r w:rsidR="00E844F4">
        <w:rPr>
          <w:rFonts w:eastAsia="MS Mincho"/>
          <w:sz w:val="24"/>
          <w:szCs w:val="24"/>
        </w:rPr>
        <w:t>о образования в сети «Интернет».</w:t>
      </w:r>
    </w:p>
    <w:p w:rsidR="008667D9" w:rsidRPr="00E844F4" w:rsidRDefault="001E42BA" w:rsidP="00E844F4">
      <w:pPr>
        <w:widowControl w:val="0"/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E844F4">
        <w:rPr>
          <w:rFonts w:ascii="Arial" w:hAnsi="Arial" w:cs="Arial"/>
        </w:rPr>
        <w:t>3</w:t>
      </w:r>
      <w:r w:rsidR="008667D9" w:rsidRPr="00E844F4">
        <w:rPr>
          <w:rFonts w:ascii="Arial" w:hAnsi="Arial" w:cs="Arial"/>
        </w:rPr>
        <w:t xml:space="preserve">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</w:t>
      </w:r>
      <w:proofErr w:type="spellStart"/>
      <w:r w:rsidR="00C65E1C" w:rsidRPr="00E844F4">
        <w:rPr>
          <w:rFonts w:ascii="Arial" w:hAnsi="Arial" w:cs="Arial"/>
        </w:rPr>
        <w:t>Шалагина</w:t>
      </w:r>
      <w:proofErr w:type="spellEnd"/>
      <w:r w:rsidR="00C65E1C" w:rsidRPr="00E844F4">
        <w:rPr>
          <w:rFonts w:ascii="Arial" w:hAnsi="Arial" w:cs="Arial"/>
        </w:rPr>
        <w:t xml:space="preserve"> А.Ю. </w:t>
      </w:r>
    </w:p>
    <w:p w:rsidR="008667D9" w:rsidRPr="00E844F4" w:rsidRDefault="008667D9" w:rsidP="00E844F4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</w:rPr>
      </w:pPr>
    </w:p>
    <w:p w:rsidR="008667D9" w:rsidRPr="00E844F4" w:rsidRDefault="008667D9" w:rsidP="00E844F4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</w:rPr>
      </w:pPr>
      <w:bookmarkStart w:id="0" w:name="_GoBack"/>
      <w:bookmarkEnd w:id="0"/>
    </w:p>
    <w:p w:rsidR="008667D9" w:rsidRPr="00E844F4" w:rsidRDefault="006A2331" w:rsidP="008667D9">
      <w:pPr>
        <w:ind w:right="425"/>
        <w:jc w:val="both"/>
        <w:rPr>
          <w:rFonts w:ascii="Arial" w:hAnsi="Arial" w:cs="Arial"/>
        </w:rPr>
      </w:pPr>
      <w:proofErr w:type="spellStart"/>
      <w:r w:rsidRPr="00E844F4">
        <w:rPr>
          <w:rFonts w:ascii="Arial" w:hAnsi="Arial" w:cs="Arial"/>
        </w:rPr>
        <w:t>И.о</w:t>
      </w:r>
      <w:proofErr w:type="spellEnd"/>
      <w:r w:rsidRPr="00E844F4">
        <w:rPr>
          <w:rFonts w:ascii="Arial" w:hAnsi="Arial" w:cs="Arial"/>
        </w:rPr>
        <w:t>. м</w:t>
      </w:r>
      <w:r w:rsidR="008667D9" w:rsidRPr="00E844F4">
        <w:rPr>
          <w:rFonts w:ascii="Arial" w:hAnsi="Arial" w:cs="Arial"/>
        </w:rPr>
        <w:t>эр</w:t>
      </w:r>
      <w:r w:rsidRPr="00E844F4">
        <w:rPr>
          <w:rFonts w:ascii="Arial" w:hAnsi="Arial" w:cs="Arial"/>
        </w:rPr>
        <w:t>а</w:t>
      </w:r>
      <w:r w:rsidR="008667D9" w:rsidRPr="00E844F4">
        <w:rPr>
          <w:rFonts w:ascii="Arial" w:hAnsi="Arial" w:cs="Arial"/>
        </w:rPr>
        <w:t xml:space="preserve"> Усть-Кутского </w:t>
      </w:r>
    </w:p>
    <w:p w:rsidR="00E844F4" w:rsidRPr="00E844F4" w:rsidRDefault="00E844F4" w:rsidP="00E844F4">
      <w:pPr>
        <w:ind w:right="425"/>
        <w:jc w:val="both"/>
        <w:rPr>
          <w:rFonts w:ascii="Arial" w:hAnsi="Arial" w:cs="Arial"/>
        </w:rPr>
      </w:pPr>
      <w:r w:rsidRPr="00E844F4">
        <w:rPr>
          <w:rFonts w:ascii="Arial" w:hAnsi="Arial" w:cs="Arial"/>
        </w:rPr>
        <w:t>муниципального образования</w:t>
      </w:r>
    </w:p>
    <w:p w:rsidR="00640BF5" w:rsidRPr="00E844F4" w:rsidRDefault="006A2331" w:rsidP="00E844F4">
      <w:pPr>
        <w:ind w:right="425"/>
        <w:jc w:val="both"/>
        <w:rPr>
          <w:rFonts w:ascii="Arial" w:hAnsi="Arial" w:cs="Arial"/>
        </w:rPr>
      </w:pPr>
      <w:r w:rsidRPr="00E844F4">
        <w:rPr>
          <w:rFonts w:ascii="Arial" w:hAnsi="Arial" w:cs="Arial"/>
        </w:rPr>
        <w:t>В.А. Калашников</w:t>
      </w:r>
    </w:p>
    <w:sectPr w:rsidR="00640BF5" w:rsidRPr="00E844F4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5C6454D"/>
    <w:multiLevelType w:val="multilevel"/>
    <w:tmpl w:val="C65EB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C"/>
    <w:rsid w:val="000238AE"/>
    <w:rsid w:val="00044C3C"/>
    <w:rsid w:val="0007285D"/>
    <w:rsid w:val="001E42BA"/>
    <w:rsid w:val="001E659C"/>
    <w:rsid w:val="00230EC5"/>
    <w:rsid w:val="003B6637"/>
    <w:rsid w:val="00483E8F"/>
    <w:rsid w:val="004F69DA"/>
    <w:rsid w:val="00640BF5"/>
    <w:rsid w:val="00650D3C"/>
    <w:rsid w:val="006A2331"/>
    <w:rsid w:val="006C1C26"/>
    <w:rsid w:val="006D7C5C"/>
    <w:rsid w:val="0073673C"/>
    <w:rsid w:val="0076720E"/>
    <w:rsid w:val="007C2BE7"/>
    <w:rsid w:val="008667D9"/>
    <w:rsid w:val="00933EB3"/>
    <w:rsid w:val="00946BB2"/>
    <w:rsid w:val="00AC6C03"/>
    <w:rsid w:val="00B12232"/>
    <w:rsid w:val="00B56CE1"/>
    <w:rsid w:val="00C65E1C"/>
    <w:rsid w:val="00CA7C0E"/>
    <w:rsid w:val="00CF0385"/>
    <w:rsid w:val="00D97A2E"/>
    <w:rsid w:val="00DA32DF"/>
    <w:rsid w:val="00E110F7"/>
    <w:rsid w:val="00E844F4"/>
    <w:rsid w:val="00EB63D6"/>
    <w:rsid w:val="00F05FF7"/>
    <w:rsid w:val="00F676FD"/>
    <w:rsid w:val="00F7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48C"/>
  <w15:chartTrackingRefBased/>
  <w15:docId w15:val="{57BE6ADE-E32C-423E-AB0F-26ABAEE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D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D9"/>
    <w:rPr>
      <w:color w:val="0000FF"/>
      <w:u w:val="single"/>
    </w:rPr>
  </w:style>
  <w:style w:type="paragraph" w:customStyle="1" w:styleId="ConsPlusNormal">
    <w:name w:val="ConsPlusNormal"/>
    <w:rsid w:val="00866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67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2BA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B4C3681E3AF057DD8DD05C1A7B00B7E043B5B748CD8A6E8127929936470027370497FB55134A8723269D2D2A680E9090DE136D43G90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298B-EA21-4BA4-8BF2-6681E04B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cp:lastPrinted>2021-04-07T06:48:00Z</cp:lastPrinted>
  <dcterms:created xsi:type="dcterms:W3CDTF">2022-03-25T01:46:00Z</dcterms:created>
  <dcterms:modified xsi:type="dcterms:W3CDTF">2022-03-25T01:53:00Z</dcterms:modified>
</cp:coreProperties>
</file>