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143B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00D072F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C3FCC80" wp14:editId="269506E5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95130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720CAAB3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6AFD966D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1D80C81D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7089C564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70668AC1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28E61104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D278685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10605B69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14:paraId="5B9F7C5F" w14:textId="77777777"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14:paraId="10732F51" w14:textId="77777777"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2DEAF1FF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95286A0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14:paraId="5E036A6F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44171B03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45741124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контролю на автомобильном транспорте,</w:t>
      </w:r>
    </w:p>
    <w:p w14:paraId="10C25DC2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14:paraId="0B93A07D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дорожном хозяйстве вне границ населенных</w:t>
      </w:r>
    </w:p>
    <w:p w14:paraId="39809A0D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пунктов в границах Усть-Кутского</w:t>
      </w:r>
    </w:p>
    <w:p w14:paraId="15A2B8DF" w14:textId="41599E50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BF7D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</w:t>
      </w:r>
      <w:r w:rsidR="00673F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1E9AF5D1" w14:textId="77777777" w:rsidR="00B73051" w:rsidRDefault="00B73051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D50C3F" w14:textId="77777777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B73051">
        <w:rPr>
          <w:rFonts w:ascii="Times New Roman" w:hAnsi="Times New Roman"/>
          <w:sz w:val="24"/>
          <w:szCs w:val="24"/>
        </w:rPr>
        <w:t xml:space="preserve">Федеральным законом от 08 ноября 2007 года № 259-ФЗ «Устав автомобильного транспорта и городского наземного электрического транспорта», Федеральным законом от 08 ноября 2007 года № 257-ФЗ «Об автомобильных дорогах и о дорожной деятельности в Российской Федерации», Федеральным законом от 06 октября </w:t>
      </w:r>
      <w:r>
        <w:rPr>
          <w:rFonts w:ascii="Times New Roman" w:hAnsi="Times New Roman"/>
          <w:sz w:val="24"/>
          <w:szCs w:val="24"/>
        </w:rPr>
        <w:t xml:space="preserve">2003 </w:t>
      </w:r>
      <w:r w:rsidR="00B73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2020</w:t>
      </w:r>
      <w:r w:rsidR="00B730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3D43A501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DE237" w14:textId="77777777"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007C436F" w14:textId="77777777" w:rsidR="00F52863" w:rsidRPr="00B73051" w:rsidRDefault="00F52863" w:rsidP="00F528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A339892" w14:textId="04B8F00E"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051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>
        <w:rPr>
          <w:rFonts w:ascii="Times New Roman" w:hAnsi="Times New Roman"/>
          <w:sz w:val="24"/>
          <w:szCs w:val="24"/>
        </w:rPr>
        <w:t xml:space="preserve">по </w:t>
      </w:r>
      <w:r w:rsidR="00B73051" w:rsidRPr="00B73051">
        <w:rPr>
          <w:rFonts w:ascii="Times New Roman" w:hAnsi="Times New Roman"/>
          <w:sz w:val="24"/>
          <w:szCs w:val="24"/>
        </w:rPr>
        <w:t>муниципальном</w:t>
      </w:r>
      <w:r w:rsidR="00B73051">
        <w:rPr>
          <w:rFonts w:ascii="Times New Roman" w:hAnsi="Times New Roman"/>
          <w:sz w:val="24"/>
          <w:szCs w:val="24"/>
        </w:rPr>
        <w:t>у</w:t>
      </w:r>
      <w:r w:rsidR="00B73051" w:rsidRPr="00B73051">
        <w:rPr>
          <w:rFonts w:ascii="Times New Roman" w:hAnsi="Times New Roman"/>
          <w:sz w:val="24"/>
          <w:szCs w:val="24"/>
        </w:rPr>
        <w:t xml:space="preserve"> контрол</w:t>
      </w:r>
      <w:r w:rsidR="00B73051">
        <w:rPr>
          <w:rFonts w:ascii="Times New Roman" w:hAnsi="Times New Roman"/>
          <w:sz w:val="24"/>
          <w:szCs w:val="24"/>
        </w:rPr>
        <w:t>ю</w:t>
      </w:r>
      <w:r w:rsidR="00B73051" w:rsidRPr="00B73051">
        <w:rPr>
          <w:rFonts w:ascii="Times New Roman" w:hAnsi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>
        <w:rPr>
          <w:rFonts w:ascii="Times New Roman" w:hAnsi="Times New Roman"/>
          <w:sz w:val="24"/>
          <w:szCs w:val="24"/>
        </w:rPr>
        <w:t>на 202</w:t>
      </w:r>
      <w:r w:rsidR="00673F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согласно приложению к настоящему постановлению.</w:t>
      </w:r>
    </w:p>
    <w:p w14:paraId="6870E910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14:paraId="4EA9EFD1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B73051">
        <w:rPr>
          <w:rFonts w:ascii="Times New Roman" w:hAnsi="Times New Roman"/>
          <w:sz w:val="24"/>
          <w:szCs w:val="24"/>
        </w:rPr>
        <w:t>жилищной политик</w:t>
      </w:r>
      <w:r w:rsidR="009330C8">
        <w:rPr>
          <w:rFonts w:ascii="Times New Roman" w:hAnsi="Times New Roman"/>
          <w:sz w:val="24"/>
          <w:szCs w:val="24"/>
        </w:rPr>
        <w:t>и</w:t>
      </w:r>
      <w:r w:rsidR="00B73051">
        <w:rPr>
          <w:rFonts w:ascii="Times New Roman" w:hAnsi="Times New Roman"/>
          <w:sz w:val="24"/>
          <w:szCs w:val="24"/>
        </w:rPr>
        <w:t>, коммунальной инфраструктуры, транспорта и связи Администрации</w:t>
      </w:r>
      <w:r w:rsidR="00C22721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r w:rsidR="00B73051">
        <w:rPr>
          <w:rFonts w:ascii="Times New Roman" w:hAnsi="Times New Roman"/>
          <w:sz w:val="24"/>
          <w:szCs w:val="24"/>
        </w:rPr>
        <w:t>(Супрун Е.И.)</w:t>
      </w:r>
    </w:p>
    <w:p w14:paraId="6861F911" w14:textId="77777777"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9D00B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F30D913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14:paraId="2004860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</w:t>
      </w:r>
      <w:r w:rsidR="009330C8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14:paraId="689638AB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14:paraId="6608E391" w14:textId="0A3D09E8" w:rsidR="00F52863" w:rsidRPr="00F52863" w:rsidRDefault="00673F4E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2863" w:rsidRPr="00F52863">
        <w:rPr>
          <w:rFonts w:ascii="Times New Roman" w:hAnsi="Times New Roman"/>
          <w:sz w:val="24"/>
          <w:szCs w:val="24"/>
        </w:rPr>
        <w:t>ачальник</w:t>
      </w:r>
    </w:p>
    <w:p w14:paraId="7E0F1DA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Правового управления</w:t>
      </w:r>
    </w:p>
    <w:p w14:paraId="24F13955" w14:textId="6D527FE0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</w:t>
      </w:r>
      <w:proofErr w:type="gramStart"/>
      <w:r w:rsidRPr="00F52863">
        <w:rPr>
          <w:rFonts w:ascii="Times New Roman" w:hAnsi="Times New Roman"/>
          <w:sz w:val="24"/>
          <w:szCs w:val="24"/>
        </w:rPr>
        <w:t>_»_</w:t>
      </w:r>
      <w:proofErr w:type="gramEnd"/>
      <w:r w:rsidRPr="00F52863">
        <w:rPr>
          <w:rFonts w:ascii="Times New Roman" w:hAnsi="Times New Roman"/>
          <w:sz w:val="24"/>
          <w:szCs w:val="24"/>
        </w:rPr>
        <w:t>_________202</w:t>
      </w:r>
      <w:r w:rsidR="00673F4E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                                                 </w:t>
      </w:r>
      <w:r w:rsidR="00673F4E">
        <w:rPr>
          <w:rFonts w:ascii="Times New Roman" w:hAnsi="Times New Roman"/>
          <w:sz w:val="24"/>
          <w:szCs w:val="24"/>
        </w:rPr>
        <w:t>Е</w:t>
      </w:r>
      <w:r w:rsidRPr="00F52863">
        <w:rPr>
          <w:rFonts w:ascii="Times New Roman" w:hAnsi="Times New Roman"/>
          <w:sz w:val="24"/>
          <w:szCs w:val="24"/>
        </w:rPr>
        <w:t>.</w:t>
      </w:r>
      <w:r w:rsidR="00673F4E">
        <w:rPr>
          <w:rFonts w:ascii="Times New Roman" w:hAnsi="Times New Roman"/>
          <w:sz w:val="24"/>
          <w:szCs w:val="24"/>
        </w:rPr>
        <w:t>П</w:t>
      </w:r>
      <w:r w:rsidRPr="00F52863">
        <w:rPr>
          <w:rFonts w:ascii="Times New Roman" w:hAnsi="Times New Roman"/>
          <w:sz w:val="24"/>
          <w:szCs w:val="24"/>
        </w:rPr>
        <w:t xml:space="preserve">. </w:t>
      </w:r>
      <w:r w:rsidR="00673F4E">
        <w:rPr>
          <w:rFonts w:ascii="Times New Roman" w:hAnsi="Times New Roman"/>
          <w:sz w:val="24"/>
          <w:szCs w:val="24"/>
        </w:rPr>
        <w:t>Садыкова</w:t>
      </w:r>
    </w:p>
    <w:p w14:paraId="5531250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967663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6ECA68C2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621CD90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39D80D84" w14:textId="409B5959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</w:t>
      </w:r>
      <w:r w:rsidR="00673F4E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308B52A0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BED9D83" w14:textId="66318DD9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</w:t>
      </w:r>
      <w:r w:rsidR="00673F4E">
        <w:rPr>
          <w:rFonts w:ascii="Times New Roman" w:hAnsi="Times New Roman"/>
          <w:sz w:val="24"/>
          <w:szCs w:val="24"/>
        </w:rPr>
        <w:t>Е</w:t>
      </w:r>
      <w:r w:rsidR="00673F4E" w:rsidRPr="00F52863">
        <w:rPr>
          <w:rFonts w:ascii="Times New Roman" w:hAnsi="Times New Roman"/>
          <w:sz w:val="24"/>
          <w:szCs w:val="24"/>
        </w:rPr>
        <w:t>.</w:t>
      </w:r>
      <w:r w:rsidR="00673F4E">
        <w:rPr>
          <w:rFonts w:ascii="Times New Roman" w:hAnsi="Times New Roman"/>
          <w:sz w:val="24"/>
          <w:szCs w:val="24"/>
        </w:rPr>
        <w:t>А</w:t>
      </w:r>
      <w:r w:rsidR="00673F4E" w:rsidRPr="00F528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73F4E">
        <w:rPr>
          <w:rFonts w:ascii="Times New Roman" w:hAnsi="Times New Roman"/>
          <w:sz w:val="24"/>
          <w:szCs w:val="24"/>
        </w:rPr>
        <w:t>Липарева</w:t>
      </w:r>
      <w:proofErr w:type="spellEnd"/>
    </w:p>
    <w:p w14:paraId="15C09F2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19A77377" w14:textId="28399C99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</w:t>
      </w:r>
      <w:proofErr w:type="gramStart"/>
      <w:r w:rsidRPr="00F52863">
        <w:rPr>
          <w:rFonts w:ascii="Times New Roman" w:hAnsi="Times New Roman"/>
          <w:sz w:val="24"/>
          <w:szCs w:val="24"/>
        </w:rPr>
        <w:t>_»_</w:t>
      </w:r>
      <w:proofErr w:type="gramEnd"/>
      <w:r w:rsidRPr="00F52863">
        <w:rPr>
          <w:rFonts w:ascii="Times New Roman" w:hAnsi="Times New Roman"/>
          <w:sz w:val="24"/>
          <w:szCs w:val="24"/>
        </w:rPr>
        <w:t>_________202</w:t>
      </w:r>
      <w:r w:rsidR="00673F4E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4805683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27B9A24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B62A46">
        <w:rPr>
          <w:rFonts w:ascii="Times New Roman" w:hAnsi="Times New Roman"/>
          <w:sz w:val="24"/>
          <w:szCs w:val="24"/>
        </w:rPr>
        <w:t>Комитета по ЖКХ</w:t>
      </w:r>
    </w:p>
    <w:p w14:paraId="2AD5053C" w14:textId="45C0826B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</w:t>
      </w:r>
      <w:r w:rsidR="00673F4E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  <w:r w:rsidRPr="00F52863">
        <w:rPr>
          <w:rFonts w:ascii="Times New Roman" w:hAnsi="Times New Roman"/>
          <w:sz w:val="24"/>
          <w:szCs w:val="24"/>
        </w:rPr>
        <w:tab/>
      </w:r>
      <w:r w:rsidR="00B62A46">
        <w:rPr>
          <w:rFonts w:ascii="Times New Roman" w:hAnsi="Times New Roman"/>
          <w:sz w:val="24"/>
          <w:szCs w:val="24"/>
        </w:rPr>
        <w:t>Е.И. Супрун</w:t>
      </w:r>
    </w:p>
    <w:p w14:paraId="4936A471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04F4E21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D7521FB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1A5536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1E7E741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74392525" w14:textId="77777777" w:rsidR="00F52863" w:rsidRPr="00F52863" w:rsidRDefault="009330C8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ЖКХ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4F52E783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3A887C29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F52863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F52863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210FF621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7C622388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5BFA068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1DA29A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97D1B7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F92E98F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2170A89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8FBFFB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68DD01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9740C0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3FEE31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45B45D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C94454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F331A7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68A7D4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9F4DBEB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1A5990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8EC15B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4097FC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B777931" w14:textId="77777777"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171115D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9B3D7FB" w14:textId="77777777"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3717EB1" w14:textId="77777777" w:rsidR="007E44F4" w:rsidRDefault="007E44F4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14:paraId="44162338" w14:textId="77777777" w:rsidR="007E44F4" w:rsidRDefault="007E44F4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14:paraId="2051E9CC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14:paraId="0182F168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14:paraId="1773E266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14:paraId="53C11EB3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14:paraId="32C38E7C" w14:textId="089B690F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</w:t>
      </w:r>
      <w:r w:rsidR="00650579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14:paraId="133DF7ED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B5D0082" w14:textId="7D87AB98" w:rsidR="001D45D2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</w:t>
      </w:r>
      <w:r w:rsidR="00650579">
        <w:rPr>
          <w:rFonts w:ascii="Times New Roman" w:hAnsi="Times New Roman"/>
          <w:b/>
          <w:sz w:val="28"/>
          <w:szCs w:val="28"/>
        </w:rPr>
        <w:t>3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9E96B05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ABB78F5" w14:textId="12A4636B"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</w:t>
      </w:r>
      <w:r w:rsidR="00650579">
        <w:rPr>
          <w:rFonts w:ascii="Times New Roman" w:hAnsi="Times New Roman"/>
          <w:b/>
          <w:sz w:val="28"/>
          <w:szCs w:val="28"/>
        </w:rPr>
        <w:t>3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14:paraId="251C1630" w14:textId="77777777" w:rsidR="001D45D2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5D2" w:rsidRPr="001D45D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>
        <w:rPr>
          <w:rFonts w:ascii="Times New Roman" w:hAnsi="Times New Roman"/>
          <w:sz w:val="28"/>
          <w:szCs w:val="28"/>
        </w:rPr>
        <w:t xml:space="preserve">(далее – муниципальный контроль на автомобильном транспорте)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индивидуальными предпринимателями 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юридическими лицами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обязательных требований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418BF858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31C317B2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470C555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54F142A" w14:textId="77777777" w:rsidR="009036E2" w:rsidRPr="00F52863" w:rsidRDefault="001D45D2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2) установленных в отношении перевозок по муниципальным маршрутам </w:t>
      </w:r>
      <w:r w:rsidRPr="007E44F4">
        <w:rPr>
          <w:rFonts w:ascii="Times New Roman" w:hAnsi="Times New Roman" w:cs="Times New Roman"/>
          <w:color w:val="000000"/>
          <w:sz w:val="28"/>
          <w:szCs w:val="28"/>
        </w:rPr>
        <w:t>регулярных перевозок, не относящихся к предмету федерального государственного</w:t>
      </w:r>
      <w:r w:rsidR="007E44F4" w:rsidRPr="007E44F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C55146" w14:textId="77777777" w:rsidR="007E44F4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 на</w:t>
      </w:r>
    </w:p>
    <w:p w14:paraId="4DCB9EE1" w14:textId="77777777" w:rsidR="004A77F1" w:rsidRPr="004A77F1" w:rsidRDefault="004A77F1" w:rsidP="007E44F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автомобильном транспорте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Pr="004A77F1">
        <w:rPr>
          <w:rFonts w:ascii="Times New Roman" w:hAnsi="Times New Roman"/>
          <w:sz w:val="28"/>
          <w:szCs w:val="28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179AFD46" w14:textId="77777777"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контроль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автомобильном транспорте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FF3309C" w14:textId="166D0591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автомобильном транспорте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6505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автомобильном транспорте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F9CA3C5" w14:textId="77777777"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контроля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77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14:paraId="574380E6" w14:textId="77777777"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 состояния подконтрольных субъектов 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обязательных требований: </w:t>
      </w:r>
    </w:p>
    <w:p w14:paraId="53B4EA92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5E97B5E9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 xml:space="preserve">а) к эксплуатации объектов дорожного сервиса, размещенных в полосах </w:t>
      </w:r>
      <w:r w:rsidRPr="004A77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отвода и (или) придорожных полосах автомобильных дорог общего пользования;</w:t>
      </w:r>
    </w:p>
    <w:p w14:paraId="7D2A816F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2B47EB3" w14:textId="77777777" w:rsidR="004A77F1" w:rsidRDefault="004A77F1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16D9123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деятельности автомобильного транспорта, городского наземного электрического транспорта, а также дорожной деятельности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2365CC13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352BF02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68767BDA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47A4904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024FEABC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4EECDE53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701A008D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30940F5E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3B1E6396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7DF548D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6DBB5DA4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804542A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91DA533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31577C7B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044F4431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FF7C68B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0F88ABEC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03CF0C89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4618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386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D58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D7D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337A1BB0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FC1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A7E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346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38E" w14:textId="77777777"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</w:t>
            </w:r>
          </w:p>
          <w:p w14:paraId="3956013C" w14:textId="77777777"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F82ED6" w:rsidRPr="00F52863" w14:paraId="4AD52E44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DF3" w14:textId="77777777" w:rsidR="00F82ED6" w:rsidRPr="00F52863" w:rsidRDefault="00AB43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A43" w14:textId="77777777"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0CC44744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60EEB6F8" w14:textId="77777777"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40EE3BEF" w14:textId="77777777"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0E7E12A0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59D2C97" w14:textId="77777777" w:rsidR="00AB4321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49C453A1" w14:textId="77777777"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порядок обжалования действий (бездействий) должностных лиц;</w:t>
            </w:r>
          </w:p>
          <w:p w14:paraId="0BC918DD" w14:textId="77777777"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14:paraId="3CCB93CD" w14:textId="77777777"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9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14:paraId="68F1FE2E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6B11B54" w14:textId="77777777"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официальном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3723F94" w14:textId="77777777"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FDF759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2A06B812" w14:textId="77777777"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ED060DB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07D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55C" w14:textId="77777777" w:rsidR="00F82ED6" w:rsidRPr="00F52863" w:rsidRDefault="009330C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образования.</w:t>
            </w:r>
          </w:p>
        </w:tc>
      </w:tr>
    </w:tbl>
    <w:p w14:paraId="6F5CCA5B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5CBF53A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0C8B88C4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14:paraId="36C8F16C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0BF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0C69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6A2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6B9DA699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9DA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B82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FBF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6D5415B7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139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214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FD9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46805E0C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FE2C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F05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EE8" w14:textId="77777777" w:rsidR="00071BDB" w:rsidRPr="00F52863" w:rsidRDefault="00071BDB" w:rsidP="0093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</w:p>
        </w:tc>
      </w:tr>
    </w:tbl>
    <w:p w14:paraId="45A4BE43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23EA41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DE9840" w14:textId="77777777" w:rsidR="00AB4321" w:rsidRDefault="00C22721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AB4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жилищной политики,</w:t>
      </w:r>
    </w:p>
    <w:p w14:paraId="3E83CAE2" w14:textId="77777777" w:rsidR="009330C8" w:rsidRDefault="009330C8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коммунальной инфраструктуры, транспорта</w:t>
      </w:r>
    </w:p>
    <w:p w14:paraId="610B0EB3" w14:textId="77777777" w:rsidR="00C22721" w:rsidRDefault="009330C8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связи 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14:paraId="003FD7A0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Е.И. Супрун</w:t>
      </w:r>
    </w:p>
    <w:sectPr w:rsidR="00C22721" w:rsidRPr="00F52863" w:rsidSect="007E44F4">
      <w:headerReference w:type="even" r:id="rId10"/>
      <w:headerReference w:type="default" r:id="rId11"/>
      <w:footerReference w:type="first" r:id="rId12"/>
      <w:pgSz w:w="11906" w:h="16838" w:code="9"/>
      <w:pgMar w:top="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4E2A" w14:textId="77777777" w:rsidR="00781295" w:rsidRDefault="00781295">
      <w:r>
        <w:separator/>
      </w:r>
    </w:p>
  </w:endnote>
  <w:endnote w:type="continuationSeparator" w:id="0">
    <w:p w14:paraId="3962A86B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409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507D" w14:textId="77777777" w:rsidR="00781295" w:rsidRDefault="00781295">
      <w:r>
        <w:separator/>
      </w:r>
    </w:p>
  </w:footnote>
  <w:footnote w:type="continuationSeparator" w:id="0">
    <w:p w14:paraId="47D8349F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2D80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E44F4">
      <w:rPr>
        <w:rStyle w:val="af"/>
        <w:noProof/>
      </w:rPr>
      <w:t>2</w:t>
    </w:r>
    <w:r>
      <w:rPr>
        <w:rStyle w:val="af"/>
      </w:rPr>
      <w:fldChar w:fldCharType="end"/>
    </w:r>
  </w:p>
  <w:p w14:paraId="3CFB7F63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356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6460BB9B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5551643">
    <w:abstractNumId w:val="6"/>
  </w:num>
  <w:num w:numId="2" w16cid:durableId="911623386">
    <w:abstractNumId w:val="1"/>
  </w:num>
  <w:num w:numId="3" w16cid:durableId="1912348922">
    <w:abstractNumId w:val="9"/>
  </w:num>
  <w:num w:numId="4" w16cid:durableId="797526196">
    <w:abstractNumId w:val="8"/>
  </w:num>
  <w:num w:numId="5" w16cid:durableId="1563952690">
    <w:abstractNumId w:val="12"/>
  </w:num>
  <w:num w:numId="6" w16cid:durableId="281352502">
    <w:abstractNumId w:val="10"/>
  </w:num>
  <w:num w:numId="7" w16cid:durableId="851451552">
    <w:abstractNumId w:val="5"/>
  </w:num>
  <w:num w:numId="8" w16cid:durableId="1839954167">
    <w:abstractNumId w:val="3"/>
  </w:num>
  <w:num w:numId="9" w16cid:durableId="124469299">
    <w:abstractNumId w:val="2"/>
  </w:num>
  <w:num w:numId="10" w16cid:durableId="1184704567">
    <w:abstractNumId w:val="14"/>
  </w:num>
  <w:num w:numId="11" w16cid:durableId="434907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4732722">
    <w:abstractNumId w:val="13"/>
  </w:num>
  <w:num w:numId="13" w16cid:durableId="1331984057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263150501">
    <w:abstractNumId w:val="7"/>
  </w:num>
  <w:num w:numId="15" w16cid:durableId="1286159857">
    <w:abstractNumId w:val="11"/>
  </w:num>
  <w:num w:numId="16" w16cid:durableId="83068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0579"/>
    <w:rsid w:val="006541A6"/>
    <w:rsid w:val="00661597"/>
    <w:rsid w:val="00667BD1"/>
    <w:rsid w:val="00673F4E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44F4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1EFF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AE40-C3F6-49CF-8273-5E852F92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Виктория Александровна Антропова</cp:lastModifiedBy>
  <cp:revision>9</cp:revision>
  <cp:lastPrinted>2021-12-13T09:10:00Z</cp:lastPrinted>
  <dcterms:created xsi:type="dcterms:W3CDTF">2021-12-13T03:41:00Z</dcterms:created>
  <dcterms:modified xsi:type="dcterms:W3CDTF">2022-10-31T02:31:00Z</dcterms:modified>
</cp:coreProperties>
</file>