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8A6" w:rsidRPr="00D44F9E" w:rsidRDefault="00E118A6" w:rsidP="00E118A6">
      <w:pPr>
        <w:spacing w:line="276" w:lineRule="auto"/>
        <w:jc w:val="right"/>
        <w:rPr>
          <w:rFonts w:ascii="PT Astra Serif" w:eastAsia="Times New Roman" w:hAnsi="PT Astra Serif"/>
          <w:bCs/>
          <w:color w:val="000000" w:themeColor="text1"/>
          <w:spacing w:val="-4"/>
          <w:sz w:val="28"/>
          <w:szCs w:val="28"/>
          <w:lang w:eastAsia="ru-RU"/>
        </w:rPr>
      </w:pPr>
      <w:r w:rsidRPr="00D44F9E">
        <w:rPr>
          <w:rFonts w:ascii="PT Astra Serif" w:eastAsia="Times New Roman" w:hAnsi="PT Astra Serif"/>
          <w:bCs/>
          <w:color w:val="000000" w:themeColor="text1"/>
          <w:spacing w:val="-4"/>
          <w:sz w:val="28"/>
          <w:szCs w:val="28"/>
          <w:lang w:eastAsia="ru-RU"/>
        </w:rPr>
        <w:t>ПРОЕКТ</w:t>
      </w:r>
    </w:p>
    <w:p w:rsidR="00A51EA7" w:rsidRPr="00F52863" w:rsidRDefault="00A51EA7" w:rsidP="00A51EA7">
      <w:pPr>
        <w:pStyle w:val="af2"/>
        <w:ind w:firstLine="851"/>
        <w:jc w:val="center"/>
        <w:rPr>
          <w:rFonts w:ascii="Times New Roman" w:hAnsi="Times New Roman" w:cs="Times New Roman"/>
          <w:b/>
          <w:color w:val="000000" w:themeColor="text1"/>
          <w:sz w:val="28"/>
          <w:szCs w:val="28"/>
        </w:rPr>
      </w:pPr>
      <w:r w:rsidRPr="00F52863">
        <w:rPr>
          <w:rFonts w:ascii="Times New Roman" w:eastAsia="Times New Roman" w:hAnsi="Times New Roman" w:cs="Times New Roman"/>
          <w:b/>
          <w:bCs/>
          <w:color w:val="000000" w:themeColor="text1"/>
          <w:spacing w:val="-4"/>
          <w:sz w:val="28"/>
          <w:szCs w:val="28"/>
          <w:lang w:eastAsia="ru-RU"/>
        </w:rPr>
        <w:t xml:space="preserve">Программа профилактики рисков причинения вреда (ущерба) охраняемым законом ценностям по </w:t>
      </w:r>
      <w:r w:rsidRPr="00F52863">
        <w:rPr>
          <w:rFonts w:ascii="Times New Roman" w:hAnsi="Times New Roman" w:cs="Times New Roman"/>
          <w:b/>
          <w:color w:val="000000" w:themeColor="text1"/>
          <w:sz w:val="28"/>
          <w:szCs w:val="28"/>
        </w:rPr>
        <w:t xml:space="preserve">муниципальному </w:t>
      </w:r>
      <w:r>
        <w:rPr>
          <w:rFonts w:ascii="Times New Roman" w:hAnsi="Times New Roman" w:cs="Times New Roman"/>
          <w:b/>
          <w:color w:val="000000" w:themeColor="text1"/>
          <w:sz w:val="28"/>
          <w:szCs w:val="28"/>
        </w:rPr>
        <w:t>земельному</w:t>
      </w:r>
      <w:r w:rsidRPr="00F52863">
        <w:rPr>
          <w:rFonts w:ascii="Times New Roman" w:hAnsi="Times New Roman" w:cs="Times New Roman"/>
          <w:b/>
          <w:color w:val="000000" w:themeColor="text1"/>
          <w:sz w:val="28"/>
          <w:szCs w:val="28"/>
        </w:rPr>
        <w:t xml:space="preserve"> контролю на межселенной территории Усть-Кутского муниципального образования</w:t>
      </w:r>
    </w:p>
    <w:p w:rsidR="00A51EA7" w:rsidRPr="00F52863" w:rsidRDefault="00A51EA7" w:rsidP="00A51EA7">
      <w:pPr>
        <w:jc w:val="center"/>
        <w:rPr>
          <w:rFonts w:ascii="Times New Roman" w:eastAsia="Times New Roman" w:hAnsi="Times New Roman"/>
          <w:b/>
          <w:bCs/>
          <w:color w:val="000000" w:themeColor="text1"/>
          <w:spacing w:val="-4"/>
          <w:sz w:val="28"/>
          <w:szCs w:val="28"/>
          <w:lang w:eastAsia="ru-RU"/>
        </w:rPr>
      </w:pPr>
      <w:r w:rsidRPr="00F52863">
        <w:rPr>
          <w:rFonts w:ascii="Times New Roman" w:eastAsia="Times New Roman" w:hAnsi="Times New Roman"/>
          <w:b/>
          <w:bCs/>
          <w:color w:val="000000" w:themeColor="text1"/>
          <w:spacing w:val="-4"/>
          <w:sz w:val="28"/>
          <w:szCs w:val="28"/>
          <w:lang w:eastAsia="ru-RU"/>
        </w:rPr>
        <w:t>на 2022 год</w:t>
      </w:r>
    </w:p>
    <w:p w:rsidR="00A51EA7" w:rsidRPr="00F52863" w:rsidRDefault="00A51EA7" w:rsidP="00A51EA7">
      <w:pPr>
        <w:rPr>
          <w:rFonts w:ascii="Times New Roman" w:eastAsia="Times New Roman" w:hAnsi="Times New Roman"/>
          <w:bCs/>
          <w:color w:val="000000" w:themeColor="text1"/>
          <w:spacing w:val="-4"/>
          <w:sz w:val="28"/>
          <w:szCs w:val="28"/>
          <w:lang w:eastAsia="ru-RU"/>
        </w:rPr>
      </w:pPr>
    </w:p>
    <w:p w:rsidR="00A51EA7" w:rsidRPr="00F52863" w:rsidRDefault="00A51EA7" w:rsidP="00A51EA7">
      <w:pPr>
        <w:pStyle w:val="af2"/>
        <w:ind w:firstLine="851"/>
        <w:jc w:val="center"/>
        <w:rPr>
          <w:rFonts w:ascii="Times New Roman" w:hAnsi="Times New Roman" w:cs="Times New Roman"/>
          <w:b/>
          <w:color w:val="000000" w:themeColor="text1"/>
          <w:sz w:val="28"/>
          <w:szCs w:val="28"/>
        </w:rPr>
      </w:pPr>
      <w:r w:rsidRPr="00F52863">
        <w:rPr>
          <w:rFonts w:ascii="Times New Roman" w:eastAsia="Times New Roman" w:hAnsi="Times New Roman" w:cs="Times New Roman"/>
          <w:b/>
          <w:color w:val="000000" w:themeColor="text1"/>
          <w:sz w:val="28"/>
          <w:szCs w:val="28"/>
          <w:lang w:eastAsia="ru-RU"/>
        </w:rPr>
        <w:t xml:space="preserve">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 (ущерба) охраняемым законом ценностям по </w:t>
      </w:r>
      <w:r w:rsidRPr="00F52863">
        <w:rPr>
          <w:rFonts w:ascii="Times New Roman" w:hAnsi="Times New Roman" w:cs="Times New Roman"/>
          <w:b/>
          <w:color w:val="000000" w:themeColor="text1"/>
          <w:sz w:val="28"/>
          <w:szCs w:val="28"/>
        </w:rPr>
        <w:t xml:space="preserve">муниципальному </w:t>
      </w:r>
      <w:r>
        <w:rPr>
          <w:rFonts w:ascii="Times New Roman" w:hAnsi="Times New Roman" w:cs="Times New Roman"/>
          <w:b/>
          <w:color w:val="000000" w:themeColor="text1"/>
          <w:sz w:val="28"/>
          <w:szCs w:val="28"/>
        </w:rPr>
        <w:t>земельному</w:t>
      </w:r>
      <w:r w:rsidRPr="00F52863">
        <w:rPr>
          <w:rFonts w:ascii="Times New Roman" w:hAnsi="Times New Roman" w:cs="Times New Roman"/>
          <w:b/>
          <w:color w:val="000000" w:themeColor="text1"/>
          <w:sz w:val="28"/>
          <w:szCs w:val="28"/>
        </w:rPr>
        <w:t xml:space="preserve"> контролю на межселенной территории Усть-Кутского муниципального образования </w:t>
      </w:r>
      <w:r w:rsidRPr="00F52863">
        <w:rPr>
          <w:rFonts w:ascii="Times New Roman" w:eastAsia="Times New Roman" w:hAnsi="Times New Roman" w:cs="Times New Roman"/>
          <w:b/>
          <w:color w:val="000000" w:themeColor="text1"/>
          <w:sz w:val="28"/>
          <w:szCs w:val="28"/>
          <w:lang w:eastAsia="ru-RU"/>
        </w:rPr>
        <w:t>на 2022 год</w:t>
      </w:r>
    </w:p>
    <w:p w:rsidR="00A51EA7" w:rsidRPr="00F52863" w:rsidRDefault="00A51EA7" w:rsidP="00A51EA7">
      <w:pPr>
        <w:rPr>
          <w:rFonts w:ascii="Times New Roman" w:eastAsia="Times New Roman" w:hAnsi="Times New Roman"/>
          <w:color w:val="000000" w:themeColor="text1"/>
          <w:sz w:val="28"/>
          <w:szCs w:val="28"/>
          <w:lang w:eastAsia="ru-RU"/>
        </w:rPr>
      </w:pPr>
    </w:p>
    <w:p w:rsidR="00A51EA7" w:rsidRPr="00F52863" w:rsidRDefault="00A51EA7" w:rsidP="00A51EA7">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 xml:space="preserve">Муниципальный </w:t>
      </w:r>
      <w:r>
        <w:rPr>
          <w:rFonts w:ascii="Times New Roman" w:eastAsia="Times New Roman" w:hAnsi="Times New Roman"/>
          <w:color w:val="000000" w:themeColor="text1"/>
          <w:sz w:val="28"/>
          <w:szCs w:val="28"/>
          <w:lang w:eastAsia="ru-RU"/>
        </w:rPr>
        <w:t xml:space="preserve">земельный </w:t>
      </w:r>
      <w:r w:rsidRPr="00F52863">
        <w:rPr>
          <w:rFonts w:ascii="Times New Roman" w:eastAsia="Times New Roman" w:hAnsi="Times New Roman"/>
          <w:color w:val="000000" w:themeColor="text1"/>
          <w:sz w:val="28"/>
          <w:szCs w:val="28"/>
          <w:lang w:eastAsia="ru-RU"/>
        </w:rPr>
        <w:t xml:space="preserve">контроль – деятельность, направленная                    на предупреждение, выявление и пресечение нарушений обязательных требований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51EA7" w:rsidRPr="00F52863" w:rsidRDefault="00A51EA7" w:rsidP="00A51EA7">
      <w:pPr>
        <w:widowControl w:val="0"/>
        <w:autoSpaceDE w:val="0"/>
        <w:autoSpaceDN w:val="0"/>
        <w:ind w:firstLine="851"/>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 xml:space="preserve">Органом, уполномоченным на осуществление муниципального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контроля на межселенной территории Усть-Кутского муниципального образования, является Администрация Усть-Кутского муниципального образования в лице Комитета по управлению муниципальным имуществом Усть-Кутского муниципального образования.</w:t>
      </w:r>
    </w:p>
    <w:p w:rsidR="00A51EA7" w:rsidRPr="00F52863" w:rsidRDefault="00A51EA7" w:rsidP="00A51EA7">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 xml:space="preserve">Муниципальный </w:t>
      </w:r>
      <w:r>
        <w:rPr>
          <w:rFonts w:ascii="Times New Roman" w:eastAsia="Times New Roman" w:hAnsi="Times New Roman"/>
          <w:color w:val="000000" w:themeColor="text1"/>
          <w:sz w:val="28"/>
          <w:szCs w:val="28"/>
          <w:lang w:eastAsia="ru-RU"/>
        </w:rPr>
        <w:t>земельный</w:t>
      </w:r>
      <w:r w:rsidRPr="00F52863">
        <w:rPr>
          <w:rFonts w:ascii="Times New Roman" w:eastAsia="Times New Roman" w:hAnsi="Times New Roman"/>
          <w:color w:val="000000" w:themeColor="text1"/>
          <w:sz w:val="28"/>
          <w:szCs w:val="28"/>
          <w:lang w:eastAsia="ru-RU"/>
        </w:rPr>
        <w:t xml:space="preserve"> контроль осуществляется посредством организации и проведения проверок выполнения юридическими лицами, индивидуальными предпринимателями и гражданами обязательных требований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законодательства,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 организации и проведения мероприятий по профилактике рисков причинения вреда (ущерба) охраняемым законом ценностям, организации и проведения мероприятий по контролю, осуществляемых без взаимодействия с юридическими лицами, индивидуальными предпринимателями и гражданами.</w:t>
      </w:r>
    </w:p>
    <w:p w:rsidR="00A51EA7" w:rsidRPr="00F52863" w:rsidRDefault="00A51EA7" w:rsidP="00A51EA7">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 xml:space="preserve">Программа профилактики рисков причинения вреда (ущерба) охраняемым законом ценностям по муниципальному </w:t>
      </w:r>
      <w:r>
        <w:rPr>
          <w:rFonts w:ascii="Times New Roman" w:eastAsia="Times New Roman" w:hAnsi="Times New Roman"/>
          <w:color w:val="000000" w:themeColor="text1"/>
          <w:sz w:val="28"/>
          <w:szCs w:val="28"/>
          <w:lang w:eastAsia="ru-RU"/>
        </w:rPr>
        <w:t>земельному</w:t>
      </w:r>
      <w:r w:rsidRPr="00F52863">
        <w:rPr>
          <w:rFonts w:ascii="Times New Roman" w:eastAsia="Times New Roman" w:hAnsi="Times New Roman"/>
          <w:color w:val="000000" w:themeColor="text1"/>
          <w:sz w:val="28"/>
          <w:szCs w:val="28"/>
          <w:lang w:eastAsia="ru-RU"/>
        </w:rPr>
        <w:t xml:space="preserve"> контролю на межселенной территории Усть-Кутского муниципального образования на 2022 год (далее – программа профилактики) разработана в соответствии со статьей 44 Федерального закона от 31.07.2021 года № 248-ФЗ «О государственном контроле (надзоре) и муниципальном контроле в Российской Федерации», постановлением </w:t>
      </w:r>
      <w:r w:rsidRPr="00F52863">
        <w:rPr>
          <w:rFonts w:ascii="Times New Roman" w:eastAsia="Times New Roman" w:hAnsi="Times New Roman"/>
          <w:color w:val="000000" w:themeColor="text1"/>
          <w:sz w:val="28"/>
          <w:szCs w:val="28"/>
          <w:lang w:eastAsia="ru-RU"/>
        </w:rPr>
        <w:lastRenderedPageBreak/>
        <w:t xml:space="preserve">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контроля.</w:t>
      </w:r>
    </w:p>
    <w:p w:rsidR="00A51EA7" w:rsidRPr="00F52863" w:rsidRDefault="00A51EA7" w:rsidP="00A51EA7">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В связи с вступлением в законную силу Положения об</w:t>
      </w:r>
      <w:r>
        <w:rPr>
          <w:rFonts w:ascii="Times New Roman" w:eastAsia="Times New Roman" w:hAnsi="Times New Roman"/>
          <w:color w:val="000000" w:themeColor="text1"/>
          <w:sz w:val="28"/>
          <w:szCs w:val="28"/>
          <w:lang w:eastAsia="ru-RU"/>
        </w:rPr>
        <w:t xml:space="preserve"> осуществлении муниципального земельного</w:t>
      </w:r>
      <w:r w:rsidRPr="00F52863">
        <w:rPr>
          <w:rFonts w:ascii="Times New Roman" w:eastAsia="Times New Roman" w:hAnsi="Times New Roman"/>
          <w:color w:val="000000" w:themeColor="text1"/>
          <w:sz w:val="28"/>
          <w:szCs w:val="28"/>
          <w:lang w:eastAsia="ru-RU"/>
        </w:rPr>
        <w:t xml:space="preserve"> контроля на межселенной территории Усть-Кутского муниципального образования, утвержденного решением Думы Усть-Кутского муниципального образования от </w:t>
      </w:r>
      <w:r>
        <w:rPr>
          <w:rFonts w:ascii="Times New Roman" w:eastAsia="Times New Roman" w:hAnsi="Times New Roman"/>
          <w:color w:val="000000" w:themeColor="text1"/>
          <w:sz w:val="28"/>
          <w:szCs w:val="28"/>
          <w:lang w:eastAsia="ru-RU"/>
        </w:rPr>
        <w:t>30</w:t>
      </w:r>
      <w:r w:rsidRPr="00F52863">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11</w:t>
      </w:r>
      <w:r w:rsidRPr="00F52863">
        <w:rPr>
          <w:rFonts w:ascii="Times New Roman" w:eastAsia="Times New Roman" w:hAnsi="Times New Roman"/>
          <w:color w:val="000000" w:themeColor="text1"/>
          <w:sz w:val="28"/>
          <w:szCs w:val="28"/>
          <w:lang w:eastAsia="ru-RU"/>
        </w:rPr>
        <w:t>.2021</w:t>
      </w:r>
      <w:r>
        <w:rPr>
          <w:rFonts w:ascii="Times New Roman" w:eastAsia="Times New Roman" w:hAnsi="Times New Roman"/>
          <w:color w:val="000000" w:themeColor="text1"/>
          <w:sz w:val="28"/>
          <w:szCs w:val="28"/>
          <w:lang w:eastAsia="ru-RU"/>
        </w:rPr>
        <w:t xml:space="preserve"> № 8</w:t>
      </w:r>
      <w:r w:rsidRPr="00F52863">
        <w:rPr>
          <w:rFonts w:ascii="Times New Roman" w:eastAsia="Times New Roman" w:hAnsi="Times New Roman"/>
          <w:color w:val="000000" w:themeColor="text1"/>
          <w:sz w:val="28"/>
          <w:szCs w:val="28"/>
          <w:lang w:eastAsia="ru-RU"/>
        </w:rPr>
        <w:t xml:space="preserve">0 программа профилактики разработана в целях предупреждения возможного нарушения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гражданами (далее – подконтрольные субъекты) обязательных требований </w:t>
      </w:r>
      <w:r>
        <w:rPr>
          <w:rFonts w:ascii="Times New Roman" w:eastAsia="Times New Roman" w:hAnsi="Times New Roman"/>
          <w:color w:val="000000" w:themeColor="text1"/>
          <w:sz w:val="28"/>
          <w:szCs w:val="28"/>
          <w:lang w:eastAsia="ru-RU"/>
        </w:rPr>
        <w:t>земельного законодательства</w:t>
      </w:r>
      <w:r w:rsidRPr="00F52863">
        <w:rPr>
          <w:rFonts w:ascii="Times New Roman" w:eastAsia="Times New Roman" w:hAnsi="Times New Roman"/>
          <w:color w:val="000000" w:themeColor="text1"/>
          <w:sz w:val="28"/>
          <w:szCs w:val="28"/>
          <w:lang w:eastAsia="ru-RU"/>
        </w:rPr>
        <w:t xml:space="preserve"> и снижения рисков причинения ущерба охраняемым законом ценностям.</w:t>
      </w:r>
    </w:p>
    <w:p w:rsidR="00A51EA7" w:rsidRDefault="00A51EA7" w:rsidP="00A51EA7">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 xml:space="preserve">Мониторинг состояния подконтрольных субъектов в сфере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законодательства выявил, что ключевыми и наиболее значимыми рисками являются нарушение обязательных требований, </w:t>
      </w:r>
      <w:r>
        <w:rPr>
          <w:rFonts w:ascii="Times New Roman" w:eastAsia="Times New Roman" w:hAnsi="Times New Roman"/>
          <w:color w:val="000000" w:themeColor="text1"/>
          <w:sz w:val="28"/>
          <w:szCs w:val="28"/>
          <w:lang w:eastAsia="ru-RU"/>
        </w:rPr>
        <w:t>земельного законодательства в отношении объектов земельных отношений, за нарушение которых предусмотрена административная ответственность.</w:t>
      </w:r>
    </w:p>
    <w:p w:rsidR="00A51EA7" w:rsidRPr="00F52863" w:rsidRDefault="00A51EA7" w:rsidP="00A51EA7">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 xml:space="preserve">Проведение профилактических мероприятий направлено на соблюдение подконтрольными субъектами обязательных требований </w:t>
      </w:r>
      <w:r>
        <w:rPr>
          <w:rFonts w:ascii="Times New Roman" w:eastAsia="Times New Roman" w:hAnsi="Times New Roman"/>
          <w:color w:val="000000" w:themeColor="text1"/>
          <w:sz w:val="28"/>
          <w:szCs w:val="28"/>
          <w:lang w:eastAsia="ru-RU"/>
        </w:rPr>
        <w:t>земельного</w:t>
      </w:r>
      <w:r w:rsidRPr="00F52863">
        <w:rPr>
          <w:rFonts w:ascii="Times New Roman" w:eastAsia="Times New Roman" w:hAnsi="Times New Roman"/>
          <w:color w:val="000000" w:themeColor="text1"/>
          <w:sz w:val="28"/>
          <w:szCs w:val="28"/>
          <w:lang w:eastAsia="ru-RU"/>
        </w:rPr>
        <w:t xml:space="preserve"> законодательства, на побуждение подконтрольных субъектов к добросовестности, способствование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w:t>
      </w:r>
    </w:p>
    <w:p w:rsidR="00A51EA7" w:rsidRPr="00F52863" w:rsidRDefault="00A51EA7" w:rsidP="00A51EA7">
      <w:pPr>
        <w:jc w:val="both"/>
        <w:rPr>
          <w:rFonts w:ascii="Times New Roman" w:eastAsia="Times New Roman" w:hAnsi="Times New Roman"/>
          <w:color w:val="000000" w:themeColor="text1"/>
          <w:sz w:val="28"/>
          <w:szCs w:val="28"/>
          <w:lang w:eastAsia="ru-RU"/>
        </w:rPr>
      </w:pPr>
    </w:p>
    <w:p w:rsidR="00A51EA7" w:rsidRPr="00F52863" w:rsidRDefault="00A51EA7" w:rsidP="00A51EA7">
      <w:pPr>
        <w:jc w:val="center"/>
        <w:rPr>
          <w:rFonts w:ascii="Times New Roman" w:eastAsia="Times New Roman" w:hAnsi="Times New Roman"/>
          <w:b/>
          <w:color w:val="000000" w:themeColor="text1"/>
          <w:sz w:val="28"/>
          <w:szCs w:val="28"/>
          <w:lang w:eastAsia="ru-RU"/>
        </w:rPr>
      </w:pPr>
      <w:r w:rsidRPr="00F52863">
        <w:rPr>
          <w:rFonts w:ascii="Times New Roman" w:eastAsia="Times New Roman" w:hAnsi="Times New Roman"/>
          <w:b/>
          <w:color w:val="000000" w:themeColor="text1"/>
          <w:sz w:val="28"/>
          <w:szCs w:val="28"/>
          <w:lang w:eastAsia="ru-RU"/>
        </w:rPr>
        <w:t>Раздел 2. Цели и задачи реализации программы профилактики</w:t>
      </w:r>
    </w:p>
    <w:p w:rsidR="00A51EA7" w:rsidRPr="00F52863" w:rsidRDefault="00A51EA7" w:rsidP="00A51EA7">
      <w:pPr>
        <w:rPr>
          <w:rFonts w:ascii="Times New Roman" w:eastAsia="Times New Roman" w:hAnsi="Times New Roman"/>
          <w:color w:val="000000" w:themeColor="text1"/>
          <w:sz w:val="28"/>
          <w:szCs w:val="28"/>
          <w:lang w:eastAsia="ru-RU"/>
        </w:rPr>
      </w:pPr>
    </w:p>
    <w:p w:rsidR="00A51EA7" w:rsidRPr="00F52863" w:rsidRDefault="00A51EA7" w:rsidP="00A51EA7">
      <w:pPr>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Основными целями программы профилактики являются:</w:t>
      </w:r>
    </w:p>
    <w:p w:rsidR="00A51EA7" w:rsidRPr="00F52863" w:rsidRDefault="00A51EA7" w:rsidP="00A51EA7">
      <w:pPr>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1. Стимулирование добросовестного соблюдения обязательных требований всеми подконтрольными субъектами;</w:t>
      </w:r>
    </w:p>
    <w:p w:rsidR="00A51EA7" w:rsidRPr="00F52863" w:rsidRDefault="00A51EA7" w:rsidP="00A51EA7">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51EA7" w:rsidRPr="00F52863" w:rsidRDefault="00A51EA7" w:rsidP="00A51EA7">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3. Создание условий для доведения обязательных требований до контролируемых лиц, повышение информированности о способах</w:t>
      </w:r>
      <w:r>
        <w:rPr>
          <w:rFonts w:ascii="Times New Roman" w:eastAsia="Times New Roman" w:hAnsi="Times New Roman"/>
          <w:color w:val="000000" w:themeColor="text1"/>
          <w:sz w:val="28"/>
          <w:szCs w:val="28"/>
          <w:lang w:eastAsia="ru-RU"/>
        </w:rPr>
        <w:t xml:space="preserve"> </w:t>
      </w:r>
      <w:r w:rsidRPr="00F52863">
        <w:rPr>
          <w:rFonts w:ascii="Times New Roman" w:eastAsia="Times New Roman" w:hAnsi="Times New Roman"/>
          <w:color w:val="000000" w:themeColor="text1"/>
          <w:sz w:val="28"/>
          <w:szCs w:val="28"/>
          <w:lang w:eastAsia="ru-RU"/>
        </w:rPr>
        <w:t>их соблюдения.</w:t>
      </w:r>
    </w:p>
    <w:p w:rsidR="00A51EA7" w:rsidRPr="00F52863" w:rsidRDefault="00A51EA7" w:rsidP="00A51EA7">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Основными задачами программы профилактики являются:</w:t>
      </w:r>
    </w:p>
    <w:p w:rsidR="00A51EA7" w:rsidRPr="00F52863" w:rsidRDefault="00A51EA7" w:rsidP="00A51EA7">
      <w:pPr>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ab/>
        <w:t>1. Укрепление системы профилактики нарушений рисков причинения вреда (ущерба) охраняемым законом ценностям;</w:t>
      </w:r>
    </w:p>
    <w:p w:rsidR="00A51EA7" w:rsidRPr="00F52863" w:rsidRDefault="00A51EA7" w:rsidP="00A51EA7">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2. Повышение правосознания и правовой культуры подконтрольных субъектов;</w:t>
      </w:r>
    </w:p>
    <w:p w:rsidR="00A51EA7" w:rsidRPr="00F52863" w:rsidRDefault="00A51EA7" w:rsidP="00A51EA7">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lastRenderedPageBreak/>
        <w:t>3.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A51EA7" w:rsidRPr="00F52863" w:rsidRDefault="00A51EA7" w:rsidP="00A51EA7">
      <w:pPr>
        <w:ind w:firstLine="708"/>
        <w:jc w:val="both"/>
        <w:rPr>
          <w:rFonts w:ascii="Times New Roman" w:eastAsia="Times New Roman" w:hAnsi="Times New Roman"/>
          <w:color w:val="000000" w:themeColor="text1"/>
          <w:sz w:val="28"/>
          <w:szCs w:val="28"/>
          <w:lang w:eastAsia="ru-RU"/>
        </w:rPr>
      </w:pPr>
      <w:r w:rsidRPr="00F52863">
        <w:rPr>
          <w:rFonts w:ascii="Times New Roman" w:eastAsia="Times New Roman" w:hAnsi="Times New Roman"/>
          <w:color w:val="000000" w:themeColor="text1"/>
          <w:sz w:val="28"/>
          <w:szCs w:val="28"/>
          <w:lang w:eastAsia="ru-RU"/>
        </w:rPr>
        <w:t>4.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A51EA7" w:rsidRPr="00F52863" w:rsidRDefault="00A51EA7" w:rsidP="00A51EA7">
      <w:pPr>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5</w:t>
      </w:r>
      <w:r w:rsidRPr="00F52863">
        <w:rPr>
          <w:rFonts w:ascii="Times New Roman" w:eastAsia="Times New Roman" w:hAnsi="Times New Roman"/>
          <w:color w:val="000000" w:themeColor="text1"/>
          <w:sz w:val="28"/>
          <w:szCs w:val="28"/>
          <w:lang w:eastAsia="ru-RU"/>
        </w:rPr>
        <w:t>. Формирование единого понимания обязательных требований законодательства у всех участников контрольной деятельности;</w:t>
      </w:r>
    </w:p>
    <w:p w:rsidR="00A51EA7" w:rsidRPr="00F52863" w:rsidRDefault="00A51EA7" w:rsidP="00A51EA7">
      <w:pPr>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6</w:t>
      </w:r>
      <w:r w:rsidRPr="00F52863">
        <w:rPr>
          <w:rFonts w:ascii="Times New Roman" w:eastAsia="Times New Roman" w:hAnsi="Times New Roman"/>
          <w:color w:val="000000" w:themeColor="text1"/>
          <w:sz w:val="28"/>
          <w:szCs w:val="28"/>
          <w:lang w:eastAsia="ru-RU"/>
        </w:rPr>
        <w:t xml:space="preserve">. Повышение уровня правовой грамотности подконтрольных </w:t>
      </w:r>
      <w:proofErr w:type="gramStart"/>
      <w:r w:rsidRPr="00F52863">
        <w:rPr>
          <w:rFonts w:ascii="Times New Roman" w:eastAsia="Times New Roman" w:hAnsi="Times New Roman"/>
          <w:color w:val="000000" w:themeColor="text1"/>
          <w:sz w:val="28"/>
          <w:szCs w:val="28"/>
          <w:lang w:eastAsia="ru-RU"/>
        </w:rPr>
        <w:t xml:space="preserve">субъектов,   </w:t>
      </w:r>
      <w:proofErr w:type="gramEnd"/>
      <w:r w:rsidRPr="00F52863">
        <w:rPr>
          <w:rFonts w:ascii="Times New Roman" w:eastAsia="Times New Roman" w:hAnsi="Times New Roman"/>
          <w:color w:val="000000" w:themeColor="text1"/>
          <w:sz w:val="28"/>
          <w:szCs w:val="28"/>
          <w:lang w:eastAsia="ru-RU"/>
        </w:rPr>
        <w:t xml:space="preserve">       в том числе путем обеспечения доступности информации об обязательных требованиях законодательства и необходимых мерах по их исполнению.</w:t>
      </w:r>
    </w:p>
    <w:p w:rsidR="00A51EA7" w:rsidRPr="00F52863" w:rsidRDefault="00A51EA7" w:rsidP="00A51EA7">
      <w:pPr>
        <w:ind w:firstLine="708"/>
        <w:jc w:val="both"/>
        <w:rPr>
          <w:rFonts w:ascii="Times New Roman" w:eastAsia="Times New Roman" w:hAnsi="Times New Roman"/>
          <w:color w:val="000000" w:themeColor="text1"/>
          <w:sz w:val="28"/>
          <w:szCs w:val="28"/>
          <w:lang w:eastAsia="ru-RU"/>
        </w:rPr>
      </w:pPr>
    </w:p>
    <w:p w:rsidR="00A51EA7" w:rsidRPr="00F52863" w:rsidRDefault="00A51EA7" w:rsidP="00A51EA7">
      <w:pPr>
        <w:ind w:firstLine="708"/>
        <w:jc w:val="center"/>
        <w:rPr>
          <w:rFonts w:ascii="Times New Roman" w:eastAsia="Times New Roman" w:hAnsi="Times New Roman"/>
          <w:b/>
          <w:color w:val="000000" w:themeColor="text1"/>
          <w:sz w:val="28"/>
          <w:szCs w:val="28"/>
          <w:lang w:eastAsia="ru-RU"/>
        </w:rPr>
      </w:pPr>
      <w:r w:rsidRPr="00F52863">
        <w:rPr>
          <w:rFonts w:ascii="Times New Roman" w:eastAsia="Times New Roman" w:hAnsi="Times New Roman"/>
          <w:b/>
          <w:color w:val="000000" w:themeColor="text1"/>
          <w:sz w:val="28"/>
          <w:szCs w:val="28"/>
          <w:lang w:eastAsia="ru-RU"/>
        </w:rPr>
        <w:t>Раздел 3. Перечень профилактических мероприятий, сроки (периодичность) их проведения</w:t>
      </w:r>
    </w:p>
    <w:p w:rsidR="00A51EA7" w:rsidRPr="00F52863" w:rsidRDefault="00A51EA7" w:rsidP="00A51EA7">
      <w:pPr>
        <w:ind w:firstLine="708"/>
        <w:jc w:val="center"/>
        <w:rPr>
          <w:rFonts w:ascii="Times New Roman" w:eastAsia="Times New Roman" w:hAnsi="Times New Roman"/>
          <w:b/>
          <w:color w:val="000000" w:themeColor="text1"/>
          <w:sz w:val="28"/>
          <w:szCs w:val="28"/>
          <w:lang w:eastAsia="ru-RU"/>
        </w:rPr>
      </w:pPr>
    </w:p>
    <w:tbl>
      <w:tblPr>
        <w:tblW w:w="10917"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4820"/>
        <w:gridCol w:w="1986"/>
        <w:gridCol w:w="3544"/>
      </w:tblGrid>
      <w:tr w:rsidR="00A51EA7" w:rsidRPr="00F52863" w:rsidTr="005D078C">
        <w:tc>
          <w:tcPr>
            <w:tcW w:w="567"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 п/п</w:t>
            </w:r>
          </w:p>
        </w:tc>
        <w:tc>
          <w:tcPr>
            <w:tcW w:w="4820"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Наименование мероприятия</w:t>
            </w:r>
          </w:p>
        </w:tc>
        <w:tc>
          <w:tcPr>
            <w:tcW w:w="1986"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Срок исполнения</w:t>
            </w:r>
          </w:p>
        </w:tc>
        <w:tc>
          <w:tcPr>
            <w:tcW w:w="3544"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Структурное подразделение, ответственное за реализацию</w:t>
            </w:r>
          </w:p>
        </w:tc>
      </w:tr>
      <w:tr w:rsidR="00A51EA7" w:rsidRPr="00F52863" w:rsidTr="005D078C">
        <w:tc>
          <w:tcPr>
            <w:tcW w:w="567"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Информирование контролируемых и иных лиц заинтересованных лиц по вопросам соблюдения обязательных требований</w:t>
            </w:r>
          </w:p>
        </w:tc>
        <w:tc>
          <w:tcPr>
            <w:tcW w:w="1986"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shd w:val="clear" w:color="auto" w:fill="FFFFFF"/>
                <w:lang w:eastAsia="ru-RU" w:bidi="ru-RU"/>
              </w:rPr>
            </w:pPr>
            <w:r w:rsidRPr="00F52863">
              <w:rPr>
                <w:rFonts w:ascii="Times New Roman" w:hAnsi="Times New Roman"/>
                <w:color w:val="000000" w:themeColor="text1"/>
                <w:sz w:val="24"/>
                <w:szCs w:val="24"/>
                <w:shd w:val="clear" w:color="auto" w:fill="FFFFFF"/>
                <w:lang w:eastAsia="ru-RU" w:bidi="ru-RU"/>
              </w:rPr>
              <w:t>Комитет по управлению муниципальным имуществом Усть-Кутского муниципального образования</w:t>
            </w:r>
          </w:p>
        </w:tc>
      </w:tr>
      <w:tr w:rsidR="00A51EA7" w:rsidRPr="00F52863" w:rsidTr="005D078C">
        <w:tc>
          <w:tcPr>
            <w:tcW w:w="567"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Объявление предостережение о недопустимости нарушения обязательных требований</w:t>
            </w:r>
          </w:p>
        </w:tc>
        <w:tc>
          <w:tcPr>
            <w:tcW w:w="1986"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shd w:val="clear" w:color="auto" w:fill="FFFFFF"/>
                <w:lang w:eastAsia="ru-RU" w:bidi="ru-RU"/>
              </w:rPr>
            </w:pPr>
            <w:r w:rsidRPr="00F52863">
              <w:rPr>
                <w:rFonts w:ascii="Times New Roman" w:hAnsi="Times New Roman"/>
                <w:color w:val="000000" w:themeColor="text1"/>
                <w:sz w:val="24"/>
                <w:szCs w:val="24"/>
                <w:shd w:val="clear" w:color="auto" w:fill="FFFFFF"/>
                <w:lang w:eastAsia="ru-RU" w:bidi="ru-RU"/>
              </w:rPr>
              <w:t>Комитет по управлению муниципальным имуществом Усть-Кутского муниципального образования</w:t>
            </w:r>
          </w:p>
        </w:tc>
      </w:tr>
      <w:tr w:rsidR="00A51EA7" w:rsidRPr="00F52863" w:rsidTr="005D078C">
        <w:tc>
          <w:tcPr>
            <w:tcW w:w="567"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ind w:firstLine="284"/>
              <w:jc w:val="both"/>
              <w:rPr>
                <w:rFonts w:ascii="Times New Roman" w:hAnsi="Times New Roman"/>
                <w:iCs/>
                <w:color w:val="000000" w:themeColor="text1"/>
                <w:sz w:val="24"/>
                <w:szCs w:val="24"/>
              </w:rPr>
            </w:pPr>
            <w:r w:rsidRPr="00F52863">
              <w:rPr>
                <w:rFonts w:ascii="Times New Roman" w:hAnsi="Times New Roman"/>
                <w:iCs/>
                <w:color w:val="000000" w:themeColor="text1"/>
                <w:sz w:val="24"/>
                <w:szCs w:val="24"/>
              </w:rPr>
              <w:t>Консультирование:</w:t>
            </w:r>
          </w:p>
          <w:p w:rsidR="00A51EA7" w:rsidRDefault="00A51EA7" w:rsidP="005D078C">
            <w:pPr>
              <w:autoSpaceDE w:val="0"/>
              <w:autoSpaceDN w:val="0"/>
              <w:adjustRightInd w:val="0"/>
              <w:jc w:val="both"/>
              <w:rPr>
                <w:rFonts w:ascii="Times New Roman" w:hAnsi="Times New Roman"/>
                <w:color w:val="000000" w:themeColor="text1"/>
                <w:sz w:val="24"/>
                <w:szCs w:val="24"/>
              </w:rPr>
            </w:pPr>
            <w:r w:rsidRPr="00F52863">
              <w:rPr>
                <w:rFonts w:ascii="Times New Roman" w:hAnsi="Times New Roman"/>
                <w:color w:val="000000" w:themeColor="text1"/>
                <w:sz w:val="24"/>
                <w:szCs w:val="24"/>
              </w:rPr>
              <w:t xml:space="preserve">1) </w:t>
            </w:r>
            <w:r>
              <w:rPr>
                <w:rFonts w:ascii="Times New Roman" w:hAnsi="Times New Roman"/>
                <w:color w:val="000000" w:themeColor="text1"/>
                <w:sz w:val="24"/>
                <w:szCs w:val="24"/>
              </w:rPr>
              <w:t>Должностные лица</w:t>
            </w:r>
            <w:r w:rsidRPr="00F52863">
              <w:rPr>
                <w:rFonts w:ascii="Times New Roman" w:hAnsi="Times New Roman"/>
                <w:color w:val="000000" w:themeColor="text1"/>
                <w:sz w:val="24"/>
                <w:szCs w:val="24"/>
              </w:rPr>
              <w:t xml:space="preserve"> осуществляют консультирование контролируемых лиц и их представителей:</w:t>
            </w:r>
          </w:p>
          <w:p w:rsidR="00A51EA7" w:rsidRPr="00F52863" w:rsidRDefault="00A51EA7" w:rsidP="005D078C">
            <w:pPr>
              <w:autoSpaceDE w:val="0"/>
              <w:autoSpaceDN w:val="0"/>
              <w:adjustRightInd w:val="0"/>
              <w:jc w:val="both"/>
              <w:rPr>
                <w:rFonts w:ascii="Times New Roman" w:hAnsi="Times New Roman"/>
                <w:iCs/>
                <w:color w:val="000000" w:themeColor="text1"/>
                <w:sz w:val="24"/>
                <w:szCs w:val="24"/>
              </w:rPr>
            </w:pPr>
          </w:p>
          <w:p w:rsidR="00A51EA7" w:rsidRDefault="00A51EA7" w:rsidP="005D078C">
            <w:pPr>
              <w:jc w:val="both"/>
              <w:rPr>
                <w:rFonts w:ascii="Times New Roman" w:hAnsi="Times New Roman"/>
                <w:color w:val="000000" w:themeColor="text1"/>
                <w:sz w:val="24"/>
                <w:szCs w:val="24"/>
              </w:rPr>
            </w:pPr>
            <w:r w:rsidRPr="00F52863">
              <w:rPr>
                <w:rFonts w:ascii="Times New Roman" w:hAnsi="Times New Roman"/>
                <w:color w:val="000000" w:themeColor="text1"/>
                <w:sz w:val="24"/>
                <w:szCs w:val="24"/>
              </w:rPr>
              <w:t xml:space="preserve">- в </w:t>
            </w:r>
            <w:r>
              <w:rPr>
                <w:rFonts w:ascii="Times New Roman" w:hAnsi="Times New Roman"/>
                <w:color w:val="000000" w:themeColor="text1"/>
                <w:sz w:val="24"/>
                <w:szCs w:val="24"/>
              </w:rPr>
              <w:t>письменной форме, в случае, если контролируемым лицом представлен письменный запрос по следующим вопросам:</w:t>
            </w:r>
          </w:p>
          <w:p w:rsidR="00A51EA7" w:rsidRDefault="00A51EA7" w:rsidP="005D078C">
            <w:pPr>
              <w:jc w:val="both"/>
              <w:rPr>
                <w:rFonts w:ascii="Times New Roman" w:hAnsi="Times New Roman"/>
                <w:color w:val="000000" w:themeColor="text1"/>
                <w:sz w:val="24"/>
                <w:szCs w:val="24"/>
              </w:rPr>
            </w:pPr>
            <w:r>
              <w:rPr>
                <w:rFonts w:ascii="Times New Roman" w:hAnsi="Times New Roman"/>
                <w:color w:val="000000" w:themeColor="text1"/>
                <w:sz w:val="24"/>
                <w:szCs w:val="24"/>
              </w:rPr>
              <w:t>а) организация и осуществление муниципального земельного контроля;</w:t>
            </w:r>
          </w:p>
          <w:p w:rsidR="00A51EA7" w:rsidRDefault="00A51EA7" w:rsidP="005D078C">
            <w:pPr>
              <w:jc w:val="both"/>
              <w:rPr>
                <w:rFonts w:ascii="Times New Roman" w:hAnsi="Times New Roman"/>
                <w:color w:val="000000" w:themeColor="text1"/>
                <w:sz w:val="24"/>
                <w:szCs w:val="24"/>
              </w:rPr>
            </w:pPr>
            <w:r>
              <w:rPr>
                <w:rFonts w:ascii="Times New Roman" w:hAnsi="Times New Roman"/>
                <w:color w:val="000000" w:themeColor="text1"/>
                <w:sz w:val="24"/>
                <w:szCs w:val="24"/>
              </w:rPr>
              <w:t>б) порядок обжалования действий (бездействий) должностных лиц;</w:t>
            </w:r>
          </w:p>
          <w:p w:rsidR="00A51EA7" w:rsidRDefault="00A51EA7" w:rsidP="005D078C">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получение информации о нормативных правовых актах, содержащих обязательные требования, оценка соблюдения которых осуществляется контрольным органом в рамках контрольных мероприятий;   </w:t>
            </w:r>
          </w:p>
          <w:p w:rsidR="00A51EA7" w:rsidRDefault="00A51EA7" w:rsidP="005D078C">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Рассмотрение письменного обращения осуществляется в сроки, </w:t>
            </w:r>
            <w:r w:rsidRPr="00F52863">
              <w:rPr>
                <w:rFonts w:ascii="Times New Roman" w:hAnsi="Times New Roman"/>
                <w:color w:val="000000" w:themeColor="text1"/>
                <w:sz w:val="24"/>
                <w:szCs w:val="24"/>
              </w:rPr>
              <w:t xml:space="preserve">установленные Федеральным </w:t>
            </w:r>
            <w:hyperlink r:id="rId8" w:history="1">
              <w:r w:rsidRPr="00F52863">
                <w:rPr>
                  <w:rFonts w:ascii="Times New Roman" w:hAnsi="Times New Roman"/>
                  <w:color w:val="000000" w:themeColor="text1"/>
                  <w:sz w:val="24"/>
                  <w:szCs w:val="24"/>
                </w:rPr>
                <w:t>законом</w:t>
              </w:r>
            </w:hyperlink>
            <w:r w:rsidRPr="00F52863">
              <w:rPr>
                <w:rFonts w:ascii="Times New Roman" w:hAnsi="Times New Roman"/>
                <w:color w:val="000000" w:themeColor="text1"/>
                <w:sz w:val="24"/>
                <w:szCs w:val="24"/>
              </w:rPr>
              <w:t xml:space="preserve"> от 02.05.2006 № 59-ФЗ «О порядке рассмотрения обращени</w:t>
            </w:r>
            <w:r>
              <w:rPr>
                <w:rFonts w:ascii="Times New Roman" w:hAnsi="Times New Roman"/>
                <w:color w:val="000000" w:themeColor="text1"/>
                <w:sz w:val="24"/>
                <w:szCs w:val="24"/>
              </w:rPr>
              <w:t>й граждан Российской Федерации».</w:t>
            </w:r>
          </w:p>
          <w:p w:rsidR="00A51EA7" w:rsidRDefault="00A51EA7" w:rsidP="005D078C">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
          <w:p w:rsidR="00A51EA7" w:rsidRDefault="00A51EA7" w:rsidP="005D078C">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в виде </w:t>
            </w:r>
            <w:r w:rsidRPr="00F52863">
              <w:rPr>
                <w:rFonts w:ascii="Times New Roman" w:hAnsi="Times New Roman"/>
                <w:color w:val="000000" w:themeColor="text1"/>
                <w:sz w:val="24"/>
                <w:szCs w:val="24"/>
              </w:rPr>
              <w:t>устных разъяснений по телефону, посредством видео-конференц-связи, на личном приеме либо в хо</w:t>
            </w:r>
            <w:r>
              <w:rPr>
                <w:rFonts w:ascii="Times New Roman" w:hAnsi="Times New Roman"/>
                <w:color w:val="000000" w:themeColor="text1"/>
                <w:sz w:val="24"/>
                <w:szCs w:val="24"/>
              </w:rPr>
              <w:t xml:space="preserve">де проведения профилактического </w:t>
            </w:r>
            <w:r w:rsidRPr="00F52863">
              <w:rPr>
                <w:rFonts w:ascii="Times New Roman" w:hAnsi="Times New Roman"/>
                <w:color w:val="000000" w:themeColor="text1"/>
                <w:sz w:val="24"/>
                <w:szCs w:val="24"/>
              </w:rPr>
              <w:t>мероприятия, контрольного мероприятия</w:t>
            </w:r>
            <w:r>
              <w:rPr>
                <w:rFonts w:ascii="Times New Roman" w:hAnsi="Times New Roman"/>
                <w:color w:val="000000" w:themeColor="text1"/>
                <w:sz w:val="24"/>
                <w:szCs w:val="24"/>
              </w:rPr>
              <w:t>; консультирование контролируемых лиц может осуществляться на собраниях и конференциях граждан. Личный прием проводится Мэром УКМО и (или) должностным лицом). Информация о месте приема, а также об установленных для приема днях и часах размещается на официальном сайте Администрации Усть-Кутского муниципального образования;</w:t>
            </w:r>
          </w:p>
          <w:p w:rsidR="00A51EA7" w:rsidRPr="00F52863" w:rsidRDefault="00A51EA7" w:rsidP="005D078C">
            <w:pPr>
              <w:jc w:val="both"/>
              <w:rPr>
                <w:rFonts w:ascii="Times New Roman" w:hAnsi="Times New Roman"/>
                <w:color w:val="000000" w:themeColor="text1"/>
                <w:sz w:val="24"/>
                <w:szCs w:val="24"/>
              </w:rPr>
            </w:pPr>
          </w:p>
          <w:p w:rsidR="00A51EA7" w:rsidRDefault="00A51EA7" w:rsidP="005D078C">
            <w:pPr>
              <w:autoSpaceDE w:val="0"/>
              <w:autoSpaceDN w:val="0"/>
              <w:adjustRightInd w:val="0"/>
              <w:jc w:val="both"/>
              <w:rPr>
                <w:rFonts w:ascii="Times New Roman" w:hAnsi="Times New Roman"/>
                <w:color w:val="000000" w:themeColor="text1"/>
                <w:sz w:val="24"/>
                <w:szCs w:val="24"/>
              </w:rPr>
            </w:pPr>
            <w:r w:rsidRPr="00F52863">
              <w:rPr>
                <w:rFonts w:ascii="Times New Roman" w:hAnsi="Times New Roman"/>
                <w:color w:val="000000" w:themeColor="text1"/>
                <w:sz w:val="24"/>
                <w:szCs w:val="24"/>
              </w:rPr>
              <w:t>- посредством размещения на официальном сайте Администрации Усть-Кутского муниципального образования</w:t>
            </w:r>
            <w:r>
              <w:rPr>
                <w:rFonts w:ascii="Times New Roman" w:hAnsi="Times New Roman"/>
                <w:color w:val="000000" w:themeColor="text1"/>
                <w:sz w:val="24"/>
                <w:szCs w:val="24"/>
              </w:rPr>
              <w:t xml:space="preserve"> </w:t>
            </w:r>
            <w:r w:rsidRPr="00F52863">
              <w:rPr>
                <w:rFonts w:ascii="Times New Roman" w:hAnsi="Times New Roman"/>
                <w:color w:val="000000" w:themeColor="text1"/>
                <w:sz w:val="24"/>
                <w:szCs w:val="24"/>
              </w:rPr>
              <w:t>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w:t>
            </w:r>
          </w:p>
          <w:p w:rsidR="00A51EA7" w:rsidRPr="00F52863" w:rsidRDefault="00A51EA7" w:rsidP="005D078C">
            <w:pPr>
              <w:autoSpaceDE w:val="0"/>
              <w:autoSpaceDN w:val="0"/>
              <w:adjustRightInd w:val="0"/>
              <w:jc w:val="both"/>
              <w:rPr>
                <w:rFonts w:ascii="Times New Roman" w:hAnsi="Times New Roman"/>
                <w:color w:val="000000" w:themeColor="text1"/>
                <w:sz w:val="24"/>
                <w:szCs w:val="24"/>
                <w:shd w:val="clear" w:color="auto" w:fill="FFFFFF"/>
                <w:lang w:eastAsia="ru-RU" w:bidi="ru-RU"/>
              </w:rPr>
            </w:pPr>
          </w:p>
          <w:p w:rsidR="00A51EA7" w:rsidRPr="00F52863" w:rsidRDefault="00A51EA7" w:rsidP="005D078C">
            <w:pPr>
              <w:pStyle w:val="ConsPlusNormal"/>
              <w:jc w:val="both"/>
              <w:rPr>
                <w:rFonts w:ascii="Times New Roman" w:hAnsi="Times New Roman" w:cs="Times New Roman"/>
                <w:iCs/>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iCs/>
                <w:color w:val="000000" w:themeColor="text1"/>
                <w:sz w:val="24"/>
                <w:szCs w:val="24"/>
              </w:rPr>
            </w:pPr>
            <w:r w:rsidRPr="00F52863">
              <w:rPr>
                <w:rFonts w:ascii="Times New Roman" w:hAnsi="Times New Roman"/>
                <w:iCs/>
                <w:color w:val="000000" w:themeColor="text1"/>
                <w:sz w:val="24"/>
                <w:szCs w:val="24"/>
              </w:rPr>
              <w:lastRenderedPageBreak/>
              <w:t>По мере необходимости</w:t>
            </w:r>
          </w:p>
        </w:tc>
        <w:tc>
          <w:tcPr>
            <w:tcW w:w="3544"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shd w:val="clear" w:color="auto" w:fill="FFFFFF"/>
                <w:lang w:eastAsia="ru-RU" w:bidi="ru-RU"/>
              </w:rPr>
            </w:pPr>
            <w:r w:rsidRPr="00F52863">
              <w:rPr>
                <w:rFonts w:ascii="Times New Roman" w:hAnsi="Times New Roman"/>
                <w:color w:val="000000" w:themeColor="text1"/>
                <w:sz w:val="24"/>
                <w:szCs w:val="24"/>
                <w:shd w:val="clear" w:color="auto" w:fill="FFFFFF"/>
                <w:lang w:eastAsia="ru-RU" w:bidi="ru-RU"/>
              </w:rPr>
              <w:t>Комитет по управлению муниципальным имуществом Усть-Кутского муниципального образования</w:t>
            </w:r>
          </w:p>
        </w:tc>
      </w:tr>
    </w:tbl>
    <w:p w:rsidR="00A51EA7" w:rsidRPr="00F52863" w:rsidRDefault="00A51EA7" w:rsidP="00A51EA7">
      <w:pPr>
        <w:ind w:firstLine="708"/>
        <w:jc w:val="center"/>
        <w:rPr>
          <w:rFonts w:ascii="Times New Roman" w:eastAsia="Times New Roman" w:hAnsi="Times New Roman"/>
          <w:color w:val="000000" w:themeColor="text1"/>
          <w:sz w:val="28"/>
          <w:szCs w:val="28"/>
          <w:lang w:eastAsia="ru-RU"/>
        </w:rPr>
      </w:pPr>
    </w:p>
    <w:p w:rsidR="00A51EA7" w:rsidRPr="00F52863" w:rsidRDefault="00A51EA7" w:rsidP="00A51EA7">
      <w:pPr>
        <w:ind w:firstLine="708"/>
        <w:jc w:val="center"/>
        <w:rPr>
          <w:rFonts w:ascii="Times New Roman" w:eastAsia="Times New Roman" w:hAnsi="Times New Roman"/>
          <w:b/>
          <w:color w:val="000000" w:themeColor="text1"/>
          <w:sz w:val="28"/>
          <w:szCs w:val="28"/>
          <w:lang w:eastAsia="ru-RU"/>
        </w:rPr>
      </w:pPr>
      <w:r w:rsidRPr="00F52863">
        <w:rPr>
          <w:rFonts w:ascii="Times New Roman" w:eastAsia="Times New Roman" w:hAnsi="Times New Roman"/>
          <w:b/>
          <w:color w:val="000000" w:themeColor="text1"/>
          <w:sz w:val="28"/>
          <w:szCs w:val="28"/>
          <w:lang w:eastAsia="ru-RU"/>
        </w:rPr>
        <w:t>Раздел 4. Показатели результативности и эффективности программы профилактики</w:t>
      </w:r>
    </w:p>
    <w:p w:rsidR="00A51EA7" w:rsidRPr="00F52863" w:rsidRDefault="00A51EA7" w:rsidP="00A51EA7">
      <w:pPr>
        <w:ind w:firstLine="708"/>
        <w:jc w:val="center"/>
        <w:rPr>
          <w:rFonts w:ascii="Times New Roman" w:eastAsia="Times New Roman" w:hAnsi="Times New Roman"/>
          <w:b/>
          <w:color w:val="000000" w:themeColor="text1"/>
          <w:sz w:val="28"/>
          <w:szCs w:val="28"/>
          <w:lang w:eastAsia="ru-RU"/>
        </w:rPr>
      </w:pPr>
    </w:p>
    <w:tbl>
      <w:tblPr>
        <w:tblW w:w="10901"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7155"/>
        <w:gridCol w:w="3179"/>
      </w:tblGrid>
      <w:tr w:rsidR="00A51EA7" w:rsidRPr="00F52863" w:rsidTr="005D078C">
        <w:tc>
          <w:tcPr>
            <w:tcW w:w="567"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 п/п</w:t>
            </w:r>
          </w:p>
        </w:tc>
        <w:tc>
          <w:tcPr>
            <w:tcW w:w="7155"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Наименование показателя</w:t>
            </w:r>
          </w:p>
        </w:tc>
        <w:tc>
          <w:tcPr>
            <w:tcW w:w="3179"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Величина</w:t>
            </w:r>
          </w:p>
        </w:tc>
      </w:tr>
      <w:tr w:rsidR="00A51EA7" w:rsidRPr="00F52863" w:rsidTr="005D078C">
        <w:tc>
          <w:tcPr>
            <w:tcW w:w="567"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1.</w:t>
            </w:r>
          </w:p>
        </w:tc>
        <w:tc>
          <w:tcPr>
            <w:tcW w:w="7155"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Полнота информации, размещенной на официальном сайте Администрации Усть-Кутского муниципального образования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3179"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100 %</w:t>
            </w:r>
          </w:p>
        </w:tc>
      </w:tr>
      <w:tr w:rsidR="00A51EA7" w:rsidRPr="00F52863" w:rsidTr="005D078C">
        <w:tc>
          <w:tcPr>
            <w:tcW w:w="567"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2.</w:t>
            </w:r>
          </w:p>
        </w:tc>
        <w:tc>
          <w:tcPr>
            <w:tcW w:w="7155"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Удовлетворенность контролируемых лиц и их представителями консультированием контрольного (надзорного) органа</w:t>
            </w:r>
          </w:p>
        </w:tc>
        <w:tc>
          <w:tcPr>
            <w:tcW w:w="3179"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100 % от числа обратившихся</w:t>
            </w:r>
          </w:p>
        </w:tc>
      </w:tr>
      <w:tr w:rsidR="00A51EA7" w:rsidRPr="00F52863" w:rsidTr="005D078C">
        <w:tc>
          <w:tcPr>
            <w:tcW w:w="567"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3.</w:t>
            </w:r>
          </w:p>
        </w:tc>
        <w:tc>
          <w:tcPr>
            <w:tcW w:w="7155"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Количество проведенных профилактических мероприятий</w:t>
            </w:r>
          </w:p>
        </w:tc>
        <w:tc>
          <w:tcPr>
            <w:tcW w:w="3179" w:type="dxa"/>
            <w:tcBorders>
              <w:top w:val="single" w:sz="4" w:space="0" w:color="auto"/>
              <w:left w:val="single" w:sz="4" w:space="0" w:color="auto"/>
              <w:bottom w:val="single" w:sz="4" w:space="0" w:color="auto"/>
              <w:right w:val="single" w:sz="4" w:space="0" w:color="auto"/>
            </w:tcBorders>
            <w:vAlign w:val="center"/>
          </w:tcPr>
          <w:p w:rsidR="00A51EA7" w:rsidRPr="00F52863" w:rsidRDefault="00A51EA7" w:rsidP="005D078C">
            <w:pPr>
              <w:autoSpaceDE w:val="0"/>
              <w:autoSpaceDN w:val="0"/>
              <w:adjustRightInd w:val="0"/>
              <w:jc w:val="center"/>
              <w:rPr>
                <w:rFonts w:ascii="Times New Roman" w:hAnsi="Times New Roman"/>
                <w:color w:val="000000" w:themeColor="text1"/>
                <w:sz w:val="24"/>
                <w:szCs w:val="24"/>
              </w:rPr>
            </w:pPr>
            <w:r w:rsidRPr="00F52863">
              <w:rPr>
                <w:rFonts w:ascii="Times New Roman" w:hAnsi="Times New Roman"/>
                <w:color w:val="000000" w:themeColor="text1"/>
                <w:sz w:val="24"/>
                <w:szCs w:val="24"/>
              </w:rPr>
              <w:t xml:space="preserve">не менее 1 мероприятия, проведенного органом муниципального </w:t>
            </w:r>
            <w:r>
              <w:rPr>
                <w:rFonts w:ascii="Times New Roman" w:hAnsi="Times New Roman"/>
                <w:color w:val="000000" w:themeColor="text1"/>
                <w:sz w:val="24"/>
                <w:szCs w:val="24"/>
              </w:rPr>
              <w:t>земельного</w:t>
            </w:r>
            <w:r w:rsidRPr="00F52863">
              <w:rPr>
                <w:rFonts w:ascii="Times New Roman" w:hAnsi="Times New Roman"/>
                <w:color w:val="000000" w:themeColor="text1"/>
                <w:sz w:val="24"/>
                <w:szCs w:val="24"/>
              </w:rPr>
              <w:t xml:space="preserve"> контроля</w:t>
            </w:r>
          </w:p>
        </w:tc>
      </w:tr>
    </w:tbl>
    <w:p w:rsidR="00A51EA7" w:rsidRDefault="00A51EA7" w:rsidP="00A51EA7">
      <w:pPr>
        <w:ind w:firstLine="708"/>
        <w:jc w:val="both"/>
        <w:rPr>
          <w:rFonts w:ascii="Times New Roman" w:eastAsia="Times New Roman" w:hAnsi="Times New Roman"/>
          <w:color w:val="000000" w:themeColor="text1"/>
          <w:sz w:val="28"/>
          <w:szCs w:val="28"/>
          <w:lang w:eastAsia="ru-RU"/>
        </w:rPr>
      </w:pPr>
    </w:p>
    <w:p w:rsidR="006F1D30" w:rsidRPr="00D44F9E" w:rsidRDefault="006F1D30" w:rsidP="006F1D30">
      <w:pPr>
        <w:widowControl w:val="0"/>
        <w:tabs>
          <w:tab w:val="left" w:pos="8364"/>
        </w:tabs>
        <w:autoSpaceDE w:val="0"/>
        <w:autoSpaceDN w:val="0"/>
        <w:adjustRightInd w:val="0"/>
        <w:ind w:firstLine="7088"/>
        <w:rPr>
          <w:rFonts w:ascii="PT Astra Serif" w:eastAsia="Times New Roman" w:hAnsi="PT Astra Serif"/>
          <w:color w:val="000000" w:themeColor="text1"/>
          <w:sz w:val="28"/>
          <w:szCs w:val="28"/>
          <w:lang w:eastAsia="ru-RU"/>
        </w:rPr>
      </w:pPr>
      <w:bookmarkStart w:id="0" w:name="_GoBack"/>
      <w:bookmarkEnd w:id="0"/>
    </w:p>
    <w:sectPr w:rsidR="006F1D30" w:rsidRPr="00D44F9E" w:rsidSect="00202500">
      <w:headerReference w:type="even" r:id="rId9"/>
      <w:headerReference w:type="default" r:id="rId10"/>
      <w:footerReference w:type="first" r:id="rId11"/>
      <w:pgSz w:w="11906" w:h="16838" w:code="9"/>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295" w:rsidRDefault="00781295">
      <w:r>
        <w:separator/>
      </w:r>
    </w:p>
  </w:endnote>
  <w:endnote w:type="continuationSeparator" w:id="0">
    <w:p w:rsidR="00781295" w:rsidRDefault="0078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8D" w:rsidRDefault="00780052">
    <w:pPr>
      <w:pStyle w:val="af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295" w:rsidRDefault="00781295">
      <w:r>
        <w:separator/>
      </w:r>
    </w:p>
  </w:footnote>
  <w:footnote w:type="continuationSeparator" w:id="0">
    <w:p w:rsidR="00781295" w:rsidRDefault="00781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8D" w:rsidRDefault="00780052">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B408D" w:rsidRDefault="004B408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8D" w:rsidRDefault="00780052">
    <w:pPr>
      <w:pStyle w:val="a9"/>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51EA7">
      <w:rPr>
        <w:rFonts w:ascii="Times New Roman" w:hAnsi="Times New Roman"/>
        <w:noProof/>
      </w:rPr>
      <w:t>4</w:t>
    </w:r>
    <w:r>
      <w:rPr>
        <w:rFonts w:ascii="Times New Roman" w:hAnsi="Times New Roman"/>
      </w:rPr>
      <w:fldChar w:fldCharType="end"/>
    </w:r>
  </w:p>
  <w:p w:rsidR="004B408D" w:rsidRDefault="004B408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2133DDB"/>
    <w:multiLevelType w:val="hybridMultilevel"/>
    <w:tmpl w:val="C55854F8"/>
    <w:lvl w:ilvl="0" w:tplc="9656E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CE46FC"/>
    <w:multiLevelType w:val="hybridMultilevel"/>
    <w:tmpl w:val="00E46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443E5E"/>
    <w:multiLevelType w:val="hybridMultilevel"/>
    <w:tmpl w:val="C2CC9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0B6A10"/>
    <w:multiLevelType w:val="hybridMultilevel"/>
    <w:tmpl w:val="4178E3F8"/>
    <w:lvl w:ilvl="0" w:tplc="6E8C6CE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3902487D"/>
    <w:multiLevelType w:val="hybridMultilevel"/>
    <w:tmpl w:val="5B82096E"/>
    <w:lvl w:ilvl="0" w:tplc="ED686E7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15:restartNumberingAfterBreak="0">
    <w:nsid w:val="398E459F"/>
    <w:multiLevelType w:val="hybridMultilevel"/>
    <w:tmpl w:val="EE5A83DE"/>
    <w:lvl w:ilvl="0" w:tplc="BD3653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8923F19"/>
    <w:multiLevelType w:val="hybridMultilevel"/>
    <w:tmpl w:val="6D167EFE"/>
    <w:lvl w:ilvl="0" w:tplc="883C018A">
      <w:start w:val="2"/>
      <w:numFmt w:val="decimal"/>
      <w:lvlText w:val="%1."/>
      <w:lvlJc w:val="left"/>
      <w:pPr>
        <w:ind w:left="360" w:hanging="360"/>
      </w:pPr>
      <w:rPr>
        <w:rFonts w:eastAsia="SimSu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E504D9"/>
    <w:multiLevelType w:val="hybridMultilevel"/>
    <w:tmpl w:val="E152C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BF02FD"/>
    <w:multiLevelType w:val="hybridMultilevel"/>
    <w:tmpl w:val="80F00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80259A"/>
    <w:multiLevelType w:val="hybridMultilevel"/>
    <w:tmpl w:val="C1B8308A"/>
    <w:lvl w:ilvl="0" w:tplc="84AC3FD8">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1DD2E17"/>
    <w:multiLevelType w:val="hybridMultilevel"/>
    <w:tmpl w:val="D04EB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A47FE3"/>
    <w:multiLevelType w:val="hybridMultilevel"/>
    <w:tmpl w:val="78283458"/>
    <w:lvl w:ilvl="0" w:tplc="8BDE41A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A53F0B"/>
    <w:multiLevelType w:val="multilevel"/>
    <w:tmpl w:val="674E7FEC"/>
    <w:lvl w:ilvl="0">
      <w:start w:val="1"/>
      <w:numFmt w:val="decimal"/>
      <w:lvlText w:val="%1."/>
      <w:legacy w:legacy="1" w:legacySpace="0" w:legacyIndent="260"/>
      <w:lvlJc w:val="left"/>
      <w:rPr>
        <w:rFonts w:ascii="Times New Roman" w:hAnsi="Times New Roman" w:cs="Times New Roman" w:hint="default"/>
      </w:rPr>
    </w:lvl>
    <w:lvl w:ilvl="1">
      <w:start w:val="1"/>
      <w:numFmt w:val="decimal"/>
      <w:isLgl/>
      <w:lvlText w:val="%1.%2."/>
      <w:lvlJc w:val="left"/>
      <w:pPr>
        <w:ind w:left="1500" w:hanging="72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2568" w:hanging="108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636" w:hanging="1440"/>
      </w:pPr>
      <w:rPr>
        <w:rFonts w:hint="default"/>
      </w:rPr>
    </w:lvl>
    <w:lvl w:ilvl="6">
      <w:start w:val="1"/>
      <w:numFmt w:val="decimal"/>
      <w:isLgl/>
      <w:lvlText w:val="%1.%2.%3.%4.%5.%6.%7."/>
      <w:lvlJc w:val="left"/>
      <w:pPr>
        <w:ind w:left="4350"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8" w:hanging="2160"/>
      </w:pPr>
      <w:rPr>
        <w:rFonts w:hint="default"/>
      </w:rPr>
    </w:lvl>
  </w:abstractNum>
  <w:abstractNum w:abstractNumId="14" w15:restartNumberingAfterBreak="0">
    <w:nsid w:val="7EA714C5"/>
    <w:multiLevelType w:val="hybridMultilevel"/>
    <w:tmpl w:val="39968818"/>
    <w:lvl w:ilvl="0" w:tplc="99A4D5E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9"/>
  </w:num>
  <w:num w:numId="4">
    <w:abstractNumId w:val="8"/>
  </w:num>
  <w:num w:numId="5">
    <w:abstractNumId w:val="12"/>
  </w:num>
  <w:num w:numId="6">
    <w:abstractNumId w:val="10"/>
  </w:num>
  <w:num w:numId="7">
    <w:abstractNumId w:val="5"/>
  </w:num>
  <w:num w:numId="8">
    <w:abstractNumId w:val="3"/>
  </w:num>
  <w:num w:numId="9">
    <w:abstractNumId w:val="2"/>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lvl w:ilvl="0">
        <w:start w:val="1"/>
        <w:numFmt w:val="decimal"/>
        <w:lvlText w:val="%1."/>
        <w:legacy w:legacy="1" w:legacySpace="0" w:legacyIndent="259"/>
        <w:lvlJc w:val="left"/>
        <w:rPr>
          <w:rFonts w:ascii="Times New Roman" w:hAnsi="Times New Roman" w:cs="Times New Roman" w:hint="default"/>
        </w:rPr>
      </w:lvl>
    </w:lvlOverride>
  </w:num>
  <w:num w:numId="14">
    <w:abstractNumId w:val="7"/>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8D"/>
    <w:rsid w:val="0001119F"/>
    <w:rsid w:val="000125BB"/>
    <w:rsid w:val="00014F50"/>
    <w:rsid w:val="00051B1C"/>
    <w:rsid w:val="00052887"/>
    <w:rsid w:val="000675B1"/>
    <w:rsid w:val="000676ED"/>
    <w:rsid w:val="00071040"/>
    <w:rsid w:val="00071BDB"/>
    <w:rsid w:val="000919D3"/>
    <w:rsid w:val="00093352"/>
    <w:rsid w:val="000A008F"/>
    <w:rsid w:val="000A0881"/>
    <w:rsid w:val="000B1E46"/>
    <w:rsid w:val="000B768E"/>
    <w:rsid w:val="000E0615"/>
    <w:rsid w:val="000E66CC"/>
    <w:rsid w:val="000F3514"/>
    <w:rsid w:val="000F5142"/>
    <w:rsid w:val="000F6266"/>
    <w:rsid w:val="0010770A"/>
    <w:rsid w:val="00114166"/>
    <w:rsid w:val="00116B1A"/>
    <w:rsid w:val="00123AA3"/>
    <w:rsid w:val="00132A95"/>
    <w:rsid w:val="001352C9"/>
    <w:rsid w:val="00147149"/>
    <w:rsid w:val="00147228"/>
    <w:rsid w:val="00190178"/>
    <w:rsid w:val="00192F47"/>
    <w:rsid w:val="00193D2E"/>
    <w:rsid w:val="00195ECF"/>
    <w:rsid w:val="001960B3"/>
    <w:rsid w:val="00196837"/>
    <w:rsid w:val="001A1A03"/>
    <w:rsid w:val="001A1CC2"/>
    <w:rsid w:val="001A7172"/>
    <w:rsid w:val="001B507A"/>
    <w:rsid w:val="001C32D4"/>
    <w:rsid w:val="001D61EC"/>
    <w:rsid w:val="001F1147"/>
    <w:rsid w:val="001F1C47"/>
    <w:rsid w:val="001F7E11"/>
    <w:rsid w:val="0020044F"/>
    <w:rsid w:val="00202500"/>
    <w:rsid w:val="00235B41"/>
    <w:rsid w:val="00241CE0"/>
    <w:rsid w:val="00244D2E"/>
    <w:rsid w:val="00246B4F"/>
    <w:rsid w:val="002553B8"/>
    <w:rsid w:val="00265DB4"/>
    <w:rsid w:val="00267FE7"/>
    <w:rsid w:val="00285FD0"/>
    <w:rsid w:val="002A212C"/>
    <w:rsid w:val="002A3189"/>
    <w:rsid w:val="002C6F87"/>
    <w:rsid w:val="002F0EF5"/>
    <w:rsid w:val="002F47F3"/>
    <w:rsid w:val="002F5263"/>
    <w:rsid w:val="002F544A"/>
    <w:rsid w:val="00302AAE"/>
    <w:rsid w:val="00304732"/>
    <w:rsid w:val="00313434"/>
    <w:rsid w:val="003141D1"/>
    <w:rsid w:val="0032057F"/>
    <w:rsid w:val="00320D1D"/>
    <w:rsid w:val="00333F63"/>
    <w:rsid w:val="003351BE"/>
    <w:rsid w:val="00343B39"/>
    <w:rsid w:val="003470D0"/>
    <w:rsid w:val="00350B2F"/>
    <w:rsid w:val="003513B1"/>
    <w:rsid w:val="003742D3"/>
    <w:rsid w:val="00392C7E"/>
    <w:rsid w:val="00394438"/>
    <w:rsid w:val="003B3C13"/>
    <w:rsid w:val="003B4FD5"/>
    <w:rsid w:val="003C23FB"/>
    <w:rsid w:val="003D598C"/>
    <w:rsid w:val="003D59AD"/>
    <w:rsid w:val="003D7EE0"/>
    <w:rsid w:val="0040509A"/>
    <w:rsid w:val="0040629F"/>
    <w:rsid w:val="00420C38"/>
    <w:rsid w:val="004274A0"/>
    <w:rsid w:val="00436518"/>
    <w:rsid w:val="0044240D"/>
    <w:rsid w:val="00442DCC"/>
    <w:rsid w:val="0045318E"/>
    <w:rsid w:val="00455AE7"/>
    <w:rsid w:val="00455DCA"/>
    <w:rsid w:val="00482A0A"/>
    <w:rsid w:val="0049261E"/>
    <w:rsid w:val="004B21F1"/>
    <w:rsid w:val="004B408D"/>
    <w:rsid w:val="004C3D54"/>
    <w:rsid w:val="004C722E"/>
    <w:rsid w:val="004D241E"/>
    <w:rsid w:val="004D79F0"/>
    <w:rsid w:val="004E0B0A"/>
    <w:rsid w:val="004F52CE"/>
    <w:rsid w:val="00500BF1"/>
    <w:rsid w:val="005116BE"/>
    <w:rsid w:val="00517A22"/>
    <w:rsid w:val="005226A6"/>
    <w:rsid w:val="00522FD2"/>
    <w:rsid w:val="00523BF9"/>
    <w:rsid w:val="00523F58"/>
    <w:rsid w:val="0052532F"/>
    <w:rsid w:val="00532345"/>
    <w:rsid w:val="0053591A"/>
    <w:rsid w:val="005400D8"/>
    <w:rsid w:val="00544916"/>
    <w:rsid w:val="00546C09"/>
    <w:rsid w:val="0056789E"/>
    <w:rsid w:val="0057285B"/>
    <w:rsid w:val="00581FC4"/>
    <w:rsid w:val="005835D3"/>
    <w:rsid w:val="00584DBE"/>
    <w:rsid w:val="00585961"/>
    <w:rsid w:val="00593932"/>
    <w:rsid w:val="005B2331"/>
    <w:rsid w:val="005C79DE"/>
    <w:rsid w:val="005E1C26"/>
    <w:rsid w:val="005E4465"/>
    <w:rsid w:val="005E7B51"/>
    <w:rsid w:val="006019DA"/>
    <w:rsid w:val="00611ADF"/>
    <w:rsid w:val="00620740"/>
    <w:rsid w:val="0062547A"/>
    <w:rsid w:val="00641112"/>
    <w:rsid w:val="00644273"/>
    <w:rsid w:val="006541A6"/>
    <w:rsid w:val="00661597"/>
    <w:rsid w:val="00667BD1"/>
    <w:rsid w:val="00676466"/>
    <w:rsid w:val="0068393C"/>
    <w:rsid w:val="006874D0"/>
    <w:rsid w:val="006A0A41"/>
    <w:rsid w:val="006A7876"/>
    <w:rsid w:val="006C36A0"/>
    <w:rsid w:val="006C633D"/>
    <w:rsid w:val="006D0248"/>
    <w:rsid w:val="006D122F"/>
    <w:rsid w:val="006D5FD4"/>
    <w:rsid w:val="006E38FC"/>
    <w:rsid w:val="006E6732"/>
    <w:rsid w:val="006F0D3B"/>
    <w:rsid w:val="006F1261"/>
    <w:rsid w:val="006F1D30"/>
    <w:rsid w:val="006F210D"/>
    <w:rsid w:val="006F52EC"/>
    <w:rsid w:val="006F66EA"/>
    <w:rsid w:val="00710298"/>
    <w:rsid w:val="00710A68"/>
    <w:rsid w:val="00712C0A"/>
    <w:rsid w:val="00735B2C"/>
    <w:rsid w:val="00736FD1"/>
    <w:rsid w:val="00737CB9"/>
    <w:rsid w:val="007419A5"/>
    <w:rsid w:val="007519B2"/>
    <w:rsid w:val="00761B4B"/>
    <w:rsid w:val="00771117"/>
    <w:rsid w:val="00776923"/>
    <w:rsid w:val="00776F27"/>
    <w:rsid w:val="00780052"/>
    <w:rsid w:val="00781295"/>
    <w:rsid w:val="00787F71"/>
    <w:rsid w:val="007A1C71"/>
    <w:rsid w:val="007A6735"/>
    <w:rsid w:val="007B5C64"/>
    <w:rsid w:val="007B6559"/>
    <w:rsid w:val="007B71FD"/>
    <w:rsid w:val="007B73BA"/>
    <w:rsid w:val="007C03CB"/>
    <w:rsid w:val="007D2853"/>
    <w:rsid w:val="007D5C88"/>
    <w:rsid w:val="007E2990"/>
    <w:rsid w:val="007E29DF"/>
    <w:rsid w:val="007E6329"/>
    <w:rsid w:val="007F2288"/>
    <w:rsid w:val="00810329"/>
    <w:rsid w:val="00810371"/>
    <w:rsid w:val="00812482"/>
    <w:rsid w:val="00816DAA"/>
    <w:rsid w:val="00816F7A"/>
    <w:rsid w:val="00817B91"/>
    <w:rsid w:val="008242BD"/>
    <w:rsid w:val="00825C1A"/>
    <w:rsid w:val="0083060A"/>
    <w:rsid w:val="00842C98"/>
    <w:rsid w:val="00851610"/>
    <w:rsid w:val="00854773"/>
    <w:rsid w:val="0085522E"/>
    <w:rsid w:val="0086059B"/>
    <w:rsid w:val="008624EE"/>
    <w:rsid w:val="0087497A"/>
    <w:rsid w:val="008773BD"/>
    <w:rsid w:val="00877D30"/>
    <w:rsid w:val="00881CB0"/>
    <w:rsid w:val="008937C8"/>
    <w:rsid w:val="008A0D1B"/>
    <w:rsid w:val="008B088D"/>
    <w:rsid w:val="008B203A"/>
    <w:rsid w:val="008B2C28"/>
    <w:rsid w:val="008B4518"/>
    <w:rsid w:val="008B584E"/>
    <w:rsid w:val="008C7001"/>
    <w:rsid w:val="008D050E"/>
    <w:rsid w:val="008D49A0"/>
    <w:rsid w:val="008E141B"/>
    <w:rsid w:val="008E686C"/>
    <w:rsid w:val="008F7E9A"/>
    <w:rsid w:val="00902528"/>
    <w:rsid w:val="009036E2"/>
    <w:rsid w:val="00927BA4"/>
    <w:rsid w:val="0095628F"/>
    <w:rsid w:val="00971112"/>
    <w:rsid w:val="009762E5"/>
    <w:rsid w:val="0098466B"/>
    <w:rsid w:val="0099640E"/>
    <w:rsid w:val="009A2462"/>
    <w:rsid w:val="009A25B2"/>
    <w:rsid w:val="009A50B1"/>
    <w:rsid w:val="009A725E"/>
    <w:rsid w:val="009B3A6C"/>
    <w:rsid w:val="009B641F"/>
    <w:rsid w:val="009C5379"/>
    <w:rsid w:val="009C5417"/>
    <w:rsid w:val="009C79DD"/>
    <w:rsid w:val="009D6547"/>
    <w:rsid w:val="009E0C8D"/>
    <w:rsid w:val="009E360C"/>
    <w:rsid w:val="009E73EF"/>
    <w:rsid w:val="00A07204"/>
    <w:rsid w:val="00A146C1"/>
    <w:rsid w:val="00A16FB6"/>
    <w:rsid w:val="00A17395"/>
    <w:rsid w:val="00A41B12"/>
    <w:rsid w:val="00A43A00"/>
    <w:rsid w:val="00A47619"/>
    <w:rsid w:val="00A504A0"/>
    <w:rsid w:val="00A50910"/>
    <w:rsid w:val="00A50E2A"/>
    <w:rsid w:val="00A51EA7"/>
    <w:rsid w:val="00A526CD"/>
    <w:rsid w:val="00A54754"/>
    <w:rsid w:val="00A603B3"/>
    <w:rsid w:val="00A60D2E"/>
    <w:rsid w:val="00A635A6"/>
    <w:rsid w:val="00A848AD"/>
    <w:rsid w:val="00A8544B"/>
    <w:rsid w:val="00A8596D"/>
    <w:rsid w:val="00A85A49"/>
    <w:rsid w:val="00A97D9A"/>
    <w:rsid w:val="00AA6BD1"/>
    <w:rsid w:val="00AB607C"/>
    <w:rsid w:val="00AC4D08"/>
    <w:rsid w:val="00AC67B8"/>
    <w:rsid w:val="00AD6415"/>
    <w:rsid w:val="00AD75E7"/>
    <w:rsid w:val="00AE168D"/>
    <w:rsid w:val="00AF0BBA"/>
    <w:rsid w:val="00AF201E"/>
    <w:rsid w:val="00B01ECB"/>
    <w:rsid w:val="00B03239"/>
    <w:rsid w:val="00B063C3"/>
    <w:rsid w:val="00B1656C"/>
    <w:rsid w:val="00B17E3D"/>
    <w:rsid w:val="00B17F27"/>
    <w:rsid w:val="00B25892"/>
    <w:rsid w:val="00B31557"/>
    <w:rsid w:val="00B51AAB"/>
    <w:rsid w:val="00B6245B"/>
    <w:rsid w:val="00B624C1"/>
    <w:rsid w:val="00B735DE"/>
    <w:rsid w:val="00B81EFE"/>
    <w:rsid w:val="00B848D8"/>
    <w:rsid w:val="00B874E6"/>
    <w:rsid w:val="00B95013"/>
    <w:rsid w:val="00BA3230"/>
    <w:rsid w:val="00BB7832"/>
    <w:rsid w:val="00BC1C72"/>
    <w:rsid w:val="00BC3BA1"/>
    <w:rsid w:val="00BC4E67"/>
    <w:rsid w:val="00BD171C"/>
    <w:rsid w:val="00BF1C9D"/>
    <w:rsid w:val="00BF393D"/>
    <w:rsid w:val="00C02860"/>
    <w:rsid w:val="00C24014"/>
    <w:rsid w:val="00C33AAE"/>
    <w:rsid w:val="00C35108"/>
    <w:rsid w:val="00C50921"/>
    <w:rsid w:val="00C62D88"/>
    <w:rsid w:val="00C649B4"/>
    <w:rsid w:val="00C649C9"/>
    <w:rsid w:val="00C64F1C"/>
    <w:rsid w:val="00C66E94"/>
    <w:rsid w:val="00C82461"/>
    <w:rsid w:val="00C850E2"/>
    <w:rsid w:val="00C93424"/>
    <w:rsid w:val="00C97F78"/>
    <w:rsid w:val="00CB2DD7"/>
    <w:rsid w:val="00CB2FD7"/>
    <w:rsid w:val="00CB3ED0"/>
    <w:rsid w:val="00CB4EAB"/>
    <w:rsid w:val="00CB568E"/>
    <w:rsid w:val="00CC28AD"/>
    <w:rsid w:val="00CC6B84"/>
    <w:rsid w:val="00CC712D"/>
    <w:rsid w:val="00CD0D48"/>
    <w:rsid w:val="00CE0A8E"/>
    <w:rsid w:val="00CE1F9F"/>
    <w:rsid w:val="00CE6619"/>
    <w:rsid w:val="00CF44FB"/>
    <w:rsid w:val="00CF6096"/>
    <w:rsid w:val="00D116A9"/>
    <w:rsid w:val="00D30DF7"/>
    <w:rsid w:val="00D368D8"/>
    <w:rsid w:val="00D43947"/>
    <w:rsid w:val="00D44CBE"/>
    <w:rsid w:val="00D44F9E"/>
    <w:rsid w:val="00D45B84"/>
    <w:rsid w:val="00D519F6"/>
    <w:rsid w:val="00D57636"/>
    <w:rsid w:val="00D65B82"/>
    <w:rsid w:val="00D668FF"/>
    <w:rsid w:val="00D714E3"/>
    <w:rsid w:val="00D75BA1"/>
    <w:rsid w:val="00D80454"/>
    <w:rsid w:val="00D83089"/>
    <w:rsid w:val="00D91058"/>
    <w:rsid w:val="00DA3392"/>
    <w:rsid w:val="00DC3BD6"/>
    <w:rsid w:val="00DC6667"/>
    <w:rsid w:val="00DE0088"/>
    <w:rsid w:val="00DE3A76"/>
    <w:rsid w:val="00DE59B7"/>
    <w:rsid w:val="00DE5AE0"/>
    <w:rsid w:val="00DE7102"/>
    <w:rsid w:val="00DF1B92"/>
    <w:rsid w:val="00DF49F3"/>
    <w:rsid w:val="00E03DAB"/>
    <w:rsid w:val="00E118A6"/>
    <w:rsid w:val="00E13360"/>
    <w:rsid w:val="00E211DE"/>
    <w:rsid w:val="00E22695"/>
    <w:rsid w:val="00E341E5"/>
    <w:rsid w:val="00E50C37"/>
    <w:rsid w:val="00E51FC6"/>
    <w:rsid w:val="00E5239E"/>
    <w:rsid w:val="00E64393"/>
    <w:rsid w:val="00E65878"/>
    <w:rsid w:val="00E66886"/>
    <w:rsid w:val="00E67B15"/>
    <w:rsid w:val="00E70A5C"/>
    <w:rsid w:val="00E8725B"/>
    <w:rsid w:val="00E936B6"/>
    <w:rsid w:val="00EB47D4"/>
    <w:rsid w:val="00EB4EAB"/>
    <w:rsid w:val="00ED0FCB"/>
    <w:rsid w:val="00EE2A1B"/>
    <w:rsid w:val="00EF791D"/>
    <w:rsid w:val="00F03C22"/>
    <w:rsid w:val="00F03F81"/>
    <w:rsid w:val="00F05A6E"/>
    <w:rsid w:val="00F118C4"/>
    <w:rsid w:val="00F12BF5"/>
    <w:rsid w:val="00F2245F"/>
    <w:rsid w:val="00F37B72"/>
    <w:rsid w:val="00F43C43"/>
    <w:rsid w:val="00F53157"/>
    <w:rsid w:val="00F60919"/>
    <w:rsid w:val="00F65734"/>
    <w:rsid w:val="00F663B3"/>
    <w:rsid w:val="00F80947"/>
    <w:rsid w:val="00F82ED6"/>
    <w:rsid w:val="00F842ED"/>
    <w:rsid w:val="00F855C9"/>
    <w:rsid w:val="00FA3FCC"/>
    <w:rsid w:val="00FA4141"/>
    <w:rsid w:val="00FA4D12"/>
    <w:rsid w:val="00FB3344"/>
    <w:rsid w:val="00FB7A85"/>
    <w:rsid w:val="00FC0BC1"/>
    <w:rsid w:val="00FC25EC"/>
    <w:rsid w:val="00FC6DEB"/>
    <w:rsid w:val="00FE3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BEB9A-74D8-4DCF-B049-895CFA16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4FB"/>
    <w:rPr>
      <w:sz w:val="22"/>
      <w:szCs w:val="22"/>
      <w:lang w:eastAsia="en-US"/>
    </w:rPr>
  </w:style>
  <w:style w:type="paragraph" w:styleId="5">
    <w:name w:val="heading 5"/>
    <w:basedOn w:val="a"/>
    <w:next w:val="a"/>
    <w:link w:val="50"/>
    <w:qFormat/>
    <w:pPr>
      <w:spacing w:before="240" w:after="60"/>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pPr>
      <w:widowControl w:val="0"/>
      <w:autoSpaceDE w:val="0"/>
      <w:autoSpaceDN w:val="0"/>
      <w:adjustRightInd w:val="0"/>
    </w:pPr>
    <w:rPr>
      <w:rFonts w:eastAsia="Times New Roman" w:cs="Calibri"/>
      <w:sz w:val="22"/>
      <w:szCs w:val="22"/>
    </w:rPr>
  </w:style>
  <w:style w:type="paragraph" w:styleId="a3">
    <w:name w:val="Balloon Text"/>
    <w:basedOn w:val="a"/>
    <w:link w:val="a4"/>
    <w:uiPriority w:val="99"/>
    <w:semiHidden/>
    <w:unhideWhenUsed/>
    <w:rPr>
      <w:rFonts w:ascii="Tahoma" w:hAnsi="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List Paragraph"/>
    <w:basedOn w:val="a"/>
    <w:qFormat/>
    <w:pPr>
      <w:ind w:left="720"/>
      <w:contextualSpacing/>
    </w:pPr>
  </w:style>
  <w:style w:type="character" w:styleId="a6">
    <w:name w:val="Hyperlink"/>
    <w:uiPriority w:val="99"/>
    <w:semiHidden/>
    <w:unhideWhenUsed/>
    <w:rPr>
      <w:color w:val="0000FF"/>
      <w:u w:val="single"/>
    </w:rPr>
  </w:style>
  <w:style w:type="paragraph" w:styleId="a7">
    <w:name w:val="Title"/>
    <w:basedOn w:val="a"/>
    <w:link w:val="a8"/>
    <w:uiPriority w:val="99"/>
    <w:qFormat/>
    <w:pPr>
      <w:jc w:val="center"/>
    </w:pPr>
    <w:rPr>
      <w:rFonts w:ascii="Times New Roman" w:eastAsia="Times New Roman" w:hAnsi="Times New Roman"/>
      <w:b/>
      <w:sz w:val="24"/>
      <w:szCs w:val="20"/>
      <w:lang w:eastAsia="ru-RU"/>
    </w:rPr>
  </w:style>
  <w:style w:type="character" w:customStyle="1" w:styleId="a8">
    <w:name w:val="Название Знак"/>
    <w:link w:val="a7"/>
    <w:uiPriority w:val="99"/>
    <w:rPr>
      <w:rFonts w:ascii="Times New Roman" w:eastAsia="Times New Roman" w:hAnsi="Times New Roman" w:cs="Times New Roman"/>
      <w:b/>
      <w:sz w:val="24"/>
      <w:szCs w:val="20"/>
      <w:lang w:eastAsia="ru-RU"/>
    </w:rPr>
  </w:style>
  <w:style w:type="paragraph" w:styleId="a9">
    <w:name w:val="header"/>
    <w:basedOn w:val="a"/>
    <w:link w:val="aa"/>
    <w:uiPriority w:val="99"/>
    <w:unhideWhenUsed/>
    <w:pPr>
      <w:tabs>
        <w:tab w:val="center" w:pos="4677"/>
        <w:tab w:val="right" w:pos="9355"/>
      </w:tabs>
    </w:pPr>
  </w:style>
  <w:style w:type="character" w:customStyle="1" w:styleId="aa">
    <w:name w:val="Верхний колонтитул Знак"/>
    <w:basedOn w:val="a0"/>
    <w:link w:val="a9"/>
    <w:uiPriority w:val="99"/>
  </w:style>
  <w:style w:type="paragraph" w:customStyle="1" w:styleId="ab">
    <w:name w:val="Знак"/>
    <w:basedOn w:val="a"/>
    <w:pPr>
      <w:widowControl w:val="0"/>
      <w:adjustRightInd w:val="0"/>
      <w:spacing w:after="160" w:line="240" w:lineRule="exact"/>
      <w:jc w:val="right"/>
    </w:pPr>
    <w:rPr>
      <w:rFonts w:ascii="Times New Roman" w:eastAsia="Times New Roman" w:hAnsi="Times New Roman"/>
      <w:sz w:val="20"/>
      <w:szCs w:val="20"/>
      <w:lang w:val="en-GB"/>
    </w:rPr>
  </w:style>
  <w:style w:type="paragraph" w:styleId="ac">
    <w:name w:val="Normal (Web)"/>
    <w:basedOn w:val="a"/>
    <w:semiHidden/>
    <w:unhideWhenUsed/>
    <w:pPr>
      <w:spacing w:before="100" w:beforeAutospacing="1" w:after="100" w:afterAutospacing="1"/>
    </w:pPr>
    <w:rPr>
      <w:rFonts w:ascii="Times New Roman" w:eastAsia="Times New Roman" w:hAnsi="Times New Roman"/>
      <w:sz w:val="24"/>
      <w:szCs w:val="24"/>
      <w:lang w:eastAsia="ru-RU"/>
    </w:rPr>
  </w:style>
  <w:style w:type="paragraph" w:styleId="ad">
    <w:name w:val="Body Text Indent"/>
    <w:basedOn w:val="a"/>
    <w:link w:val="ae"/>
    <w:unhideWhenUsed/>
    <w:pPr>
      <w:widowControl w:val="0"/>
      <w:snapToGrid w:val="0"/>
      <w:ind w:firstLine="709"/>
      <w:jc w:val="both"/>
    </w:pPr>
    <w:rPr>
      <w:rFonts w:ascii="Times New Roman" w:eastAsia="Times New Roman" w:hAnsi="Times New Roman"/>
      <w:sz w:val="24"/>
      <w:szCs w:val="24"/>
      <w:lang w:eastAsia="ru-RU"/>
    </w:rPr>
  </w:style>
  <w:style w:type="character" w:customStyle="1" w:styleId="ae">
    <w:name w:val="Основной текст с отступом Знак"/>
    <w:link w:val="ad"/>
    <w:rPr>
      <w:rFonts w:ascii="Times New Roman" w:eastAsia="Times New Roman" w:hAnsi="Times New Roman" w:cs="Times New Roman"/>
      <w:sz w:val="24"/>
      <w:szCs w:val="24"/>
      <w:lang w:eastAsia="ru-RU"/>
    </w:rPr>
  </w:style>
  <w:style w:type="paragraph" w:styleId="2">
    <w:name w:val="Body Text Indent 2"/>
    <w:basedOn w:val="a"/>
    <w:link w:val="20"/>
    <w:semiHidden/>
    <w:unhideWhenUsed/>
    <w:pPr>
      <w:ind w:left="-108"/>
      <w:jc w:val="both"/>
    </w:pPr>
    <w:rPr>
      <w:rFonts w:ascii="Times New Roman" w:eastAsia="Times New Roman" w:hAnsi="Times New Roman"/>
      <w:sz w:val="24"/>
      <w:szCs w:val="20"/>
      <w:lang w:eastAsia="ru-RU"/>
    </w:rPr>
  </w:style>
  <w:style w:type="character" w:customStyle="1" w:styleId="20">
    <w:name w:val="Основной текст с отступом 2 Знак"/>
    <w:link w:val="2"/>
    <w:semiHidden/>
    <w:rPr>
      <w:rFonts w:ascii="Times New Roman" w:eastAsia="Times New Roman" w:hAnsi="Times New Roman" w:cs="Times New Roman"/>
      <w:sz w:val="24"/>
      <w:szCs w:val="20"/>
      <w:lang w:eastAsia="ru-RU"/>
    </w:rPr>
  </w:style>
  <w:style w:type="character" w:styleId="af">
    <w:name w:val="page number"/>
    <w:basedOn w:val="a0"/>
  </w:style>
  <w:style w:type="paragraph" w:customStyle="1" w:styleId="1">
    <w:name w:val="Без интервала1"/>
    <w:rPr>
      <w:rFonts w:eastAsia="Times New Roman"/>
      <w:sz w:val="22"/>
      <w:szCs w:val="22"/>
      <w:lang w:eastAsia="en-US"/>
    </w:rPr>
  </w:style>
  <w:style w:type="paragraph" w:customStyle="1" w:styleId="xl58">
    <w:name w:val="xl58"/>
    <w:basedOn w:val="a"/>
    <w:pPr>
      <w:pBdr>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z w:val="24"/>
      <w:szCs w:val="24"/>
      <w:lang w:eastAsia="ru-RU"/>
    </w:rPr>
  </w:style>
  <w:style w:type="character" w:customStyle="1" w:styleId="3">
    <w:name w:val="Основной текст3"/>
    <w:uiPriority w:val="99"/>
    <w:rPr>
      <w:rFonts w:ascii="Times New Roman" w:hAnsi="Times New Roman" w:cs="Times New Roman"/>
      <w:spacing w:val="0"/>
      <w:sz w:val="29"/>
      <w:szCs w:val="29"/>
      <w:u w:val="single"/>
      <w:shd w:val="clear" w:color="auto" w:fill="FFFFFF"/>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style>
  <w:style w:type="paragraph" w:customStyle="1" w:styleId="ConsNormal">
    <w:name w:val="ConsNormal"/>
    <w:pPr>
      <w:widowControl w:val="0"/>
      <w:ind w:right="19772" w:firstLine="720"/>
    </w:pPr>
    <w:rPr>
      <w:rFonts w:ascii="Arial" w:eastAsia="Times New Roman" w:hAnsi="Arial"/>
    </w:rPr>
  </w:style>
  <w:style w:type="character" w:customStyle="1" w:styleId="50">
    <w:name w:val="Заголовок 5 Знак"/>
    <w:basedOn w:val="a0"/>
    <w:link w:val="5"/>
    <w:rPr>
      <w:rFonts w:ascii="Times New Roman" w:eastAsia="Times New Roman" w:hAnsi="Times New Roman"/>
      <w:b/>
      <w:bCs/>
      <w:i/>
      <w:iCs/>
      <w:sz w:val="26"/>
      <w:szCs w:val="26"/>
    </w:rPr>
  </w:style>
  <w:style w:type="paragraph" w:customStyle="1" w:styleId="ConsPlusNormal">
    <w:name w:val="ConsPlusNormal"/>
    <w:link w:val="ConsPlusNormal1"/>
    <w:rsid w:val="004D241E"/>
    <w:pPr>
      <w:widowControl w:val="0"/>
      <w:autoSpaceDE w:val="0"/>
      <w:autoSpaceDN w:val="0"/>
    </w:pPr>
    <w:rPr>
      <w:rFonts w:eastAsia="Times New Roman" w:cs="Calibri"/>
      <w:sz w:val="22"/>
    </w:rPr>
  </w:style>
  <w:style w:type="character" w:customStyle="1" w:styleId="285pt">
    <w:name w:val="Основной текст (2) + 8;5 pt"/>
    <w:rsid w:val="00333F6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ConsPlusNormal1">
    <w:name w:val="ConsPlusNormal1"/>
    <w:link w:val="ConsPlusNormal"/>
    <w:locked/>
    <w:rsid w:val="00333F63"/>
    <w:rPr>
      <w:rFonts w:eastAsia="Times New Roman" w:cs="Calibri"/>
      <w:sz w:val="22"/>
    </w:rPr>
  </w:style>
  <w:style w:type="paragraph" w:styleId="af2">
    <w:name w:val="Plain Text"/>
    <w:basedOn w:val="a"/>
    <w:link w:val="af3"/>
    <w:uiPriority w:val="99"/>
    <w:unhideWhenUsed/>
    <w:rsid w:val="00192F47"/>
    <w:rPr>
      <w:rFonts w:ascii="Consolas" w:hAnsi="Consolas" w:cs="Consolas"/>
      <w:sz w:val="21"/>
      <w:szCs w:val="21"/>
    </w:rPr>
  </w:style>
  <w:style w:type="character" w:customStyle="1" w:styleId="af3">
    <w:name w:val="Текст Знак"/>
    <w:basedOn w:val="a0"/>
    <w:link w:val="af2"/>
    <w:uiPriority w:val="99"/>
    <w:rsid w:val="00192F47"/>
    <w:rPr>
      <w:rFonts w:ascii="Consolas"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8741">
      <w:bodyDiv w:val="1"/>
      <w:marLeft w:val="0"/>
      <w:marRight w:val="0"/>
      <w:marTop w:val="0"/>
      <w:marBottom w:val="0"/>
      <w:divBdr>
        <w:top w:val="none" w:sz="0" w:space="0" w:color="auto"/>
        <w:left w:val="none" w:sz="0" w:space="0" w:color="auto"/>
        <w:bottom w:val="none" w:sz="0" w:space="0" w:color="auto"/>
        <w:right w:val="none" w:sz="0" w:space="0" w:color="auto"/>
      </w:divBdr>
      <w:divsChild>
        <w:div w:id="684748184">
          <w:marLeft w:val="0"/>
          <w:marRight w:val="0"/>
          <w:marTop w:val="0"/>
          <w:marBottom w:val="0"/>
          <w:divBdr>
            <w:top w:val="none" w:sz="0" w:space="0" w:color="auto"/>
            <w:left w:val="none" w:sz="0" w:space="0" w:color="auto"/>
            <w:bottom w:val="none" w:sz="0" w:space="0" w:color="auto"/>
            <w:right w:val="none" w:sz="0" w:space="0" w:color="auto"/>
          </w:divBdr>
        </w:div>
        <w:div w:id="1318727344">
          <w:marLeft w:val="0"/>
          <w:marRight w:val="0"/>
          <w:marTop w:val="0"/>
          <w:marBottom w:val="0"/>
          <w:divBdr>
            <w:top w:val="none" w:sz="0" w:space="0" w:color="auto"/>
            <w:left w:val="none" w:sz="0" w:space="0" w:color="auto"/>
            <w:bottom w:val="none" w:sz="0" w:space="0" w:color="auto"/>
            <w:right w:val="none" w:sz="0" w:space="0" w:color="auto"/>
          </w:divBdr>
        </w:div>
        <w:div w:id="1615483528">
          <w:marLeft w:val="0"/>
          <w:marRight w:val="0"/>
          <w:marTop w:val="0"/>
          <w:marBottom w:val="0"/>
          <w:divBdr>
            <w:top w:val="none" w:sz="0" w:space="0" w:color="auto"/>
            <w:left w:val="none" w:sz="0" w:space="0" w:color="auto"/>
            <w:bottom w:val="none" w:sz="0" w:space="0" w:color="auto"/>
            <w:right w:val="none" w:sz="0" w:space="0" w:color="auto"/>
          </w:divBdr>
        </w:div>
        <w:div w:id="2103914809">
          <w:marLeft w:val="0"/>
          <w:marRight w:val="0"/>
          <w:marTop w:val="0"/>
          <w:marBottom w:val="0"/>
          <w:divBdr>
            <w:top w:val="none" w:sz="0" w:space="0" w:color="auto"/>
            <w:left w:val="none" w:sz="0" w:space="0" w:color="auto"/>
            <w:bottom w:val="none" w:sz="0" w:space="0" w:color="auto"/>
            <w:right w:val="none" w:sz="0" w:space="0" w:color="auto"/>
          </w:divBdr>
        </w:div>
      </w:divsChild>
    </w:div>
    <w:div w:id="114980934">
      <w:bodyDiv w:val="1"/>
      <w:marLeft w:val="0"/>
      <w:marRight w:val="0"/>
      <w:marTop w:val="0"/>
      <w:marBottom w:val="0"/>
      <w:divBdr>
        <w:top w:val="none" w:sz="0" w:space="0" w:color="auto"/>
        <w:left w:val="none" w:sz="0" w:space="0" w:color="auto"/>
        <w:bottom w:val="none" w:sz="0" w:space="0" w:color="auto"/>
        <w:right w:val="none" w:sz="0" w:space="0" w:color="auto"/>
      </w:divBdr>
    </w:div>
    <w:div w:id="367920948">
      <w:bodyDiv w:val="1"/>
      <w:marLeft w:val="0"/>
      <w:marRight w:val="0"/>
      <w:marTop w:val="0"/>
      <w:marBottom w:val="0"/>
      <w:divBdr>
        <w:top w:val="none" w:sz="0" w:space="0" w:color="auto"/>
        <w:left w:val="none" w:sz="0" w:space="0" w:color="auto"/>
        <w:bottom w:val="none" w:sz="0" w:space="0" w:color="auto"/>
        <w:right w:val="none" w:sz="0" w:space="0" w:color="auto"/>
      </w:divBdr>
    </w:div>
    <w:div w:id="682558440">
      <w:bodyDiv w:val="1"/>
      <w:marLeft w:val="0"/>
      <w:marRight w:val="0"/>
      <w:marTop w:val="0"/>
      <w:marBottom w:val="0"/>
      <w:divBdr>
        <w:top w:val="none" w:sz="0" w:space="0" w:color="auto"/>
        <w:left w:val="none" w:sz="0" w:space="0" w:color="auto"/>
        <w:bottom w:val="none" w:sz="0" w:space="0" w:color="auto"/>
        <w:right w:val="none" w:sz="0" w:space="0" w:color="auto"/>
      </w:divBdr>
    </w:div>
    <w:div w:id="697436454">
      <w:bodyDiv w:val="1"/>
      <w:marLeft w:val="0"/>
      <w:marRight w:val="0"/>
      <w:marTop w:val="0"/>
      <w:marBottom w:val="0"/>
      <w:divBdr>
        <w:top w:val="none" w:sz="0" w:space="0" w:color="auto"/>
        <w:left w:val="none" w:sz="0" w:space="0" w:color="auto"/>
        <w:bottom w:val="none" w:sz="0" w:space="0" w:color="auto"/>
        <w:right w:val="none" w:sz="0" w:space="0" w:color="auto"/>
      </w:divBdr>
    </w:div>
    <w:div w:id="725301360">
      <w:bodyDiv w:val="1"/>
      <w:marLeft w:val="0"/>
      <w:marRight w:val="0"/>
      <w:marTop w:val="0"/>
      <w:marBottom w:val="0"/>
      <w:divBdr>
        <w:top w:val="none" w:sz="0" w:space="0" w:color="auto"/>
        <w:left w:val="none" w:sz="0" w:space="0" w:color="auto"/>
        <w:bottom w:val="none" w:sz="0" w:space="0" w:color="auto"/>
        <w:right w:val="none" w:sz="0" w:space="0" w:color="auto"/>
      </w:divBdr>
      <w:divsChild>
        <w:div w:id="57017401">
          <w:marLeft w:val="0"/>
          <w:marRight w:val="0"/>
          <w:marTop w:val="0"/>
          <w:marBottom w:val="0"/>
          <w:divBdr>
            <w:top w:val="none" w:sz="0" w:space="0" w:color="auto"/>
            <w:left w:val="none" w:sz="0" w:space="0" w:color="auto"/>
            <w:bottom w:val="none" w:sz="0" w:space="0" w:color="auto"/>
            <w:right w:val="none" w:sz="0" w:space="0" w:color="auto"/>
          </w:divBdr>
        </w:div>
        <w:div w:id="288442157">
          <w:marLeft w:val="0"/>
          <w:marRight w:val="0"/>
          <w:marTop w:val="0"/>
          <w:marBottom w:val="0"/>
          <w:divBdr>
            <w:top w:val="none" w:sz="0" w:space="0" w:color="auto"/>
            <w:left w:val="none" w:sz="0" w:space="0" w:color="auto"/>
            <w:bottom w:val="none" w:sz="0" w:space="0" w:color="auto"/>
            <w:right w:val="none" w:sz="0" w:space="0" w:color="auto"/>
          </w:divBdr>
        </w:div>
        <w:div w:id="615134569">
          <w:marLeft w:val="0"/>
          <w:marRight w:val="0"/>
          <w:marTop w:val="0"/>
          <w:marBottom w:val="0"/>
          <w:divBdr>
            <w:top w:val="none" w:sz="0" w:space="0" w:color="auto"/>
            <w:left w:val="none" w:sz="0" w:space="0" w:color="auto"/>
            <w:bottom w:val="none" w:sz="0" w:space="0" w:color="auto"/>
            <w:right w:val="none" w:sz="0" w:space="0" w:color="auto"/>
          </w:divBdr>
        </w:div>
        <w:div w:id="659775946">
          <w:marLeft w:val="0"/>
          <w:marRight w:val="0"/>
          <w:marTop w:val="0"/>
          <w:marBottom w:val="0"/>
          <w:divBdr>
            <w:top w:val="none" w:sz="0" w:space="0" w:color="auto"/>
            <w:left w:val="none" w:sz="0" w:space="0" w:color="auto"/>
            <w:bottom w:val="none" w:sz="0" w:space="0" w:color="auto"/>
            <w:right w:val="none" w:sz="0" w:space="0" w:color="auto"/>
          </w:divBdr>
        </w:div>
        <w:div w:id="750322670">
          <w:marLeft w:val="0"/>
          <w:marRight w:val="0"/>
          <w:marTop w:val="0"/>
          <w:marBottom w:val="0"/>
          <w:divBdr>
            <w:top w:val="none" w:sz="0" w:space="0" w:color="auto"/>
            <w:left w:val="none" w:sz="0" w:space="0" w:color="auto"/>
            <w:bottom w:val="none" w:sz="0" w:space="0" w:color="auto"/>
            <w:right w:val="none" w:sz="0" w:space="0" w:color="auto"/>
          </w:divBdr>
        </w:div>
        <w:div w:id="959453422">
          <w:marLeft w:val="0"/>
          <w:marRight w:val="0"/>
          <w:marTop w:val="0"/>
          <w:marBottom w:val="0"/>
          <w:divBdr>
            <w:top w:val="none" w:sz="0" w:space="0" w:color="auto"/>
            <w:left w:val="none" w:sz="0" w:space="0" w:color="auto"/>
            <w:bottom w:val="none" w:sz="0" w:space="0" w:color="auto"/>
            <w:right w:val="none" w:sz="0" w:space="0" w:color="auto"/>
          </w:divBdr>
        </w:div>
        <w:div w:id="980573048">
          <w:marLeft w:val="0"/>
          <w:marRight w:val="0"/>
          <w:marTop w:val="0"/>
          <w:marBottom w:val="0"/>
          <w:divBdr>
            <w:top w:val="none" w:sz="0" w:space="0" w:color="auto"/>
            <w:left w:val="none" w:sz="0" w:space="0" w:color="auto"/>
            <w:bottom w:val="none" w:sz="0" w:space="0" w:color="auto"/>
            <w:right w:val="none" w:sz="0" w:space="0" w:color="auto"/>
          </w:divBdr>
        </w:div>
        <w:div w:id="1460759884">
          <w:marLeft w:val="0"/>
          <w:marRight w:val="0"/>
          <w:marTop w:val="0"/>
          <w:marBottom w:val="0"/>
          <w:divBdr>
            <w:top w:val="none" w:sz="0" w:space="0" w:color="auto"/>
            <w:left w:val="none" w:sz="0" w:space="0" w:color="auto"/>
            <w:bottom w:val="none" w:sz="0" w:space="0" w:color="auto"/>
            <w:right w:val="none" w:sz="0" w:space="0" w:color="auto"/>
          </w:divBdr>
        </w:div>
        <w:div w:id="1884171181">
          <w:marLeft w:val="0"/>
          <w:marRight w:val="0"/>
          <w:marTop w:val="0"/>
          <w:marBottom w:val="0"/>
          <w:divBdr>
            <w:top w:val="none" w:sz="0" w:space="0" w:color="auto"/>
            <w:left w:val="none" w:sz="0" w:space="0" w:color="auto"/>
            <w:bottom w:val="none" w:sz="0" w:space="0" w:color="auto"/>
            <w:right w:val="none" w:sz="0" w:space="0" w:color="auto"/>
          </w:divBdr>
        </w:div>
        <w:div w:id="1934430812">
          <w:marLeft w:val="0"/>
          <w:marRight w:val="0"/>
          <w:marTop w:val="0"/>
          <w:marBottom w:val="0"/>
          <w:divBdr>
            <w:top w:val="none" w:sz="0" w:space="0" w:color="auto"/>
            <w:left w:val="none" w:sz="0" w:space="0" w:color="auto"/>
            <w:bottom w:val="none" w:sz="0" w:space="0" w:color="auto"/>
            <w:right w:val="none" w:sz="0" w:space="0" w:color="auto"/>
          </w:divBdr>
        </w:div>
      </w:divsChild>
    </w:div>
    <w:div w:id="1204637425">
      <w:bodyDiv w:val="1"/>
      <w:marLeft w:val="0"/>
      <w:marRight w:val="0"/>
      <w:marTop w:val="0"/>
      <w:marBottom w:val="0"/>
      <w:divBdr>
        <w:top w:val="none" w:sz="0" w:space="0" w:color="auto"/>
        <w:left w:val="none" w:sz="0" w:space="0" w:color="auto"/>
        <w:bottom w:val="none" w:sz="0" w:space="0" w:color="auto"/>
        <w:right w:val="none" w:sz="0" w:space="0" w:color="auto"/>
      </w:divBdr>
    </w:div>
    <w:div w:id="1349405871">
      <w:bodyDiv w:val="1"/>
      <w:marLeft w:val="0"/>
      <w:marRight w:val="0"/>
      <w:marTop w:val="0"/>
      <w:marBottom w:val="0"/>
      <w:divBdr>
        <w:top w:val="none" w:sz="0" w:space="0" w:color="auto"/>
        <w:left w:val="none" w:sz="0" w:space="0" w:color="auto"/>
        <w:bottom w:val="none" w:sz="0" w:space="0" w:color="auto"/>
        <w:right w:val="none" w:sz="0" w:space="0" w:color="auto"/>
      </w:divBdr>
    </w:div>
    <w:div w:id="1947421364">
      <w:bodyDiv w:val="1"/>
      <w:marLeft w:val="0"/>
      <w:marRight w:val="0"/>
      <w:marTop w:val="0"/>
      <w:marBottom w:val="0"/>
      <w:divBdr>
        <w:top w:val="none" w:sz="0" w:space="0" w:color="auto"/>
        <w:left w:val="none" w:sz="0" w:space="0" w:color="auto"/>
        <w:bottom w:val="none" w:sz="0" w:space="0" w:color="auto"/>
        <w:right w:val="none" w:sz="0" w:space="0" w:color="auto"/>
      </w:divBdr>
      <w:divsChild>
        <w:div w:id="27072667">
          <w:marLeft w:val="0"/>
          <w:marRight w:val="0"/>
          <w:marTop w:val="0"/>
          <w:marBottom w:val="0"/>
          <w:divBdr>
            <w:top w:val="none" w:sz="0" w:space="0" w:color="auto"/>
            <w:left w:val="none" w:sz="0" w:space="0" w:color="auto"/>
            <w:bottom w:val="none" w:sz="0" w:space="0" w:color="auto"/>
            <w:right w:val="none" w:sz="0" w:space="0" w:color="auto"/>
          </w:divBdr>
        </w:div>
        <w:div w:id="1553614412">
          <w:marLeft w:val="0"/>
          <w:marRight w:val="0"/>
          <w:marTop w:val="0"/>
          <w:marBottom w:val="0"/>
          <w:divBdr>
            <w:top w:val="none" w:sz="0" w:space="0" w:color="auto"/>
            <w:left w:val="none" w:sz="0" w:space="0" w:color="auto"/>
            <w:bottom w:val="none" w:sz="0" w:space="0" w:color="auto"/>
            <w:right w:val="none" w:sz="0" w:space="0" w:color="auto"/>
          </w:divBdr>
        </w:div>
        <w:div w:id="1723601557">
          <w:marLeft w:val="0"/>
          <w:marRight w:val="0"/>
          <w:marTop w:val="0"/>
          <w:marBottom w:val="0"/>
          <w:divBdr>
            <w:top w:val="none" w:sz="0" w:space="0" w:color="auto"/>
            <w:left w:val="none" w:sz="0" w:space="0" w:color="auto"/>
            <w:bottom w:val="none" w:sz="0" w:space="0" w:color="auto"/>
            <w:right w:val="none" w:sz="0" w:space="0" w:color="auto"/>
          </w:divBdr>
        </w:div>
        <w:div w:id="1835297903">
          <w:marLeft w:val="0"/>
          <w:marRight w:val="0"/>
          <w:marTop w:val="0"/>
          <w:marBottom w:val="0"/>
          <w:divBdr>
            <w:top w:val="none" w:sz="0" w:space="0" w:color="auto"/>
            <w:left w:val="none" w:sz="0" w:space="0" w:color="auto"/>
            <w:bottom w:val="none" w:sz="0" w:space="0" w:color="auto"/>
            <w:right w:val="none" w:sz="0" w:space="0" w:color="auto"/>
          </w:divBdr>
        </w:div>
      </w:divsChild>
    </w:div>
    <w:div w:id="2145540592">
      <w:bodyDiv w:val="1"/>
      <w:marLeft w:val="0"/>
      <w:marRight w:val="0"/>
      <w:marTop w:val="0"/>
      <w:marBottom w:val="0"/>
      <w:divBdr>
        <w:top w:val="none" w:sz="0" w:space="0" w:color="auto"/>
        <w:left w:val="none" w:sz="0" w:space="0" w:color="auto"/>
        <w:bottom w:val="none" w:sz="0" w:space="0" w:color="auto"/>
        <w:right w:val="none" w:sz="0" w:space="0" w:color="auto"/>
      </w:divBdr>
      <w:divsChild>
        <w:div w:id="1399011555">
          <w:marLeft w:val="0"/>
          <w:marRight w:val="0"/>
          <w:marTop w:val="0"/>
          <w:marBottom w:val="0"/>
          <w:divBdr>
            <w:top w:val="none" w:sz="0" w:space="0" w:color="auto"/>
            <w:left w:val="none" w:sz="0" w:space="0" w:color="auto"/>
            <w:bottom w:val="none" w:sz="0" w:space="0" w:color="auto"/>
            <w:right w:val="none" w:sz="0" w:space="0" w:color="auto"/>
          </w:divBdr>
        </w:div>
        <w:div w:id="195941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BAB8C-A405-443B-950F-8C978092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Касьян</dc:creator>
  <cp:lastModifiedBy>Ирина И.К.. Смирнова</cp:lastModifiedBy>
  <cp:revision>2</cp:revision>
  <cp:lastPrinted>2021-09-30T12:48:00Z</cp:lastPrinted>
  <dcterms:created xsi:type="dcterms:W3CDTF">2021-12-13T03:35:00Z</dcterms:created>
  <dcterms:modified xsi:type="dcterms:W3CDTF">2021-12-13T03:35:00Z</dcterms:modified>
</cp:coreProperties>
</file>