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ОТ 12.03.2021Г. №109-П</w:t>
      </w: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РОССИЙСКАЯ ФЕДЕРАЦИЯ</w:t>
      </w: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ИРКУТСКАЯ ОБЛАСТЬ</w:t>
      </w: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УСТЬ-КУТСКОЕ МУНИЦИПАЛЬНОЕ ОБРАЗОВАНИЕ</w:t>
      </w: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АДМИНИСТРАЦИЯ</w:t>
      </w: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ПОСТАНОВЛЕНИЕ</w:t>
      </w:r>
    </w:p>
    <w:p w:rsidR="00B7020E" w:rsidRDefault="00B7020E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ОБ УТВЕРЖДЕНИИ ПОЛОЖЕНИЯ О МЕЖВЕДОМСТВЕННОЙ КОМИССИИ 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ПО ОХРАНЕ ТРУДА УСТЬ-КУТСКОГО </w:t>
      </w:r>
    </w:p>
    <w:p w:rsidR="00B7020E" w:rsidRDefault="00EB47EF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МУНИЦИПАЛЬНОГО ОБРАЗОВАНИЯ</w:t>
      </w:r>
    </w:p>
    <w:p w:rsidR="00B7020E" w:rsidRDefault="00B7020E">
      <w:pPr>
        <w:widowControl/>
        <w:suppressAutoHyphens w:val="0"/>
        <w:overflowPunct w:val="0"/>
        <w:autoSpaceDE w:val="0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</w:p>
    <w:p w:rsidR="00B7020E" w:rsidRDefault="00EB47EF">
      <w:pPr>
        <w:pStyle w:val="Standard"/>
        <w:ind w:firstLine="720"/>
        <w:jc w:val="both"/>
      </w:pPr>
      <w:r>
        <w:rPr>
          <w:rFonts w:ascii="Arial" w:eastAsia="Arial" w:hAnsi="Arial" w:cs="Arial"/>
        </w:rPr>
        <w:t>В соответствии с Ф</w:t>
      </w:r>
      <w:r>
        <w:rPr>
          <w:rFonts w:ascii="Arial" w:eastAsia="Arial" w:hAnsi="Arial" w:cs="Arial"/>
          <w:color w:val="000000"/>
          <w:lang w:eastAsia="ar-SA"/>
        </w:rPr>
        <w:t xml:space="preserve">едеральным законом </w:t>
      </w:r>
      <w:r>
        <w:rPr>
          <w:rFonts w:ascii="Arial" w:eastAsia="Arial" w:hAnsi="Arial" w:cs="Arial"/>
        </w:rPr>
        <w:t xml:space="preserve">от 06.10.2003г. № 131-ФЗ «Об общих принципах организации местного самоуправления в </w:t>
      </w:r>
      <w:r>
        <w:rPr>
          <w:rFonts w:ascii="Arial" w:eastAsia="Arial" w:hAnsi="Arial" w:cs="Arial"/>
          <w:color w:val="000000"/>
          <w:lang w:eastAsia="ar-SA"/>
        </w:rPr>
        <w:t>Российской Федерации</w:t>
      </w:r>
      <w:r>
        <w:rPr>
          <w:rFonts w:ascii="Arial" w:eastAsia="Arial" w:hAnsi="Arial" w:cs="Arial"/>
        </w:rPr>
        <w:t>», Законом Иркутской области от 24.07.2008г. № 63-оз «О н</w:t>
      </w:r>
      <w:r>
        <w:rPr>
          <w:rFonts w:ascii="Arial" w:eastAsia="Arial" w:hAnsi="Arial" w:cs="Arial"/>
        </w:rPr>
        <w:t>аделении органов местного самоуправления отдельными областными государственными полномочиями в сфере труда», Приказом министерства труда и занятости Иркутской области от 26.01.2017г.  № 5-мпр «Об утверждении Методических рекомендаций по осуществлению орган</w:t>
      </w:r>
      <w:r>
        <w:rPr>
          <w:rFonts w:ascii="Arial" w:eastAsia="Arial" w:hAnsi="Arial" w:cs="Arial"/>
        </w:rPr>
        <w:t xml:space="preserve">ами местного самоуправления муниципальных образований Иркутской области отдельных областных государственных полномочий в сфере труда», руководствуясь </w:t>
      </w:r>
      <w:r>
        <w:rPr>
          <w:rFonts w:ascii="Arial" w:hAnsi="Arial" w:cs="Arial"/>
        </w:rPr>
        <w:t>статье 48 Устава Усть-Кутского муниципального образования</w:t>
      </w:r>
    </w:p>
    <w:p w:rsidR="00B7020E" w:rsidRDefault="00B7020E">
      <w:pPr>
        <w:pStyle w:val="Standard"/>
        <w:ind w:firstLine="720"/>
        <w:jc w:val="both"/>
        <w:rPr>
          <w:rFonts w:ascii="Arial" w:hAnsi="Arial" w:cs="Arial"/>
        </w:rPr>
      </w:pPr>
    </w:p>
    <w:p w:rsidR="00B7020E" w:rsidRDefault="00EB47EF">
      <w:pPr>
        <w:pStyle w:val="Standard"/>
        <w:ind w:hanging="1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ПОСТАНОВЛЯЮ:</w:t>
      </w:r>
    </w:p>
    <w:p w:rsidR="00B7020E" w:rsidRDefault="00B7020E">
      <w:pPr>
        <w:pStyle w:val="Standard"/>
        <w:jc w:val="center"/>
        <w:rPr>
          <w:rFonts w:ascii="Arial" w:hAnsi="Arial" w:cs="Arial"/>
          <w:sz w:val="30"/>
          <w:szCs w:val="30"/>
        </w:rPr>
      </w:pPr>
    </w:p>
    <w:p w:rsidR="00B7020E" w:rsidRDefault="00EB47EF">
      <w:pPr>
        <w:pStyle w:val="Standard"/>
        <w:ind w:firstLine="720"/>
        <w:jc w:val="both"/>
      </w:pPr>
      <w:r>
        <w:rPr>
          <w:rFonts w:ascii="Arial" w:hAnsi="Arial" w:cs="Arial"/>
        </w:rPr>
        <w:t>1. Утвердить прилагаемое Положени</w:t>
      </w:r>
      <w:r>
        <w:rPr>
          <w:rFonts w:ascii="Arial" w:hAnsi="Arial" w:cs="Arial"/>
        </w:rPr>
        <w:t xml:space="preserve">е о межведомственной комиссии по </w:t>
      </w:r>
      <w:r>
        <w:rPr>
          <w:rFonts w:ascii="Arial" w:eastAsia="Arial" w:hAnsi="Arial" w:cs="Arial"/>
        </w:rPr>
        <w:t>охране труда Усть-Кутского муниципального образования.</w:t>
      </w:r>
    </w:p>
    <w:p w:rsidR="00B7020E" w:rsidRDefault="00EB47EF">
      <w:pPr>
        <w:widowControl/>
        <w:suppressAutoHyphens w:val="0"/>
        <w:overflowPunct w:val="0"/>
        <w:autoSpaceDE w:val="0"/>
        <w:ind w:firstLine="709"/>
        <w:jc w:val="both"/>
        <w:textAlignment w:val="auto"/>
      </w:pPr>
      <w:r>
        <w:rPr>
          <w:rFonts w:ascii="Arial" w:eastAsia="Arial" w:hAnsi="Arial" w:cs="Arial"/>
          <w:lang w:bidi="ar-SA"/>
        </w:rPr>
        <w:t xml:space="preserve">2. </w:t>
      </w:r>
      <w:r>
        <w:rPr>
          <w:rFonts w:ascii="Arial" w:eastAsia="Times New Roman" w:hAnsi="Arial" w:cs="Arial"/>
          <w:kern w:val="0"/>
          <w:lang w:eastAsia="ru-RU" w:bidi="ar-SA"/>
        </w:rPr>
        <w:t>Обнародовать настоящее постановление на официальном сайте Администрации УКМО в информационно-коммуникационной сети «Интернет» (</w:t>
      </w:r>
      <w:r>
        <w:rPr>
          <w:rFonts w:ascii="Arial" w:eastAsia="Times New Roman" w:hAnsi="Arial" w:cs="Arial"/>
          <w:kern w:val="0"/>
          <w:lang w:val="en-US" w:eastAsia="ru-RU" w:bidi="ar-SA"/>
        </w:rPr>
        <w:t>www</w:t>
      </w:r>
      <w:r>
        <w:rPr>
          <w:rFonts w:ascii="Arial" w:eastAsia="Times New Roman" w:hAnsi="Arial" w:cs="Arial"/>
          <w:kern w:val="0"/>
          <w:lang w:eastAsia="ru-RU" w:bidi="ar-SA"/>
        </w:rPr>
        <w:t>:</w:t>
      </w:r>
      <w:r>
        <w:rPr>
          <w:rFonts w:ascii="Arial" w:eastAsia="Times New Roman" w:hAnsi="Arial" w:cs="Arial"/>
          <w:kern w:val="0"/>
          <w:lang w:val="en-US" w:eastAsia="ru-RU" w:bidi="ar-SA"/>
        </w:rPr>
        <w:t>admin</w:t>
      </w:r>
      <w:r>
        <w:rPr>
          <w:rFonts w:ascii="Arial" w:eastAsia="Times New Roman" w:hAnsi="Arial" w:cs="Arial"/>
          <w:kern w:val="0"/>
          <w:lang w:eastAsia="ru-RU" w:bidi="ar-SA"/>
        </w:rPr>
        <w:t>-</w:t>
      </w:r>
      <w:r>
        <w:rPr>
          <w:rFonts w:ascii="Arial" w:eastAsia="Times New Roman" w:hAnsi="Arial" w:cs="Arial"/>
          <w:kern w:val="0"/>
          <w:lang w:val="en-US" w:eastAsia="ru-RU" w:bidi="ar-SA"/>
        </w:rPr>
        <w:t>ukmo</w:t>
      </w:r>
      <w:r>
        <w:rPr>
          <w:rFonts w:ascii="Arial" w:eastAsia="Times New Roman" w:hAnsi="Arial" w:cs="Arial"/>
          <w:kern w:val="0"/>
          <w:lang w:eastAsia="ru-RU" w:bidi="ar-SA"/>
        </w:rPr>
        <w:t>.</w:t>
      </w:r>
      <w:r>
        <w:rPr>
          <w:rFonts w:ascii="Arial" w:eastAsia="Times New Roman" w:hAnsi="Arial" w:cs="Arial"/>
          <w:kern w:val="0"/>
          <w:lang w:val="en-US" w:eastAsia="ru-RU" w:bidi="ar-SA"/>
        </w:rPr>
        <w:t>ru</w:t>
      </w:r>
      <w:r>
        <w:rPr>
          <w:rFonts w:ascii="Arial" w:eastAsia="Times New Roman" w:hAnsi="Arial" w:cs="Arial"/>
          <w:kern w:val="0"/>
          <w:lang w:eastAsia="ru-RU" w:bidi="ar-SA"/>
        </w:rPr>
        <w:t>).</w:t>
      </w:r>
    </w:p>
    <w:p w:rsidR="00B7020E" w:rsidRDefault="00EB47EF">
      <w:pPr>
        <w:widowControl/>
        <w:suppressAutoHyphens w:val="0"/>
        <w:overflowPunct w:val="0"/>
        <w:autoSpaceDE w:val="0"/>
        <w:ind w:firstLine="709"/>
        <w:jc w:val="both"/>
        <w:textAlignment w:val="auto"/>
      </w:pPr>
      <w:r>
        <w:rPr>
          <w:rFonts w:ascii="Arial" w:hAnsi="Arial" w:cs="Arial"/>
        </w:rPr>
        <w:t xml:space="preserve">3. Постановление </w:t>
      </w:r>
      <w:r>
        <w:rPr>
          <w:rFonts w:ascii="Arial" w:hAnsi="Arial" w:cs="Arial"/>
        </w:rPr>
        <w:t>Администрации Усть-Кутского муниципального образования от 07.10.2002г. №1066-п «Об утверждении Положения о межведомственной комиссии по охране труда» считать утратившим силу.</w:t>
      </w:r>
    </w:p>
    <w:p w:rsidR="00B7020E" w:rsidRDefault="00EB47EF">
      <w:pPr>
        <w:widowControl/>
        <w:suppressAutoHyphens w:val="0"/>
        <w:overflowPunct w:val="0"/>
        <w:autoSpaceDE w:val="0"/>
        <w:ind w:firstLine="540"/>
        <w:jc w:val="both"/>
        <w:textAlignment w:val="auto"/>
        <w:rPr>
          <w:rFonts w:ascii="Arial" w:eastAsia="Times New Roman" w:hAnsi="Arial" w:cs="Arial"/>
          <w:kern w:val="0"/>
          <w:lang w:eastAsia="ru-RU" w:bidi="ar-SA"/>
        </w:rPr>
      </w:pPr>
      <w:r>
        <w:rPr>
          <w:rFonts w:ascii="Arial" w:eastAsia="Times New Roman" w:hAnsi="Arial" w:cs="Arial"/>
          <w:kern w:val="0"/>
          <w:lang w:eastAsia="ru-RU" w:bidi="ar-SA"/>
        </w:rPr>
        <w:tab/>
        <w:t>4. Контроль за исполнением настоящего постановления возложить на первого замести</w:t>
      </w:r>
      <w:r>
        <w:rPr>
          <w:rFonts w:ascii="Arial" w:eastAsia="Times New Roman" w:hAnsi="Arial" w:cs="Arial"/>
          <w:kern w:val="0"/>
          <w:lang w:eastAsia="ru-RU" w:bidi="ar-SA"/>
        </w:rPr>
        <w:t>теля мэра Усть-Кутского муниципального образования Калашникова В.А.</w:t>
      </w:r>
    </w:p>
    <w:p w:rsidR="00B7020E" w:rsidRDefault="00B7020E">
      <w:pPr>
        <w:pStyle w:val="Standard"/>
        <w:jc w:val="both"/>
        <w:rPr>
          <w:rFonts w:ascii="Arial" w:eastAsia="Arial" w:hAnsi="Arial" w:cs="Arial"/>
        </w:rPr>
      </w:pPr>
    </w:p>
    <w:p w:rsidR="00B7020E" w:rsidRDefault="00B7020E">
      <w:pPr>
        <w:pStyle w:val="Standard"/>
        <w:jc w:val="both"/>
        <w:rPr>
          <w:rFonts w:ascii="Arial" w:eastAsia="Arial" w:hAnsi="Arial" w:cs="Arial"/>
        </w:rPr>
      </w:pPr>
    </w:p>
    <w:p w:rsidR="00B7020E" w:rsidRDefault="00EB47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Мэр Усть-Кутского</w:t>
      </w:r>
    </w:p>
    <w:p w:rsidR="00B7020E" w:rsidRDefault="00EB47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B7020E" w:rsidRDefault="00EB47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С.Г.Анисимов</w:t>
      </w:r>
    </w:p>
    <w:p w:rsidR="00B7020E" w:rsidRDefault="00B7020E">
      <w:pPr>
        <w:pStyle w:val="Standard"/>
        <w:jc w:val="right"/>
        <w:rPr>
          <w:rFonts w:ascii="Arial" w:hAnsi="Arial" w:cs="Arial"/>
        </w:rPr>
      </w:pPr>
    </w:p>
    <w:p w:rsidR="00B7020E" w:rsidRDefault="00EB47EF">
      <w:pPr>
        <w:pStyle w:val="Standard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</w:t>
      </w:r>
    </w:p>
    <w:p w:rsidR="00B7020E" w:rsidRDefault="00EB47EF">
      <w:pPr>
        <w:pStyle w:val="Standard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B7020E" w:rsidRDefault="00EB47EF">
      <w:pPr>
        <w:pStyle w:val="Standard"/>
        <w:ind w:left="4111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Усть-Кутского муниципального образования</w:t>
      </w:r>
    </w:p>
    <w:p w:rsidR="00B7020E" w:rsidRDefault="00EB47EF">
      <w:pPr>
        <w:pStyle w:val="Standard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12.03.2021г №109-п</w:t>
      </w:r>
    </w:p>
    <w:p w:rsidR="00B7020E" w:rsidRDefault="00B7020E">
      <w:pPr>
        <w:pStyle w:val="Standard"/>
        <w:jc w:val="right"/>
        <w:rPr>
          <w:rFonts w:ascii="Courier New" w:hAnsi="Courier New" w:cs="Courier New"/>
          <w:sz w:val="22"/>
          <w:szCs w:val="22"/>
        </w:rPr>
      </w:pPr>
    </w:p>
    <w:p w:rsidR="00B7020E" w:rsidRDefault="00EB47EF">
      <w:pPr>
        <w:pStyle w:val="Standard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ПОЛОЖЕНИЕ</w:t>
      </w:r>
    </w:p>
    <w:p w:rsidR="00B7020E" w:rsidRDefault="00EB47EF">
      <w:pPr>
        <w:pStyle w:val="Standard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о межведомст</w:t>
      </w:r>
      <w:r>
        <w:rPr>
          <w:rFonts w:ascii="Arial" w:hAnsi="Arial" w:cs="Arial"/>
          <w:b/>
          <w:sz w:val="30"/>
          <w:szCs w:val="30"/>
        </w:rPr>
        <w:t>венной комиссии по охране труда</w:t>
      </w:r>
    </w:p>
    <w:p w:rsidR="00B7020E" w:rsidRDefault="00EB47EF">
      <w:pPr>
        <w:pStyle w:val="Standard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Усть-Кутского муниципального образования</w:t>
      </w:r>
    </w:p>
    <w:p w:rsidR="00B7020E" w:rsidRDefault="00B7020E">
      <w:pPr>
        <w:pStyle w:val="Standard"/>
        <w:jc w:val="center"/>
        <w:rPr>
          <w:rFonts w:ascii="Arial" w:hAnsi="Arial" w:cs="Arial"/>
          <w:b/>
          <w:sz w:val="30"/>
          <w:szCs w:val="30"/>
        </w:rPr>
      </w:pPr>
    </w:p>
    <w:p w:rsidR="00B7020E" w:rsidRDefault="00EB47E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 1. Общие положения</w:t>
      </w:r>
    </w:p>
    <w:p w:rsidR="00B7020E" w:rsidRDefault="00B7020E">
      <w:pPr>
        <w:pStyle w:val="Standard"/>
        <w:jc w:val="both"/>
        <w:rPr>
          <w:rFonts w:ascii="Arial" w:eastAsia="Arial" w:hAnsi="Arial" w:cs="Arial"/>
        </w:rPr>
      </w:pP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>1. Настоящее Положение о межведомственной комиссии по охране труда Усть-Кутского муниципального образования, (далее – Положение), разработано в соответствии</w:t>
      </w:r>
      <w:r>
        <w:rPr>
          <w:rFonts w:ascii="Arial" w:hAnsi="Arial" w:cs="Arial"/>
        </w:rPr>
        <w:t xml:space="preserve"> с </w:t>
      </w:r>
      <w:r>
        <w:rPr>
          <w:rFonts w:ascii="Arial" w:eastAsia="Arial" w:hAnsi="Arial" w:cs="Arial"/>
        </w:rPr>
        <w:t>Ф</w:t>
      </w:r>
      <w:r>
        <w:rPr>
          <w:rFonts w:ascii="Arial" w:eastAsia="Arial" w:hAnsi="Arial" w:cs="Arial"/>
          <w:color w:val="000000"/>
          <w:lang w:eastAsia="ar-SA"/>
        </w:rPr>
        <w:t xml:space="preserve">едеральным законом </w:t>
      </w:r>
      <w:r>
        <w:rPr>
          <w:rFonts w:ascii="Arial" w:eastAsia="Arial" w:hAnsi="Arial" w:cs="Arial"/>
        </w:rPr>
        <w:t xml:space="preserve">от 06.10.2003 № 131-ФЗ «Об общих принципах организации местного самоуправления в </w:t>
      </w:r>
      <w:r>
        <w:rPr>
          <w:rFonts w:ascii="Arial" w:eastAsia="Arial" w:hAnsi="Arial" w:cs="Arial"/>
          <w:color w:val="000000"/>
          <w:lang w:eastAsia="ar-SA"/>
        </w:rPr>
        <w:t>Российской Федерации</w:t>
      </w:r>
      <w:r>
        <w:rPr>
          <w:rFonts w:ascii="Arial" w:eastAsia="Arial" w:hAnsi="Arial" w:cs="Arial"/>
        </w:rPr>
        <w:t>», Законом Иркутской области от 24.07.2008 № 63-оз «О наделении органов местного самоуправления отдельными областными государственны</w:t>
      </w:r>
      <w:r>
        <w:rPr>
          <w:rFonts w:ascii="Arial" w:eastAsia="Arial" w:hAnsi="Arial" w:cs="Arial"/>
        </w:rPr>
        <w:t>ми полномочиями в сфере труда», Приказом министерства труда и занятости Иркутской области от 26.01.2017 № 5-мпр «Об утверждении Методических рекомендаций по осуществлению органами местного самоуправления муниципальных образований Иркутской области отдельны</w:t>
      </w:r>
      <w:r>
        <w:rPr>
          <w:rFonts w:ascii="Arial" w:eastAsia="Arial" w:hAnsi="Arial" w:cs="Arial"/>
        </w:rPr>
        <w:t>х областных государственных полномочий в сфере труда»</w:t>
      </w:r>
      <w:r>
        <w:rPr>
          <w:rFonts w:ascii="Arial" w:hAnsi="Arial" w:cs="Arial"/>
        </w:rPr>
        <w:t xml:space="preserve"> и определяет задачи, функции, права, организацию и порядок работы межведомственной комиссии по охране труда (далее – комиссия).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 xml:space="preserve">2. Комиссия является совещательным коллегиальным органом, созданным для </w:t>
      </w:r>
      <w:r>
        <w:rPr>
          <w:rFonts w:ascii="Arial" w:hAnsi="Arial" w:cs="Arial"/>
        </w:rPr>
        <w:t xml:space="preserve">осуществления взаимодействия </w:t>
      </w:r>
      <w:r>
        <w:rPr>
          <w:rFonts w:ascii="Arial" w:eastAsia="Arial" w:hAnsi="Arial" w:cs="Arial"/>
        </w:rPr>
        <w:t>федеральных органов исполнительной власти, уполномоченных на проведение государственного контроля (надзора), органов местного самоуправления, работодателей, объединений работодателей, а также профессиональных союзов, их объедин</w:t>
      </w:r>
      <w:r>
        <w:rPr>
          <w:rFonts w:ascii="Arial" w:eastAsia="Arial" w:hAnsi="Arial" w:cs="Arial"/>
        </w:rPr>
        <w:t>ений (союзов, ассоциаций), иных общественных объединений, юридических лиц в сфере охраны труда.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 Комиссия в своей деятельности руководствуется Конституцией Российской Федерации, законодательством Российской Федерации и Иркутской области, Уставом Усть-Кут</w:t>
      </w:r>
      <w:r>
        <w:rPr>
          <w:rFonts w:ascii="Arial" w:hAnsi="Arial" w:cs="Arial"/>
        </w:rPr>
        <w:t>ского муниципального образования, иными муниципальными правовыми актами Усть-Кутского муниципального образования, в том числе настоящим Положением.</w:t>
      </w:r>
    </w:p>
    <w:p w:rsidR="00B7020E" w:rsidRDefault="00B7020E">
      <w:pPr>
        <w:pStyle w:val="Standard"/>
        <w:rPr>
          <w:rFonts w:ascii="Arial" w:hAnsi="Arial" w:cs="Arial"/>
        </w:rPr>
      </w:pPr>
    </w:p>
    <w:p w:rsidR="00B7020E" w:rsidRDefault="00EB47EF">
      <w:pPr>
        <w:pStyle w:val="Standard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 2. Задачи, функции и права комиссии</w:t>
      </w:r>
    </w:p>
    <w:p w:rsidR="00B7020E" w:rsidRDefault="00B7020E">
      <w:pPr>
        <w:pStyle w:val="Standard"/>
        <w:rPr>
          <w:rFonts w:ascii="Arial" w:hAnsi="Arial" w:cs="Arial"/>
        </w:rPr>
      </w:pP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Задачами комиссии являются: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 обеспечение реализации на терр</w:t>
      </w:r>
      <w:r>
        <w:rPr>
          <w:rFonts w:ascii="Arial" w:hAnsi="Arial" w:cs="Arial"/>
        </w:rPr>
        <w:t>итории Усть-Кутского муниципального образования основных направлений государственной политики в области охраны труда;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 xml:space="preserve">2) определение </w:t>
      </w:r>
      <w:r>
        <w:rPr>
          <w:rFonts w:ascii="Arial" w:eastAsia="Arial" w:hAnsi="Arial" w:cs="Arial"/>
        </w:rPr>
        <w:t>приоритетных направлений работы при разработке плана мероприятий по улучшению условий и охраны труда в Усть-Кутском муницип</w:t>
      </w:r>
      <w:r>
        <w:rPr>
          <w:rFonts w:ascii="Arial" w:eastAsia="Arial" w:hAnsi="Arial" w:cs="Arial"/>
        </w:rPr>
        <w:t>альном образовании;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eastAsia="Arial" w:hAnsi="Arial" w:cs="Arial"/>
        </w:rPr>
        <w:t>3) анализ состояния условий и охраны труда, причин несчастных случаев на производстве и профессиональной заболеваемости на территории Усть-Кутского муниципального образования.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Комиссия в соответствии с возложенными задачами в установ</w:t>
      </w:r>
      <w:r>
        <w:rPr>
          <w:rFonts w:ascii="Arial" w:hAnsi="Arial" w:cs="Arial"/>
        </w:rPr>
        <w:t>ленном порядке осуществляет следующие функции: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 xml:space="preserve">1) обеспечение взаимодействия </w:t>
      </w:r>
      <w:r>
        <w:rPr>
          <w:rFonts w:ascii="Arial" w:eastAsia="Arial" w:hAnsi="Arial" w:cs="Arial"/>
        </w:rPr>
        <w:t>федеральных органов исполнительной власти, уполномоченных на проведение государственного контроля (надзора), органов местного самоуправления, работодателей, объединений работодате</w:t>
      </w:r>
      <w:r>
        <w:rPr>
          <w:rFonts w:ascii="Arial" w:eastAsia="Arial" w:hAnsi="Arial" w:cs="Arial"/>
        </w:rPr>
        <w:t>лей, а также профессиональных союзов, их объединений (союзов, ассоциаций), иных общественных объединений, юридических лиц в сфере охраны труда</w:t>
      </w:r>
      <w:r>
        <w:rPr>
          <w:rFonts w:ascii="Arial" w:hAnsi="Arial" w:cs="Arial"/>
        </w:rPr>
        <w:t>;</w:t>
      </w:r>
    </w:p>
    <w:p w:rsidR="00B7020E" w:rsidRDefault="00EB47EF">
      <w:pPr>
        <w:pStyle w:val="Standard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 разработка предложений по реализации государственной политики в области охраны труда на территории Усть-Кутск</w:t>
      </w:r>
      <w:r>
        <w:rPr>
          <w:rFonts w:ascii="Arial" w:eastAsia="Arial" w:hAnsi="Arial" w:cs="Arial"/>
        </w:rPr>
        <w:t>ого муниципального образования;</w:t>
      </w:r>
    </w:p>
    <w:p w:rsidR="00B7020E" w:rsidRDefault="00EB47EF">
      <w:pPr>
        <w:pStyle w:val="Standard"/>
        <w:autoSpaceDE w:val="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рассмотрение и подготовка предложений к проектам нормативных правовых актов по вопросам охраны труда;</w:t>
      </w:r>
    </w:p>
    <w:p w:rsidR="00B7020E" w:rsidRDefault="00EB47EF">
      <w:pPr>
        <w:widowControl/>
        <w:suppressAutoHyphens w:val="0"/>
        <w:autoSpaceDE w:val="0"/>
        <w:ind w:firstLine="709"/>
        <w:jc w:val="both"/>
        <w:textAlignment w:val="auto"/>
        <w:rPr>
          <w:rFonts w:ascii="Arial" w:hAnsi="Arial" w:cs="Arial"/>
          <w:kern w:val="0"/>
          <w:lang w:bidi="ar-SA"/>
        </w:rPr>
      </w:pPr>
      <w:r>
        <w:rPr>
          <w:rFonts w:ascii="Arial" w:hAnsi="Arial" w:cs="Arial"/>
          <w:kern w:val="0"/>
          <w:lang w:bidi="ar-SA"/>
        </w:rPr>
        <w:t>4) о состоянии условий и охраны труда в организациях;</w:t>
      </w:r>
    </w:p>
    <w:p w:rsidR="00B7020E" w:rsidRDefault="00EB47EF">
      <w:pPr>
        <w:widowControl/>
        <w:suppressAutoHyphens w:val="0"/>
        <w:autoSpaceDE w:val="0"/>
        <w:ind w:firstLine="709"/>
        <w:jc w:val="both"/>
        <w:textAlignment w:val="auto"/>
        <w:rPr>
          <w:rFonts w:ascii="Arial" w:hAnsi="Arial" w:cs="Arial"/>
          <w:kern w:val="0"/>
          <w:lang w:bidi="ar-SA"/>
        </w:rPr>
      </w:pPr>
      <w:r>
        <w:rPr>
          <w:rFonts w:ascii="Arial" w:hAnsi="Arial" w:cs="Arial"/>
          <w:kern w:val="0"/>
          <w:lang w:bidi="ar-SA"/>
        </w:rPr>
        <w:t>5) о состоянии производственного травматизма и профессиональной з</w:t>
      </w:r>
      <w:r>
        <w:rPr>
          <w:rFonts w:ascii="Arial" w:hAnsi="Arial" w:cs="Arial"/>
          <w:kern w:val="0"/>
          <w:lang w:bidi="ar-SA"/>
        </w:rPr>
        <w:t>аболеваемости в организациях;</w:t>
      </w:r>
    </w:p>
    <w:p w:rsidR="00B7020E" w:rsidRDefault="00EB47EF">
      <w:pPr>
        <w:widowControl/>
        <w:suppressAutoHyphens w:val="0"/>
        <w:autoSpaceDE w:val="0"/>
        <w:ind w:firstLine="709"/>
        <w:jc w:val="both"/>
        <w:textAlignment w:val="auto"/>
        <w:rPr>
          <w:rFonts w:ascii="Arial" w:hAnsi="Arial" w:cs="Arial"/>
          <w:kern w:val="0"/>
          <w:lang w:bidi="ar-SA"/>
        </w:rPr>
      </w:pPr>
      <w:r>
        <w:rPr>
          <w:rFonts w:ascii="Arial" w:hAnsi="Arial" w:cs="Arial"/>
          <w:kern w:val="0"/>
          <w:lang w:bidi="ar-SA"/>
        </w:rPr>
        <w:t>6) о проведении предварительных и периодических медицинских осмотров, психиатрического освидетельствования отдельных категорий работников;</w:t>
      </w:r>
    </w:p>
    <w:p w:rsidR="00B7020E" w:rsidRDefault="00EB47EF">
      <w:pPr>
        <w:widowControl/>
        <w:suppressAutoHyphens w:val="0"/>
        <w:autoSpaceDE w:val="0"/>
        <w:ind w:firstLine="709"/>
        <w:jc w:val="both"/>
        <w:textAlignment w:val="auto"/>
        <w:rPr>
          <w:rFonts w:ascii="Arial" w:hAnsi="Arial" w:cs="Arial"/>
          <w:kern w:val="0"/>
          <w:lang w:bidi="ar-SA"/>
        </w:rPr>
      </w:pPr>
      <w:r>
        <w:rPr>
          <w:rFonts w:ascii="Arial" w:hAnsi="Arial" w:cs="Arial"/>
          <w:kern w:val="0"/>
          <w:lang w:bidi="ar-SA"/>
        </w:rPr>
        <w:lastRenderedPageBreak/>
        <w:t>7) об использовании средств Фонда социального страхования Российской Федерации на реали</w:t>
      </w:r>
      <w:r>
        <w:rPr>
          <w:rFonts w:ascii="Arial" w:hAnsi="Arial" w:cs="Arial"/>
          <w:kern w:val="0"/>
          <w:lang w:bidi="ar-SA"/>
        </w:rPr>
        <w:t>зацию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факторами;</w:t>
      </w:r>
    </w:p>
    <w:p w:rsidR="00B7020E" w:rsidRDefault="00EB47EF">
      <w:pPr>
        <w:widowControl/>
        <w:suppressAutoHyphens w:val="0"/>
        <w:autoSpaceDE w:val="0"/>
        <w:ind w:firstLine="709"/>
        <w:jc w:val="both"/>
        <w:textAlignment w:val="auto"/>
        <w:rPr>
          <w:rFonts w:ascii="Arial" w:hAnsi="Arial" w:cs="Arial"/>
          <w:kern w:val="0"/>
          <w:lang w:bidi="ar-SA"/>
        </w:rPr>
      </w:pPr>
      <w:r>
        <w:rPr>
          <w:rFonts w:ascii="Arial" w:hAnsi="Arial" w:cs="Arial"/>
          <w:kern w:val="0"/>
          <w:lang w:bidi="ar-SA"/>
        </w:rPr>
        <w:t>8) о результатах ведомс</w:t>
      </w:r>
      <w:r>
        <w:rPr>
          <w:rFonts w:ascii="Arial" w:hAnsi="Arial" w:cs="Arial"/>
          <w:kern w:val="0"/>
          <w:lang w:bidi="ar-SA"/>
        </w:rPr>
        <w:t>твенного контроля за соблюдением трудового законодательства и иных актов, содержащих нормы трудового права, по вопросам состояния условий и охраны труда, а также проверок, проводимых совместно с органами государственного контроля и надзора.</w:t>
      </w:r>
    </w:p>
    <w:p w:rsidR="00B7020E" w:rsidRDefault="00EB47EF">
      <w:pPr>
        <w:pStyle w:val="Standard"/>
        <w:autoSpaceDE w:val="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9) содействие </w:t>
      </w:r>
      <w:r>
        <w:rPr>
          <w:rFonts w:ascii="Arial" w:eastAsia="Arial" w:hAnsi="Arial" w:cs="Arial"/>
        </w:rPr>
        <w:t>распространению передового отечественного и зарубежного опыта по улучшению условий и охраны труда, в том числе с использованием средств массовой информации;</w:t>
      </w:r>
    </w:p>
    <w:p w:rsidR="00B7020E" w:rsidRDefault="00EB47EF">
      <w:pPr>
        <w:pStyle w:val="Standard"/>
        <w:autoSpaceDE w:val="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10) участие в организации и проведении конкурсов по охране труда в организациях Усть-Кутского муниц</w:t>
      </w:r>
      <w:r>
        <w:rPr>
          <w:rFonts w:ascii="Arial" w:eastAsia="Arial" w:hAnsi="Arial" w:cs="Arial"/>
        </w:rPr>
        <w:t>ипального образования и подведении их итогов;</w:t>
      </w:r>
    </w:p>
    <w:p w:rsidR="00B7020E" w:rsidRDefault="00EB47EF">
      <w:pPr>
        <w:pStyle w:val="Standard"/>
        <w:autoSpaceDE w:val="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11) рассмотрение вопросов о соблюдении трудового законодательства Российской Федерации и об обеспечении безопасных условий труда работников в организациях, допустивших случаи производственного травматизма и про</w:t>
      </w:r>
      <w:r>
        <w:rPr>
          <w:rFonts w:ascii="Arial" w:eastAsia="Arial" w:hAnsi="Arial" w:cs="Arial"/>
        </w:rPr>
        <w:t>фессиональной заболеваемости;</w:t>
      </w:r>
    </w:p>
    <w:p w:rsidR="00B7020E" w:rsidRDefault="00EB47EF">
      <w:pPr>
        <w:pStyle w:val="Standard"/>
        <w:autoSpaceDE w:val="0"/>
        <w:ind w:firstLine="709"/>
        <w:jc w:val="both"/>
      </w:pPr>
      <w:r>
        <w:rPr>
          <w:rFonts w:ascii="Arial" w:eastAsia="Arial" w:hAnsi="Arial" w:cs="Arial"/>
        </w:rPr>
        <w:t>12) решение других вопросов в области охраны труда, находящихся в компетенции органа местного самоуправления.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Для осуществления своей деятельности комиссия имеет право: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 xml:space="preserve">1) приглашать на свои заседания должностных лиц </w:t>
      </w:r>
      <w:r>
        <w:rPr>
          <w:rFonts w:ascii="Arial" w:eastAsia="Arial" w:hAnsi="Arial" w:cs="Arial"/>
        </w:rPr>
        <w:t>федера</w:t>
      </w:r>
      <w:r>
        <w:rPr>
          <w:rFonts w:ascii="Arial" w:eastAsia="Arial" w:hAnsi="Arial" w:cs="Arial"/>
        </w:rPr>
        <w:t>льных органов исполнительной власти, уполномоченных на проведение государственного контроля (надзора), органов местного самоуправления, работодателей, объединений работодателей, а также профессиональных союзов, их объединений (союзов, ассоциаций), иных общ</w:t>
      </w:r>
      <w:r>
        <w:rPr>
          <w:rFonts w:ascii="Arial" w:eastAsia="Arial" w:hAnsi="Arial" w:cs="Arial"/>
        </w:rPr>
        <w:t>ественных объединений, юридических лиц в сфере охраны труда;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 заслушивать на своих заседаниях информацию по вопросам охраны труда, относящимся к компетенции органов, представленных в комиссии;</w:t>
      </w:r>
    </w:p>
    <w:p w:rsidR="00B7020E" w:rsidRDefault="00EB47EF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получать от хозяйствующих субъектов Усть-Кутского </w:t>
      </w:r>
      <w:r>
        <w:rPr>
          <w:sz w:val="24"/>
          <w:szCs w:val="24"/>
        </w:rPr>
        <w:t>муниципального образования информацию о состоянии охраны труда;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 xml:space="preserve">4) запрашивать у должностных лиц </w:t>
      </w:r>
      <w:r>
        <w:rPr>
          <w:rFonts w:ascii="Arial" w:eastAsia="Arial" w:hAnsi="Arial" w:cs="Arial"/>
        </w:rPr>
        <w:t>федеральных органов исполнительной власти, уполномоченных на проведение государственного контроля (надзора)</w:t>
      </w:r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>органов местного самоуправления, работодателей, об</w:t>
      </w:r>
      <w:r>
        <w:rPr>
          <w:rFonts w:ascii="Arial" w:eastAsia="Arial" w:hAnsi="Arial" w:cs="Arial"/>
        </w:rPr>
        <w:t>ъединений работодателей, а также профессиональных союзов, их объединений (союзов, ассоциаций),</w:t>
      </w:r>
      <w:r>
        <w:rPr>
          <w:rFonts w:ascii="Arial" w:hAnsi="Arial" w:cs="Arial"/>
        </w:rPr>
        <w:t xml:space="preserve"> необходимые для своей деятельности документы и материалы, относящиеся к компетенции комиссии;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5) давать рекомендации работодателям Усть-Кутского муниципального о</w:t>
      </w:r>
      <w:r>
        <w:rPr>
          <w:rFonts w:ascii="Arial" w:hAnsi="Arial" w:cs="Arial"/>
        </w:rPr>
        <w:t>бразования по устранению причин и предупреждению несчастных случаев на производстве;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6) вносить предложения по вопросам условий и охраны труда на рассмотрение областной межведомственной комиссии по охране труда;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7) создавать рабочие группы, в том числе для</w:t>
      </w:r>
      <w:r>
        <w:rPr>
          <w:rFonts w:ascii="Arial" w:hAnsi="Arial" w:cs="Arial"/>
        </w:rPr>
        <w:t xml:space="preserve"> рассмотрения и подведения итогов конкурсов по охране труда в организациях Усть-Кутского муниципального образования.</w:t>
      </w:r>
    </w:p>
    <w:p w:rsidR="00B7020E" w:rsidRDefault="00B7020E">
      <w:pPr>
        <w:pStyle w:val="Standard"/>
        <w:ind w:firstLine="709"/>
        <w:jc w:val="both"/>
        <w:rPr>
          <w:rFonts w:ascii="Arial" w:hAnsi="Arial" w:cs="Arial"/>
        </w:rPr>
      </w:pPr>
    </w:p>
    <w:p w:rsidR="00B7020E" w:rsidRDefault="00EB47EF">
      <w:pPr>
        <w:pStyle w:val="Standard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 3. Организация и порядок работы комиссии</w:t>
      </w:r>
    </w:p>
    <w:p w:rsidR="00B7020E" w:rsidRDefault="00B7020E">
      <w:pPr>
        <w:pStyle w:val="Standard"/>
        <w:ind w:firstLine="709"/>
        <w:jc w:val="center"/>
        <w:rPr>
          <w:rFonts w:ascii="Arial" w:hAnsi="Arial" w:cs="Arial"/>
        </w:rPr>
      </w:pP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>1. Комиссия состоит из председателя, заместителя председателя, секретаря и членов комиссии</w:t>
      </w:r>
      <w:r>
        <w:rPr>
          <w:rFonts w:ascii="Arial" w:hAnsi="Arial" w:cs="Arial"/>
        </w:rPr>
        <w:t xml:space="preserve">. Состав комиссии утверждается постановлением Администрации Усть-Кутского муниципального образования. </w:t>
      </w:r>
      <w:r>
        <w:rPr>
          <w:rFonts w:ascii="Arial" w:eastAsia="Times New Roman" w:hAnsi="Arial" w:cs="Arial"/>
        </w:rPr>
        <w:t>В состав комиссии могут входить представители территориальных органов федеральных органов исполнительной власти Иркутской области, органов местного самоуп</w:t>
      </w:r>
      <w:r>
        <w:rPr>
          <w:rFonts w:ascii="Arial" w:eastAsia="Times New Roman" w:hAnsi="Arial" w:cs="Arial"/>
        </w:rPr>
        <w:t>равления, работодателей, объединений работодателей, а также профессиональных союзов, их объединений (союзов, ассоциаций), иных общественных объединений, юридических лиц в сфере охраны труда.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 Комиссию возглавляет председатель, который руководит деятельно</w:t>
      </w:r>
      <w:r>
        <w:rPr>
          <w:rFonts w:ascii="Arial" w:hAnsi="Arial" w:cs="Arial"/>
        </w:rPr>
        <w:t>стью комиссии. В отсутствие председателя деятельностью комиссии руководит заместитель председателя комиссии.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 Основной формой работы комиссии является ее заседания, которые проводятся не реже одного раза в квартал в соответствии с ежеквартальным планом р</w:t>
      </w:r>
      <w:r>
        <w:rPr>
          <w:rFonts w:ascii="Arial" w:hAnsi="Arial" w:cs="Arial"/>
        </w:rPr>
        <w:t>аботы комиссии, который принимается на заседании комиссии и утверждается ее председателем.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>4. На заседаниях комиссии заслушиваются руководители</w:t>
      </w:r>
      <w:r>
        <w:rPr>
          <w:rFonts w:ascii="Arial" w:eastAsia="Times New Roman" w:hAnsi="Arial" w:cs="Arial"/>
        </w:rPr>
        <w:t xml:space="preserve"> организаций, допустившие случаи производственного травматизма и профессиональных заболеваний, с информацией о ме</w:t>
      </w:r>
      <w:r>
        <w:rPr>
          <w:rFonts w:ascii="Arial" w:eastAsia="Times New Roman" w:hAnsi="Arial" w:cs="Arial"/>
        </w:rPr>
        <w:t>рах профилактики и предупреждения несчастных случаев на производстве и профессиональных заболеваний.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 Повестка дня очередного заседания комиссии формируется ее председателем в соответствии с ежеквартальным планом работы комиссии.</w:t>
      </w:r>
    </w:p>
    <w:p w:rsidR="00B7020E" w:rsidRDefault="00EB47EF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 Заседание комиссии пр</w:t>
      </w:r>
      <w:r>
        <w:rPr>
          <w:rFonts w:ascii="Arial" w:hAnsi="Arial" w:cs="Arial"/>
        </w:rPr>
        <w:t>авомочно, если на нем присутствует не менее половины от общего числа ее членов.</w:t>
      </w:r>
    </w:p>
    <w:p w:rsidR="00B7020E" w:rsidRDefault="00EB47EF">
      <w:pPr>
        <w:pStyle w:val="Standard"/>
        <w:ind w:firstLine="709"/>
        <w:jc w:val="both"/>
      </w:pPr>
      <w:r>
        <w:rPr>
          <w:rFonts w:ascii="Arial" w:hAnsi="Arial" w:cs="Arial"/>
        </w:rPr>
        <w:t>7.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</w:t>
      </w:r>
      <w:r>
        <w:rPr>
          <w:rFonts w:ascii="Arial" w:hAnsi="Arial" w:cs="Arial"/>
        </w:rPr>
        <w:t>ся голос председателя комиссии. Решение комиссии оформляется протоколом, который подписывается председателем и секретарем комиссии. Протокол</w:t>
      </w:r>
      <w:r>
        <w:rPr>
          <w:rFonts w:ascii="Arial" w:eastAsia="Times New Roman" w:hAnsi="Arial" w:cs="Arial"/>
        </w:rPr>
        <w:t xml:space="preserve"> содержит конкретные рекомендации по обсуждаемым вопросам, сроки их выполнения и ответственных исполнителей. </w:t>
      </w:r>
      <w:r>
        <w:rPr>
          <w:rFonts w:ascii="Arial" w:hAnsi="Arial" w:cs="Arial"/>
        </w:rPr>
        <w:t>Протоко</w:t>
      </w:r>
      <w:r>
        <w:rPr>
          <w:rFonts w:ascii="Arial" w:hAnsi="Arial" w:cs="Arial"/>
        </w:rPr>
        <w:t>лы заседаний комиссии размещаются на официальном сайте Администрации Усть-Кутского муниципального образования. Решения комиссии носят рекомендательный характер.</w:t>
      </w:r>
    </w:p>
    <w:p w:rsidR="00B7020E" w:rsidRDefault="00EB47EF">
      <w:pPr>
        <w:pStyle w:val="a9"/>
        <w:spacing w:before="0" w:after="0"/>
        <w:ind w:firstLine="709"/>
        <w:jc w:val="both"/>
      </w:pPr>
      <w:r>
        <w:rPr>
          <w:rFonts w:ascii="Arial" w:hAnsi="Arial" w:cs="Arial"/>
        </w:rPr>
        <w:t>8. В</w:t>
      </w:r>
      <w:r>
        <w:rPr>
          <w:rFonts w:ascii="Arial" w:eastAsia="Arial" w:hAnsi="Arial" w:cs="Arial"/>
        </w:rPr>
        <w:t xml:space="preserve"> случае несогласия с принятым решением каждый член комиссии вправе изложить в письменном ви</w:t>
      </w:r>
      <w:r>
        <w:rPr>
          <w:rFonts w:ascii="Arial" w:eastAsia="Arial" w:hAnsi="Arial" w:cs="Arial"/>
        </w:rPr>
        <w:t>де свое мнение, которое приобщается к протоколу заседания комиссии.</w:t>
      </w:r>
    </w:p>
    <w:p w:rsidR="00B7020E" w:rsidRDefault="00EB47EF">
      <w:pPr>
        <w:pStyle w:val="a9"/>
        <w:spacing w:before="0" w:after="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 Организационное и информационное обеспечение деятельности комиссии осуществляет Администрация Усть-Кутского муниципального образования.</w:t>
      </w:r>
    </w:p>
    <w:p w:rsidR="00B7020E" w:rsidRDefault="00EB47EF">
      <w:pPr>
        <w:pStyle w:val="a9"/>
        <w:spacing w:before="0" w:after="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 Организацию контроля за выполнением решений к</w:t>
      </w:r>
      <w:r>
        <w:rPr>
          <w:rFonts w:ascii="Arial" w:eastAsia="Arial" w:hAnsi="Arial" w:cs="Arial"/>
        </w:rPr>
        <w:t>омиссии обеспечивает секретарь комиссии. Исполнение решений комиссии рассматривается на очередном заседании комиссии.</w:t>
      </w:r>
    </w:p>
    <w:p w:rsidR="00B7020E" w:rsidRDefault="00B7020E">
      <w:pPr>
        <w:pStyle w:val="Standard"/>
        <w:ind w:right="9"/>
        <w:rPr>
          <w:rFonts w:ascii="Arial" w:hAnsi="Arial" w:cs="Arial"/>
        </w:rPr>
      </w:pPr>
    </w:p>
    <w:p w:rsidR="00B7020E" w:rsidRDefault="00B7020E">
      <w:pPr>
        <w:pStyle w:val="Standard"/>
        <w:ind w:right="9"/>
        <w:rPr>
          <w:rFonts w:ascii="Arial" w:hAnsi="Arial" w:cs="Arial"/>
        </w:rPr>
      </w:pPr>
    </w:p>
    <w:p w:rsidR="00B7020E" w:rsidRDefault="00EB47EF">
      <w:pPr>
        <w:pStyle w:val="Standard"/>
        <w:ind w:right="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Начальник правового управления</w:t>
      </w:r>
    </w:p>
    <w:p w:rsidR="00B7020E" w:rsidRDefault="00EB47EF">
      <w:pPr>
        <w:pStyle w:val="Standard"/>
        <w:ind w:right="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Администрации Усть-Кутского</w:t>
      </w:r>
    </w:p>
    <w:p w:rsidR="00B7020E" w:rsidRDefault="00EB47EF">
      <w:pPr>
        <w:pStyle w:val="Standard"/>
        <w:ind w:right="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муниципального образования</w:t>
      </w:r>
    </w:p>
    <w:p w:rsidR="00B7020E" w:rsidRDefault="00EB47EF">
      <w:pPr>
        <w:pStyle w:val="Standard"/>
        <w:ind w:right="9"/>
      </w:pPr>
      <w:r>
        <w:rPr>
          <w:rFonts w:ascii="Arial" w:hAnsi="Arial" w:cs="Arial"/>
          <w:szCs w:val="28"/>
        </w:rPr>
        <w:t>Е.П. Садыкова</w:t>
      </w:r>
    </w:p>
    <w:sectPr w:rsidR="00B7020E">
      <w:footerReference w:type="default" r:id="rId7"/>
      <w:pgSz w:w="11906" w:h="16838"/>
      <w:pgMar w:top="987" w:right="567" w:bottom="93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47EF">
      <w:r>
        <w:separator/>
      </w:r>
    </w:p>
  </w:endnote>
  <w:endnote w:type="continuationSeparator" w:id="0">
    <w:p w:rsidR="00000000" w:rsidRDefault="00EB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any AMT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D3" w:rsidRDefault="00EB47EF">
    <w:pPr>
      <w:pStyle w:val="a7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47EF">
      <w:r>
        <w:rPr>
          <w:color w:val="000000"/>
        </w:rPr>
        <w:separator/>
      </w:r>
    </w:p>
  </w:footnote>
  <w:footnote w:type="continuationSeparator" w:id="0">
    <w:p w:rsidR="00000000" w:rsidRDefault="00EB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96D"/>
    <w:multiLevelType w:val="multilevel"/>
    <w:tmpl w:val="3C026D1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4D7431"/>
    <w:multiLevelType w:val="multilevel"/>
    <w:tmpl w:val="A284226A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6A4A13"/>
    <w:multiLevelType w:val="multilevel"/>
    <w:tmpl w:val="FF94694A"/>
    <w:styleLink w:val="RTF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F433705"/>
    <w:multiLevelType w:val="multilevel"/>
    <w:tmpl w:val="ED8EEB4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6228E"/>
    <w:multiLevelType w:val="multilevel"/>
    <w:tmpl w:val="C71C108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23F204B"/>
    <w:multiLevelType w:val="multilevel"/>
    <w:tmpl w:val="2A0A0D3A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D440E72"/>
    <w:multiLevelType w:val="multilevel"/>
    <w:tmpl w:val="9A82172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020E"/>
    <w:rsid w:val="00B7020E"/>
    <w:rsid w:val="00E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3B02A-D243-4956-9875-7BB73DE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tabs>
        <w:tab w:val="left" w:pos="0"/>
        <w:tab w:val="left" w:pos="432"/>
        <w:tab w:val="left" w:pos="3119"/>
      </w:tabs>
      <w:ind w:left="432" w:hanging="432"/>
      <w:jc w:val="both"/>
      <w:outlineLvl w:val="0"/>
    </w:pPr>
    <w:rPr>
      <w:sz w:val="28"/>
      <w:szCs w:val="28"/>
    </w:rPr>
  </w:style>
  <w:style w:type="paragraph" w:styleId="2">
    <w:name w:val="heading 2"/>
    <w:basedOn w:val="a0"/>
    <w:next w:val="Textbody"/>
    <w:pPr>
      <w:jc w:val="center"/>
      <w:outlineLvl w:val="1"/>
    </w:pPr>
    <w:rPr>
      <w:b/>
      <w:bCs/>
      <w:i/>
      <w:iCs/>
    </w:rPr>
  </w:style>
  <w:style w:type="paragraph" w:styleId="3">
    <w:name w:val="heading 3"/>
    <w:basedOn w:val="a0"/>
    <w:next w:val="Textbody"/>
    <w:pPr>
      <w:jc w:val="center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lbany AMT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0">
    <w:name w:val="Название"/>
    <w:basedOn w:val="Standard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Subtitle"/>
    <w:basedOn w:val="a0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Mangal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FR1">
    <w:name w:val="FR1"/>
    <w:pPr>
      <w:suppressAutoHyphens/>
      <w:snapToGrid w:val="0"/>
    </w:pPr>
    <w:rPr>
      <w:rFonts w:eastAsia="Arial" w:cs="Times New Roman"/>
      <w:b/>
      <w:i/>
      <w:sz w:val="32"/>
      <w:szCs w:val="20"/>
      <w:lang w:bidi="ar-SA"/>
    </w:rPr>
  </w:style>
  <w:style w:type="paragraph" w:customStyle="1" w:styleId="FR2">
    <w:name w:val="FR2"/>
    <w:pPr>
      <w:suppressAutoHyphens/>
      <w:snapToGrid w:val="0"/>
    </w:pPr>
    <w:rPr>
      <w:rFonts w:ascii="Arial" w:eastAsia="Arial" w:hAnsi="Arial" w:cs="Arial"/>
      <w:b/>
      <w:i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tabs>
        <w:tab w:val="left" w:pos="0"/>
      </w:tabs>
      <w:ind w:right="-99" w:firstLine="567"/>
      <w:jc w:val="both"/>
    </w:pPr>
    <w:rPr>
      <w:i/>
      <w:u w:val="single"/>
    </w:rPr>
  </w:style>
  <w:style w:type="paragraph" w:customStyle="1" w:styleId="210">
    <w:name w:val="Основной текст с отступом 21"/>
    <w:basedOn w:val="Standard"/>
    <w:pPr>
      <w:shd w:val="clear" w:color="auto" w:fill="FFFFFF"/>
      <w:tabs>
        <w:tab w:val="left" w:pos="993"/>
      </w:tabs>
      <w:autoSpaceDE w:val="0"/>
      <w:spacing w:line="326" w:lineRule="exact"/>
      <w:ind w:firstLine="720"/>
      <w:jc w:val="both"/>
    </w:pPr>
    <w:rPr>
      <w:color w:val="000000"/>
      <w:sz w:val="28"/>
      <w:szCs w:val="28"/>
    </w:rPr>
  </w:style>
  <w:style w:type="paragraph" w:customStyle="1" w:styleId="211">
    <w:name w:val="Основной текст 21"/>
    <w:basedOn w:val="Standard"/>
    <w:pPr>
      <w:jc w:val="both"/>
    </w:pPr>
  </w:style>
  <w:style w:type="paragraph" w:styleId="a7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</w:pPr>
    <w:rPr>
      <w:rFonts w:eastAsia="Albany AMT" w:cs="Albany AMT"/>
      <w:lang w:bidi="ar-SA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220">
    <w:name w:val="Основной текст с отступом 22"/>
    <w:basedOn w:val="Standard"/>
    <w:pPr>
      <w:widowControl/>
      <w:spacing w:after="120" w:line="480" w:lineRule="auto"/>
      <w:ind w:left="283"/>
    </w:pPr>
    <w:rPr>
      <w:rFonts w:eastAsia="Times New Roman"/>
      <w:sz w:val="20"/>
      <w:szCs w:val="20"/>
    </w:rPr>
  </w:style>
  <w:style w:type="paragraph" w:styleId="a8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user">
    <w:name w:val="Text body (user)"/>
    <w:basedOn w:val="Standard"/>
    <w:pPr>
      <w:jc w:val="both"/>
    </w:pPr>
    <w:rPr>
      <w:szCs w:val="20"/>
    </w:r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styleId="24">
    <w:name w:val="Body Text 2"/>
    <w:basedOn w:val="Standard"/>
    <w:pPr>
      <w:spacing w:after="120" w:line="480" w:lineRule="auto"/>
    </w:p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rmal0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0">
    <w:name w:val="ConsPlusNonformat"/>
    <w:next w:val="ConsPlusNormal0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ConsPlusNormal0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Cell">
    <w:name w:val="ConsPlusCell"/>
    <w:next w:val="ConsPlusNormal0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Page">
    <w:name w:val="ConsPlusTitlePage"/>
    <w:next w:val="ConsPlusNormal0"/>
    <w:pPr>
      <w:suppressAutoHyphens/>
      <w:autoSpaceDE w:val="0"/>
    </w:pPr>
    <w:rPr>
      <w:rFonts w:ascii="Tahoma" w:eastAsia="Tahoma" w:hAnsi="Tahoma" w:cs="Tahoma"/>
      <w:sz w:val="20"/>
      <w:szCs w:val="20"/>
    </w:rPr>
  </w:style>
  <w:style w:type="paragraph" w:customStyle="1" w:styleId="ConsPlusJurTerm">
    <w:name w:val="ConsPlusJurTerm"/>
    <w:next w:val="ConsPlusNormal0"/>
    <w:pPr>
      <w:suppressAutoHyphens/>
      <w:autoSpaceDE w:val="0"/>
    </w:pPr>
    <w:rPr>
      <w:rFonts w:ascii="Tahoma" w:eastAsia="Tahoma" w:hAnsi="Tahoma" w:cs="Tahoma"/>
      <w:sz w:val="26"/>
      <w:szCs w:val="26"/>
    </w:rPr>
  </w:style>
  <w:style w:type="paragraph" w:customStyle="1" w:styleId="212">
    <w:name w:val="Îñíîâíîé òåêñò 21"/>
    <w:basedOn w:val="Standard"/>
    <w:pPr>
      <w:spacing w:after="120" w:line="480" w:lineRule="auto"/>
    </w:pPr>
  </w:style>
  <w:style w:type="paragraph" w:customStyle="1" w:styleId="12">
    <w:name w:val="Íàçâàíèå îáúåêòà1"/>
    <w:basedOn w:val="Standard"/>
    <w:next w:val="Standard"/>
    <w:pPr>
      <w:jc w:val="center"/>
    </w:pPr>
    <w:rPr>
      <w:b/>
      <w:bCs/>
    </w:rPr>
  </w:style>
  <w:style w:type="paragraph" w:customStyle="1" w:styleId="w0">
    <w:name w:val="w0"/>
    <w:pPr>
      <w:suppressAutoHyphens/>
      <w:autoSpaceDE w:val="0"/>
    </w:pPr>
    <w:rPr>
      <w:sz w:val="20"/>
    </w:rPr>
  </w:style>
  <w:style w:type="paragraph" w:styleId="a9">
    <w:name w:val="Normal (Web)"/>
    <w:basedOn w:val="Standard"/>
    <w:pPr>
      <w:spacing w:before="100" w:after="100"/>
    </w:pPr>
  </w:style>
  <w:style w:type="character" w:customStyle="1" w:styleId="WW8Num2z0">
    <w:name w:val="WW8Num2z0"/>
    <w:rPr>
      <w:rFonts w:ascii="Times New Roman" w:hAnsi="Times New Roman" w:cs="Times New Roman"/>
      <w:color w:val="000000"/>
      <w:sz w:val="28"/>
    </w:rPr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NumberingSymbols">
    <w:name w:val="Numbering Symbols"/>
    <w:rPr>
      <w:rFonts w:ascii="Times New Roman" w:hAnsi="Times New Roman"/>
      <w:sz w:val="33"/>
      <w:szCs w:val="33"/>
    </w:rPr>
  </w:style>
  <w:style w:type="character" w:customStyle="1" w:styleId="26">
    <w:name w:val="Основной текст 2 Знак"/>
    <w:rPr>
      <w:rFonts w:eastAsia="Albany AMT"/>
      <w:kern w:val="3"/>
      <w:sz w:val="24"/>
      <w:szCs w:val="24"/>
    </w:rPr>
  </w:style>
  <w:style w:type="character" w:customStyle="1" w:styleId="27">
    <w:name w:val="Основной текст с отступом 2 Знак"/>
    <w:basedOn w:val="13"/>
  </w:style>
  <w:style w:type="character" w:customStyle="1" w:styleId="aa">
    <w:name w:val="Верхний колонтитул Знак"/>
    <w:rPr>
      <w:rFonts w:eastAsia="Albany AMT"/>
      <w:kern w:val="3"/>
      <w:sz w:val="24"/>
      <w:szCs w:val="24"/>
    </w:rPr>
  </w:style>
  <w:style w:type="character" w:customStyle="1" w:styleId="ab">
    <w:name w:val="Нижний колонтитул Знак"/>
    <w:rPr>
      <w:rFonts w:eastAsia="Albany AMT"/>
      <w:kern w:val="3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ac">
    <w:name w:val="Основной текст Знак"/>
    <w:basedOn w:val="a1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14">
    <w:name w:val="Çàãîëîâîê 1 Çíàê"/>
    <w:basedOn w:val="a1"/>
    <w:rPr>
      <w:rFonts w:cs="Times New Roman"/>
      <w:sz w:val="28"/>
      <w:szCs w:val="28"/>
      <w:lang w:eastAsia="ar-SA"/>
    </w:rPr>
  </w:style>
  <w:style w:type="character" w:customStyle="1" w:styleId="ad">
    <w:name w:val="Íèæíèé êîëîíòèòóë Çíàê"/>
    <w:basedOn w:val="a1"/>
    <w:rPr>
      <w:rFonts w:cs="Times New Roman"/>
      <w:sz w:val="24"/>
      <w:szCs w:val="24"/>
      <w:lang w:eastAsia="ar-SA"/>
    </w:rPr>
  </w:style>
  <w:style w:type="character" w:styleId="ae">
    <w:name w:val="page number"/>
    <w:basedOn w:val="a1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f">
    <w:name w:val="Balloon Text"/>
    <w:basedOn w:val="a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1"/>
    <w:rPr>
      <w:rFonts w:ascii="Segoe UI" w:hAnsi="Segoe UI"/>
      <w:sz w:val="18"/>
      <w:szCs w:val="16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7">
    <w:name w:val="WW8Num7"/>
    <w:basedOn w:val="a3"/>
    <w:pPr>
      <w:numPr>
        <w:numId w:val="2"/>
      </w:numPr>
    </w:pPr>
  </w:style>
  <w:style w:type="numbering" w:customStyle="1" w:styleId="WW8Num8">
    <w:name w:val="WW8Num8"/>
    <w:basedOn w:val="a3"/>
    <w:pPr>
      <w:numPr>
        <w:numId w:val="3"/>
      </w:numPr>
    </w:pPr>
  </w:style>
  <w:style w:type="numbering" w:customStyle="1" w:styleId="WW8Num9">
    <w:name w:val="WW8Num9"/>
    <w:basedOn w:val="a3"/>
    <w:pPr>
      <w:numPr>
        <w:numId w:val="4"/>
      </w:numPr>
    </w:pPr>
  </w:style>
  <w:style w:type="numbering" w:customStyle="1" w:styleId="WW8Num10">
    <w:name w:val="WW8Num10"/>
    <w:basedOn w:val="a3"/>
    <w:pPr>
      <w:numPr>
        <w:numId w:val="5"/>
      </w:numPr>
    </w:pPr>
  </w:style>
  <w:style w:type="numbering" w:customStyle="1" w:styleId="WW8Num2">
    <w:name w:val="WW8Num2"/>
    <w:basedOn w:val="a3"/>
    <w:pPr>
      <w:numPr>
        <w:numId w:val="6"/>
      </w:numPr>
    </w:pPr>
  </w:style>
  <w:style w:type="numbering" w:customStyle="1" w:styleId="RTFNum2">
    <w:name w:val="RTF_Num 2"/>
    <w:basedOn w:val="a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Л.В.. Василькова</dc:creator>
  <cp:lastModifiedBy>Кравчук Т.Ю.</cp:lastModifiedBy>
  <cp:revision>2</cp:revision>
  <cp:lastPrinted>2021-03-12T03:33:00Z</cp:lastPrinted>
  <dcterms:created xsi:type="dcterms:W3CDTF">2021-04-08T06:09:00Z</dcterms:created>
  <dcterms:modified xsi:type="dcterms:W3CDTF">2021-04-08T06:09:00Z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ля отчета">
    <vt:lpwstr>1</vt:lpwstr>
  </property>
</Properties>
</file>