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96" w:rsidRPr="00983196" w:rsidRDefault="00983196" w:rsidP="00983196">
      <w:pPr>
        <w:jc w:val="center"/>
        <w:rPr>
          <w:b/>
          <w:sz w:val="32"/>
          <w:szCs w:val="32"/>
          <w:u w:val="single"/>
        </w:rPr>
      </w:pPr>
      <w:r w:rsidRPr="00983196">
        <w:rPr>
          <w:b/>
          <w:sz w:val="32"/>
          <w:szCs w:val="32"/>
          <w:u w:val="single"/>
        </w:rPr>
        <w:t>К сведению руководителей, специалистов по охране труда</w:t>
      </w:r>
    </w:p>
    <w:p w:rsidR="00983196" w:rsidRPr="00983196" w:rsidRDefault="00983196" w:rsidP="00983196">
      <w:pPr>
        <w:jc w:val="center"/>
        <w:rPr>
          <w:b/>
          <w:sz w:val="32"/>
          <w:szCs w:val="32"/>
          <w:u w:val="single"/>
        </w:rPr>
      </w:pPr>
      <w:r w:rsidRPr="00983196">
        <w:rPr>
          <w:b/>
          <w:sz w:val="32"/>
          <w:szCs w:val="32"/>
          <w:u w:val="single"/>
        </w:rPr>
        <w:t>предприятий, организаций, учреждений</w:t>
      </w:r>
    </w:p>
    <w:p w:rsidR="00983196" w:rsidRPr="00983196" w:rsidRDefault="00983196" w:rsidP="00983196">
      <w:pPr>
        <w:jc w:val="center"/>
        <w:rPr>
          <w:b/>
          <w:sz w:val="32"/>
          <w:szCs w:val="32"/>
        </w:rPr>
      </w:pPr>
      <w:r w:rsidRPr="00983196">
        <w:rPr>
          <w:b/>
          <w:sz w:val="32"/>
          <w:szCs w:val="32"/>
          <w:u w:val="single"/>
        </w:rPr>
        <w:t>Усть-Кутского муниципального образования</w:t>
      </w:r>
      <w:r w:rsidRPr="00983196">
        <w:rPr>
          <w:b/>
          <w:sz w:val="32"/>
          <w:szCs w:val="32"/>
        </w:rPr>
        <w:t>!</w:t>
      </w:r>
    </w:p>
    <w:p w:rsidR="00983196" w:rsidRPr="00147489" w:rsidRDefault="00983196" w:rsidP="00983196">
      <w:pPr>
        <w:spacing w:before="360"/>
        <w:ind w:firstLine="709"/>
        <w:jc w:val="both"/>
        <w:rPr>
          <w:sz w:val="28"/>
          <w:szCs w:val="28"/>
        </w:rPr>
      </w:pPr>
      <w:r w:rsidRPr="00147489">
        <w:rPr>
          <w:sz w:val="28"/>
          <w:szCs w:val="28"/>
        </w:rPr>
        <w:t>Администрация Усть-Кутского муниципального образования направляет информацию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(далее- предупредительные меры) в 2024 году.</w:t>
      </w:r>
    </w:p>
    <w:p w:rsidR="00983196" w:rsidRPr="00147489" w:rsidRDefault="00983196" w:rsidP="00983196">
      <w:pPr>
        <w:ind w:firstLine="709"/>
        <w:jc w:val="both"/>
        <w:rPr>
          <w:sz w:val="28"/>
          <w:szCs w:val="28"/>
        </w:rPr>
      </w:pPr>
      <w:r w:rsidRPr="00147489">
        <w:rPr>
          <w:sz w:val="28"/>
          <w:szCs w:val="28"/>
        </w:rPr>
        <w:t xml:space="preserve">Оплата предупредительных мер осуществляется страхователем из собственных средств с последующим возмещением за счет средств бюджета Социального фонда России произведенных страхователем расходов в пределах суммы, согласованной с территориальным органом Фонда на эти цели в соответствии с действующим законодательством. </w:t>
      </w:r>
    </w:p>
    <w:p w:rsidR="00983196" w:rsidRDefault="00983196" w:rsidP="00983196">
      <w:pPr>
        <w:ind w:firstLine="709"/>
        <w:jc w:val="both"/>
        <w:rPr>
          <w:sz w:val="28"/>
          <w:szCs w:val="28"/>
        </w:rPr>
      </w:pPr>
      <w:r w:rsidRPr="00147489">
        <w:rPr>
          <w:sz w:val="28"/>
          <w:szCs w:val="28"/>
        </w:rPr>
        <w:t>Перечень предупредительных  мер, на которые страхователь затрачивает собственные средства с последующим возмещением произведенных расходов, порядок и сроки подачи и рассмотрения заявления страхователя о финансовом обеспечении предупредительных мер, перечень документов, прилагаемых к заявлению, и требования к их оформлению, а также основания для отказа в финансовом обеспечении предупредительных мер определяются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№ 467н (далее - Правила).</w:t>
      </w:r>
    </w:p>
    <w:p w:rsidR="00983196" w:rsidRPr="00983196" w:rsidRDefault="00983196" w:rsidP="00983196">
      <w:pPr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983196">
        <w:rPr>
          <w:sz w:val="28"/>
          <w:szCs w:val="28"/>
        </w:rPr>
        <w:t xml:space="preserve">Финансовому обеспечению  подлежат расходы страхователя, направленные на проведение специальной оценки условий труда, </w:t>
      </w:r>
      <w:r w:rsidRPr="00983196">
        <w:rPr>
          <w:rFonts w:eastAsiaTheme="minorHAnsi"/>
          <w:sz w:val="28"/>
          <w:szCs w:val="28"/>
          <w:lang w:eastAsia="en-US"/>
        </w:rPr>
        <w:t>обучение по охране труда и (или) обучение безопасным методам и приемам выполнения работ повышенной опасности</w:t>
      </w:r>
      <w:r w:rsidRPr="00983196">
        <w:rPr>
          <w:sz w:val="28"/>
          <w:szCs w:val="28"/>
        </w:rPr>
        <w:t>, 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 индивидуальной защиты, изготовленных на территории государств - членов Евразийского экономического союза в соответствии с типовыми нормами бесплатной выдачи специальной одежды, обуви и других СИЗ, санаторно-курортное лечение работников, занятых на работах с вредными и (или) опасными производственными  факторами</w:t>
      </w:r>
      <w:r w:rsidRPr="00147489">
        <w:rPr>
          <w:sz w:val="28"/>
          <w:szCs w:val="28"/>
        </w:rPr>
        <w:t xml:space="preserve">, проведение обязательных периодических медицинских осмотров работников, занятых на работах с вредными и (или) опасными производственными факторами,  приобретение тахографов, аптечек для оказания первой помощи, приборов, устройств,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санаторно-курортное лечение работников не </w:t>
      </w:r>
      <w:r w:rsidRPr="00147489">
        <w:rPr>
          <w:sz w:val="28"/>
          <w:szCs w:val="28"/>
        </w:rPr>
        <w:lastRenderedPageBreak/>
        <w:t xml:space="preserve">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и другие мероприятия, указанные в Правилах.          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>Напоминаем, что страхователь направляет на финансовое обеспечение предупредительных мер до 20% 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>Следует отметить, что объем средств, направляемых на указанные цели, может быть увеличен до 30% сумм страховых взносов,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(</w:t>
      </w:r>
      <w:r w:rsidR="00773101">
        <w:rPr>
          <w:rFonts w:ascii="Times New Roman" w:hAnsi="Times New Roman"/>
          <w:sz w:val="28"/>
          <w:szCs w:val="28"/>
        </w:rPr>
        <w:t>пред</w:t>
      </w:r>
      <w:bookmarkStart w:id="0" w:name="_GoBack"/>
      <w:bookmarkEnd w:id="0"/>
      <w:r w:rsidR="00773101" w:rsidRPr="00147489">
        <w:rPr>
          <w:rFonts w:ascii="Times New Roman" w:hAnsi="Times New Roman"/>
          <w:sz w:val="28"/>
          <w:szCs w:val="28"/>
        </w:rPr>
        <w:t>пенсионеры</w:t>
      </w:r>
      <w:r w:rsidRPr="00147489">
        <w:rPr>
          <w:rFonts w:ascii="Times New Roman" w:hAnsi="Times New Roman"/>
          <w:sz w:val="28"/>
          <w:szCs w:val="28"/>
        </w:rPr>
        <w:t>, пенсионеры).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47489">
        <w:rPr>
          <w:rFonts w:ascii="Times New Roman" w:hAnsi="Times New Roman"/>
          <w:sz w:val="28"/>
          <w:szCs w:val="28"/>
        </w:rPr>
        <w:t xml:space="preserve"> В целях снижения временной нетрудоспособности, количества профессиональных заболеваний, поддержания и укрепления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производства, финансовое обеспечение санаторно-курортного лечения работников в санатории-профилактории возможно с предоставлением лечения и питания (без проживания) или лечения (без проживания и питания) без отрыва от производства в рамках финансового обеспечения предупредительных мер по сокращению производственного травматизма и профессиональных заболеваний работников.</w:t>
      </w:r>
    </w:p>
    <w:p w:rsidR="00983196" w:rsidRPr="00147489" w:rsidRDefault="00983196" w:rsidP="00983196">
      <w:pPr>
        <w:pStyle w:val="a4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 xml:space="preserve"> После завершения запланированных мероприятий страхователь представляет в территориальный орган Фонда по месту регистрации отчет об использовании средств Фонда, а также заявление о возмещении расходов на оплату предупредительных мер с представлением документов, подтверждающих произведенные расходы, но не позднее 15 декабря соответствующего года.  Расходы, произведенные страхователем, но не подтвержденные документами о целевом использовании средств, не подлежат возмещению.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>КОРОТКО О СРОКАХ: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 xml:space="preserve">-Заявление о финансовом обеспечении предупредительных мер в территориальный орган Фонда </w:t>
      </w:r>
      <w:r w:rsidRPr="00147489">
        <w:rPr>
          <w:rFonts w:ascii="Times New Roman" w:hAnsi="Times New Roman"/>
          <w:b/>
          <w:sz w:val="28"/>
          <w:szCs w:val="28"/>
          <w:u w:val="single"/>
        </w:rPr>
        <w:t>-  до 1 августа текущего календарного года</w:t>
      </w:r>
      <w:r w:rsidRPr="00147489">
        <w:rPr>
          <w:rFonts w:ascii="Times New Roman" w:hAnsi="Times New Roman"/>
          <w:sz w:val="28"/>
          <w:szCs w:val="28"/>
        </w:rPr>
        <w:t>;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 xml:space="preserve">-Отчет об использовании средств, заявление о возмещении расходов с документами, подтверждающими произведенные расходы - в соответствии с Планом финансового обеспечения, но не позднее 15 декабря.        </w:t>
      </w: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 xml:space="preserve"> Принимая во внимание, что ежегодно наибольшее количество заявлений и прилагаемых документов, поступающих в ОСФР по Иркутской </w:t>
      </w:r>
      <w:r w:rsidRPr="00147489">
        <w:rPr>
          <w:rFonts w:ascii="Times New Roman" w:hAnsi="Times New Roman"/>
          <w:sz w:val="28"/>
          <w:szCs w:val="28"/>
        </w:rPr>
        <w:lastRenderedPageBreak/>
        <w:t xml:space="preserve">области, приходится на последние числа июля, что существенно осложняет оперативность принятия положительного решения по документам, </w:t>
      </w:r>
      <w:r w:rsidRPr="00147489">
        <w:rPr>
          <w:rFonts w:ascii="Times New Roman" w:hAnsi="Times New Roman"/>
          <w:color w:val="000000"/>
          <w:sz w:val="28"/>
          <w:szCs w:val="28"/>
        </w:rPr>
        <w:t xml:space="preserve">а также в связи с большим объемом обращений по вопросу финансового обеспечения предупредительных мер по сокращению производственного травматизма от страхователей, разработан график приёма заявлений и документов, согласно которого муниципальным учреждениям </w:t>
      </w:r>
      <w:r w:rsidRPr="00147489">
        <w:rPr>
          <w:rFonts w:ascii="Times New Roman" w:hAnsi="Times New Roman"/>
          <w:b/>
          <w:color w:val="000000"/>
          <w:sz w:val="28"/>
          <w:szCs w:val="28"/>
        </w:rPr>
        <w:t xml:space="preserve">Усть-Кутского муниципального образования настоятельно рекомендует предоставить необходимые пакеты документов и </w:t>
      </w:r>
      <w:r w:rsidRPr="00147489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направить заявления на финансовое обеспечение предупредительных мер </w:t>
      </w:r>
      <w:r w:rsidRPr="0014748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до 01 июня 2024 года</w:t>
      </w:r>
      <w:r w:rsidRPr="0014748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147489">
        <w:rPr>
          <w:rFonts w:ascii="Times New Roman" w:hAnsi="Times New Roman"/>
          <w:sz w:val="28"/>
          <w:szCs w:val="28"/>
        </w:rPr>
        <w:t xml:space="preserve">        </w:t>
      </w:r>
    </w:p>
    <w:p w:rsidR="00983196" w:rsidRPr="00983196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47489">
        <w:rPr>
          <w:rFonts w:ascii="Times New Roman" w:hAnsi="Times New Roman"/>
          <w:sz w:val="28"/>
          <w:szCs w:val="28"/>
        </w:rPr>
        <w:t xml:space="preserve"> Также сообщаем, что для Вашего удобства, заявление на финансовое </w:t>
      </w:r>
      <w:r w:rsidRPr="00983196">
        <w:rPr>
          <w:rFonts w:ascii="Times New Roman" w:hAnsi="Times New Roman"/>
          <w:sz w:val="28"/>
          <w:szCs w:val="28"/>
        </w:rPr>
        <w:t xml:space="preserve">обеспечение предупредительных мер рекомендует направить в электронном виде, воспользовавшись Единым порталом государственных и муниципальных услуг </w:t>
      </w:r>
      <w:hyperlink r:id="rId4" w:history="1">
        <w:r w:rsidRPr="00983196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983196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983196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gosuslugi</w:t>
        </w:r>
        <w:proofErr w:type="spellEnd"/>
        <w:r w:rsidRPr="00983196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983196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83196">
        <w:rPr>
          <w:rFonts w:ascii="Times New Roman" w:hAnsi="Times New Roman"/>
          <w:sz w:val="28"/>
          <w:szCs w:val="28"/>
        </w:rPr>
        <w:t>, что существенно ускорит процедуру предоставления государственной услуги. При подаче заявления достаточно прикрепить скан-образы документов, подтверждающих обоснованность финансового обеспечения предупредительных мер, при этом минуя личное посещение Клиентских служб ОСФР по Иркутской области.</w:t>
      </w:r>
    </w:p>
    <w:p w:rsidR="00983196" w:rsidRPr="00D45A6E" w:rsidRDefault="00983196" w:rsidP="00983196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eastAsia="ar-SA"/>
        </w:rPr>
      </w:pPr>
      <w:r w:rsidRPr="00D45A6E">
        <w:rPr>
          <w:sz w:val="28"/>
          <w:szCs w:val="28"/>
          <w:lang w:eastAsia="ar-SA"/>
        </w:rPr>
        <w:t xml:space="preserve">          Консультации по вопросу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Вы можете получить по телефону</w:t>
      </w:r>
      <w:r w:rsidRPr="00983196">
        <w:rPr>
          <w:sz w:val="28"/>
          <w:szCs w:val="28"/>
          <w:lang w:eastAsia="ar-SA"/>
        </w:rPr>
        <w:t>:</w:t>
      </w:r>
    </w:p>
    <w:p w:rsidR="00983196" w:rsidRPr="00D45A6E" w:rsidRDefault="00983196" w:rsidP="00983196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8"/>
          <w:szCs w:val="28"/>
          <w:lang w:eastAsia="ar-SA"/>
        </w:rPr>
      </w:pPr>
      <w:r w:rsidRPr="00D45A6E">
        <w:rPr>
          <w:sz w:val="28"/>
          <w:szCs w:val="28"/>
          <w:lang w:eastAsia="ar-SA"/>
        </w:rPr>
        <w:t xml:space="preserve">         </w:t>
      </w:r>
      <w:r w:rsidRPr="00983196">
        <w:rPr>
          <w:b/>
          <w:color w:val="000000" w:themeColor="text1"/>
          <w:sz w:val="28"/>
          <w:szCs w:val="28"/>
          <w:u w:val="single"/>
          <w:lang w:eastAsia="ar-SA"/>
        </w:rPr>
        <w:t>8 (39565) 5-14-86, 8 9642132121</w:t>
      </w:r>
      <w:r w:rsidRPr="00D45A6E">
        <w:rPr>
          <w:color w:val="000000" w:themeColor="text1"/>
          <w:sz w:val="28"/>
          <w:szCs w:val="28"/>
          <w:lang w:eastAsia="ar-SA"/>
        </w:rPr>
        <w:t xml:space="preserve">   </w:t>
      </w:r>
    </w:p>
    <w:p w:rsidR="00983196" w:rsidRPr="00D45A6E" w:rsidRDefault="00983196" w:rsidP="00983196">
      <w:pPr>
        <w:suppressAutoHyphens/>
        <w:overflowPunct/>
        <w:autoSpaceDE/>
        <w:autoSpaceDN/>
        <w:adjustRightInd/>
        <w:spacing w:line="0" w:lineRule="atLeast"/>
        <w:jc w:val="both"/>
        <w:textAlignment w:val="auto"/>
        <w:rPr>
          <w:rFonts w:eastAsia="SimSun"/>
          <w:b/>
          <w:bCs/>
          <w:color w:val="000000" w:themeColor="text1"/>
          <w:sz w:val="28"/>
          <w:szCs w:val="28"/>
          <w:lang w:eastAsia="ar-SA"/>
        </w:rPr>
      </w:pPr>
      <w:r w:rsidRPr="00D45A6E">
        <w:rPr>
          <w:rFonts w:eastAsia="SimSun"/>
          <w:b/>
          <w:bCs/>
          <w:color w:val="000000" w:themeColor="text1"/>
          <w:sz w:val="28"/>
          <w:szCs w:val="28"/>
          <w:lang w:eastAsia="ar-SA"/>
        </w:rPr>
        <w:t xml:space="preserve">         Электронная почта: </w:t>
      </w:r>
      <w:r w:rsidRPr="00D45A6E">
        <w:rPr>
          <w:rFonts w:eastAsia="SimSun"/>
          <w:color w:val="000000" w:themeColor="text1"/>
          <w:sz w:val="28"/>
          <w:szCs w:val="28"/>
          <w:lang w:val="en-US"/>
        </w:rPr>
        <w:t>mg</w:t>
      </w:r>
      <w:r w:rsidRPr="00D45A6E">
        <w:rPr>
          <w:rFonts w:eastAsia="SimSun"/>
          <w:color w:val="000000" w:themeColor="text1"/>
          <w:sz w:val="28"/>
          <w:szCs w:val="28"/>
        </w:rPr>
        <w:t>.</w:t>
      </w:r>
      <w:proofErr w:type="spellStart"/>
      <w:r w:rsidRPr="00D45A6E">
        <w:rPr>
          <w:rFonts w:eastAsia="SimSun"/>
          <w:color w:val="000000" w:themeColor="text1"/>
          <w:sz w:val="28"/>
          <w:szCs w:val="28"/>
          <w:lang w:val="en-US"/>
        </w:rPr>
        <w:t>shelemina</w:t>
      </w:r>
      <w:proofErr w:type="spellEnd"/>
      <w:r w:rsidRPr="00D45A6E">
        <w:rPr>
          <w:rFonts w:eastAsia="SimSun"/>
          <w:color w:val="000000" w:themeColor="text1"/>
          <w:sz w:val="28"/>
          <w:szCs w:val="28"/>
        </w:rPr>
        <w:t>.3813@</w:t>
      </w:r>
      <w:proofErr w:type="spellStart"/>
      <w:r w:rsidRPr="00D45A6E">
        <w:rPr>
          <w:rFonts w:eastAsia="SimSun"/>
          <w:color w:val="000000" w:themeColor="text1"/>
          <w:sz w:val="28"/>
          <w:szCs w:val="28"/>
          <w:lang w:val="en-US"/>
        </w:rPr>
        <w:t>ro</w:t>
      </w:r>
      <w:proofErr w:type="spellEnd"/>
      <w:r w:rsidRPr="00D45A6E">
        <w:rPr>
          <w:rFonts w:eastAsia="SimSun"/>
          <w:color w:val="000000" w:themeColor="text1"/>
          <w:sz w:val="28"/>
          <w:szCs w:val="28"/>
        </w:rPr>
        <w:t>38.</w:t>
      </w:r>
      <w:proofErr w:type="spellStart"/>
      <w:r w:rsidRPr="00D45A6E">
        <w:rPr>
          <w:rFonts w:eastAsia="SimSun"/>
          <w:color w:val="000000" w:themeColor="text1"/>
          <w:sz w:val="28"/>
          <w:szCs w:val="28"/>
          <w:lang w:val="en-US"/>
        </w:rPr>
        <w:t>fss</w:t>
      </w:r>
      <w:proofErr w:type="spellEnd"/>
      <w:r w:rsidRPr="00D45A6E">
        <w:rPr>
          <w:rFonts w:eastAsia="SimSun"/>
          <w:color w:val="000000" w:themeColor="text1"/>
          <w:sz w:val="28"/>
          <w:szCs w:val="28"/>
        </w:rPr>
        <w:t>.</w:t>
      </w:r>
      <w:proofErr w:type="spellStart"/>
      <w:r w:rsidRPr="00D45A6E">
        <w:rPr>
          <w:rFonts w:eastAsia="SimSun"/>
          <w:color w:val="000000" w:themeColor="text1"/>
          <w:sz w:val="28"/>
          <w:szCs w:val="28"/>
          <w:lang w:val="en-US"/>
        </w:rPr>
        <w:t>ru</w:t>
      </w:r>
      <w:proofErr w:type="spellEnd"/>
    </w:p>
    <w:p w:rsidR="00983196" w:rsidRPr="00D45A6E" w:rsidRDefault="00983196" w:rsidP="00983196">
      <w:pPr>
        <w:suppressAutoHyphens/>
        <w:overflowPunct/>
        <w:autoSpaceDE/>
        <w:autoSpaceDN/>
        <w:adjustRightInd/>
        <w:spacing w:line="0" w:lineRule="atLeast"/>
        <w:jc w:val="both"/>
        <w:textAlignment w:val="auto"/>
        <w:rPr>
          <w:rFonts w:eastAsia="SimSun"/>
          <w:color w:val="000000" w:themeColor="text1"/>
          <w:sz w:val="28"/>
          <w:szCs w:val="28"/>
          <w:lang w:eastAsia="ar-SA"/>
        </w:rPr>
      </w:pPr>
    </w:p>
    <w:p w:rsidR="00983196" w:rsidRPr="00983196" w:rsidRDefault="00983196" w:rsidP="00983196">
      <w:pPr>
        <w:suppressAutoHyphens/>
        <w:overflowPunct/>
        <w:autoSpaceDE/>
        <w:autoSpaceDN/>
        <w:adjustRightInd/>
        <w:spacing w:line="0" w:lineRule="atLeast"/>
        <w:jc w:val="both"/>
        <w:textAlignment w:val="auto"/>
        <w:rPr>
          <w:rFonts w:eastAsia="SimSun"/>
          <w:color w:val="000000" w:themeColor="text1"/>
          <w:sz w:val="28"/>
          <w:szCs w:val="28"/>
          <w:lang w:eastAsia="ar-SA"/>
        </w:rPr>
      </w:pPr>
      <w:r w:rsidRPr="00D45A6E">
        <w:rPr>
          <w:rFonts w:eastAsia="SimSun"/>
          <w:color w:val="000000" w:themeColor="text1"/>
          <w:sz w:val="28"/>
          <w:szCs w:val="28"/>
          <w:lang w:eastAsia="ar-SA"/>
        </w:rPr>
        <w:t xml:space="preserve">Контактное лицо </w:t>
      </w:r>
      <w:proofErr w:type="spellStart"/>
      <w:r w:rsidRPr="00D45A6E">
        <w:rPr>
          <w:rFonts w:eastAsia="SimSun"/>
          <w:color w:val="000000" w:themeColor="text1"/>
          <w:sz w:val="28"/>
          <w:szCs w:val="28"/>
          <w:lang w:eastAsia="ar-SA"/>
        </w:rPr>
        <w:t>Шелёмина</w:t>
      </w:r>
      <w:proofErr w:type="spellEnd"/>
      <w:r w:rsidRPr="00D45A6E">
        <w:rPr>
          <w:rFonts w:eastAsia="SimSun"/>
          <w:color w:val="000000" w:themeColor="text1"/>
          <w:sz w:val="28"/>
          <w:szCs w:val="28"/>
          <w:lang w:eastAsia="ar-SA"/>
        </w:rPr>
        <w:t xml:space="preserve"> Мария Георгиевна.</w:t>
      </w:r>
    </w:p>
    <w:p w:rsidR="00983196" w:rsidRPr="00983196" w:rsidRDefault="00983196" w:rsidP="00983196">
      <w:pPr>
        <w:suppressAutoHyphens/>
        <w:overflowPunct/>
        <w:autoSpaceDE/>
        <w:autoSpaceDN/>
        <w:adjustRightInd/>
        <w:spacing w:line="0" w:lineRule="atLeast"/>
        <w:jc w:val="both"/>
        <w:textAlignment w:val="auto"/>
        <w:rPr>
          <w:rFonts w:eastAsia="SimSun"/>
          <w:sz w:val="28"/>
          <w:szCs w:val="28"/>
          <w:lang w:eastAsia="ar-SA"/>
        </w:rPr>
      </w:pPr>
    </w:p>
    <w:p w:rsidR="00983196" w:rsidRPr="00147489" w:rsidRDefault="00983196" w:rsidP="009831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196" w:rsidRPr="00147489" w:rsidRDefault="00983196" w:rsidP="00983196">
      <w:pPr>
        <w:ind w:left="4956" w:hanging="4956"/>
        <w:rPr>
          <w:i/>
          <w:sz w:val="28"/>
          <w:szCs w:val="28"/>
        </w:rPr>
      </w:pPr>
    </w:p>
    <w:p w:rsidR="00983196" w:rsidRPr="00147489" w:rsidRDefault="00983196" w:rsidP="00983196">
      <w:pPr>
        <w:ind w:left="4956" w:hanging="4956"/>
        <w:rPr>
          <w:i/>
          <w:sz w:val="28"/>
          <w:szCs w:val="28"/>
        </w:rPr>
      </w:pPr>
    </w:p>
    <w:p w:rsidR="003B7A91" w:rsidRDefault="003B7A91"/>
    <w:sectPr w:rsidR="003B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96"/>
    <w:rsid w:val="003B7A91"/>
    <w:rsid w:val="00773101"/>
    <w:rsid w:val="009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65"/>
  <w15:chartTrackingRefBased/>
  <w15:docId w15:val="{02EF43CD-677A-43D5-A3E4-4BD80955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3196"/>
    <w:rPr>
      <w:color w:val="0563C1"/>
      <w:u w:val="single"/>
    </w:rPr>
  </w:style>
  <w:style w:type="paragraph" w:styleId="a4">
    <w:name w:val="No Spacing"/>
    <w:uiPriority w:val="1"/>
    <w:qFormat/>
    <w:rsid w:val="0098319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8319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Марина Ермакова</cp:lastModifiedBy>
  <cp:revision>3</cp:revision>
  <dcterms:created xsi:type="dcterms:W3CDTF">2024-05-21T07:26:00Z</dcterms:created>
  <dcterms:modified xsi:type="dcterms:W3CDTF">2024-05-22T07:09:00Z</dcterms:modified>
</cp:coreProperties>
</file>