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22" w:rsidRPr="00A62644" w:rsidRDefault="00A62644" w:rsidP="00670822">
      <w:pPr>
        <w:jc w:val="center"/>
        <w:rPr>
          <w:rFonts w:ascii="Arial" w:hAnsi="Arial" w:cs="Arial"/>
          <w:b/>
          <w:noProof/>
          <w:sz w:val="32"/>
          <w:szCs w:val="32"/>
        </w:rPr>
      </w:pPr>
      <w:r w:rsidRPr="00A62644">
        <w:rPr>
          <w:rFonts w:ascii="Arial" w:hAnsi="Arial" w:cs="Arial"/>
          <w:b/>
          <w:noProof/>
          <w:sz w:val="32"/>
          <w:szCs w:val="32"/>
        </w:rPr>
        <w:t>ОТ 27.06.2019Г. №292-П</w:t>
      </w:r>
    </w:p>
    <w:p w:rsidR="00A62644" w:rsidRPr="00A62644" w:rsidRDefault="009F6502" w:rsidP="00670822">
      <w:pPr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РОС</w:t>
      </w:r>
      <w:bookmarkStart w:id="0" w:name="_GoBack"/>
      <w:bookmarkEnd w:id="0"/>
      <w:r w:rsidR="00A62644" w:rsidRPr="00A62644">
        <w:rPr>
          <w:rFonts w:ascii="Arial" w:hAnsi="Arial" w:cs="Arial"/>
          <w:b/>
          <w:noProof/>
          <w:sz w:val="32"/>
          <w:szCs w:val="32"/>
        </w:rPr>
        <w:t>СИЙСКАЯ ФЕДЕРАЦИЯ</w:t>
      </w:r>
    </w:p>
    <w:p w:rsidR="00A62644" w:rsidRPr="00A62644" w:rsidRDefault="00A62644" w:rsidP="00670822">
      <w:pPr>
        <w:jc w:val="center"/>
        <w:rPr>
          <w:rFonts w:ascii="Arial" w:hAnsi="Arial" w:cs="Arial"/>
          <w:b/>
          <w:noProof/>
          <w:sz w:val="32"/>
          <w:szCs w:val="32"/>
        </w:rPr>
      </w:pPr>
      <w:r w:rsidRPr="00A62644">
        <w:rPr>
          <w:rFonts w:ascii="Arial" w:hAnsi="Arial" w:cs="Arial"/>
          <w:b/>
          <w:noProof/>
          <w:sz w:val="32"/>
          <w:szCs w:val="32"/>
        </w:rPr>
        <w:t>ИРКУТСКАЯ ОБЛАСТЬ</w:t>
      </w:r>
    </w:p>
    <w:p w:rsidR="00A62644" w:rsidRPr="00A62644" w:rsidRDefault="00A62644" w:rsidP="00670822">
      <w:pPr>
        <w:jc w:val="center"/>
        <w:rPr>
          <w:rFonts w:ascii="Arial" w:hAnsi="Arial" w:cs="Arial"/>
          <w:b/>
          <w:sz w:val="32"/>
          <w:szCs w:val="32"/>
        </w:rPr>
      </w:pPr>
      <w:r w:rsidRPr="00A62644">
        <w:rPr>
          <w:rFonts w:ascii="Arial" w:hAnsi="Arial" w:cs="Arial"/>
          <w:b/>
          <w:noProof/>
          <w:sz w:val="32"/>
          <w:szCs w:val="32"/>
        </w:rPr>
        <w:t>УСТЬ-КУТСКОЕ МУНИЦИПАЛЬНОЕ ОБРАЗОВАНИЕ</w:t>
      </w:r>
    </w:p>
    <w:p w:rsidR="00670822" w:rsidRPr="00A62644" w:rsidRDefault="00670822" w:rsidP="00A62644">
      <w:pPr>
        <w:jc w:val="center"/>
        <w:rPr>
          <w:rFonts w:ascii="Arial" w:hAnsi="Arial" w:cs="Arial"/>
          <w:b/>
          <w:sz w:val="32"/>
          <w:szCs w:val="32"/>
        </w:rPr>
      </w:pPr>
      <w:r w:rsidRPr="00A62644">
        <w:rPr>
          <w:rFonts w:ascii="Arial" w:hAnsi="Arial" w:cs="Arial"/>
          <w:b/>
          <w:sz w:val="32"/>
          <w:szCs w:val="32"/>
        </w:rPr>
        <w:t>АДМИНИСТРАЦИЯ</w:t>
      </w:r>
    </w:p>
    <w:p w:rsidR="00670822" w:rsidRPr="00A62644" w:rsidRDefault="00670822" w:rsidP="00670822">
      <w:pPr>
        <w:jc w:val="center"/>
        <w:rPr>
          <w:rFonts w:ascii="Arial" w:hAnsi="Arial" w:cs="Arial"/>
          <w:b/>
          <w:sz w:val="32"/>
          <w:szCs w:val="32"/>
        </w:rPr>
      </w:pPr>
      <w:r w:rsidRPr="00A62644">
        <w:rPr>
          <w:rFonts w:ascii="Arial" w:hAnsi="Arial" w:cs="Arial"/>
          <w:b/>
          <w:sz w:val="32"/>
          <w:szCs w:val="32"/>
        </w:rPr>
        <w:t>ПОСТАНОВЛЕНИЕ</w:t>
      </w:r>
    </w:p>
    <w:p w:rsidR="00A62644" w:rsidRPr="00A62644" w:rsidRDefault="00A62644" w:rsidP="00670822">
      <w:pPr>
        <w:jc w:val="center"/>
        <w:rPr>
          <w:rFonts w:ascii="Arial" w:hAnsi="Arial" w:cs="Arial"/>
          <w:b/>
          <w:sz w:val="32"/>
          <w:szCs w:val="32"/>
        </w:rPr>
      </w:pPr>
    </w:p>
    <w:p w:rsidR="00A62644" w:rsidRDefault="00A62644" w:rsidP="00670822">
      <w:pPr>
        <w:jc w:val="center"/>
        <w:rPr>
          <w:rFonts w:ascii="Arial" w:hAnsi="Arial" w:cs="Arial"/>
          <w:b/>
          <w:sz w:val="32"/>
          <w:szCs w:val="32"/>
        </w:rPr>
      </w:pPr>
      <w:r w:rsidRPr="00A62644">
        <w:rPr>
          <w:rFonts w:ascii="Arial" w:hAnsi="Arial" w:cs="Arial"/>
          <w:b/>
          <w:sz w:val="32"/>
          <w:szCs w:val="32"/>
        </w:rPr>
        <w:t>ОБ ОБЩЕСТВЕННОЙ ПАЛАТЕ УСТЬ-КУТСКОГО МУНИЦИПАЛЬНОГО ОБРАЗОВАНИЯ</w:t>
      </w:r>
    </w:p>
    <w:p w:rsidR="00A62644" w:rsidRPr="00A62644" w:rsidRDefault="00A62644" w:rsidP="00670822">
      <w:pPr>
        <w:jc w:val="center"/>
        <w:rPr>
          <w:rFonts w:ascii="Arial" w:hAnsi="Arial" w:cs="Arial"/>
          <w:b/>
          <w:sz w:val="32"/>
          <w:szCs w:val="32"/>
        </w:rPr>
      </w:pPr>
    </w:p>
    <w:p w:rsidR="00670822" w:rsidRPr="00A62644" w:rsidRDefault="00670822" w:rsidP="00A6264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 xml:space="preserve">В целях содействия становлению гражданского общества в Усть-Кутском муниципальном образовании, обеспечения конструктивного взаимодействия органов местного самоуправления Усть-Кутского муниципального образования с населением, общественными объединениями и некоммерческими организациями, согласования позиций и совершенствования механизма обратной связи между ними, а также учета интересов и потребностей граждан, руководствуясь Федеральным </w:t>
      </w:r>
      <w:hyperlink r:id="rId5" w:history="1">
        <w:r w:rsidRPr="00A62644">
          <w:rPr>
            <w:rFonts w:ascii="Arial" w:hAnsi="Arial" w:cs="Arial"/>
            <w:sz w:val="24"/>
            <w:szCs w:val="24"/>
          </w:rPr>
          <w:t>законом</w:t>
        </w:r>
      </w:hyperlink>
      <w:r w:rsidRPr="00A62644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r w:rsidR="00EC1997" w:rsidRPr="00A62644">
        <w:rPr>
          <w:rFonts w:ascii="Arial" w:hAnsi="Arial" w:cs="Arial"/>
          <w:sz w:val="24"/>
          <w:szCs w:val="24"/>
        </w:rPr>
        <w:t xml:space="preserve">ст. 48 </w:t>
      </w:r>
      <w:hyperlink r:id="rId6" w:history="1">
        <w:r w:rsidRPr="00A62644">
          <w:rPr>
            <w:rFonts w:ascii="Arial" w:hAnsi="Arial" w:cs="Arial"/>
            <w:sz w:val="24"/>
            <w:szCs w:val="24"/>
          </w:rPr>
          <w:t>Устав</w:t>
        </w:r>
      </w:hyperlink>
      <w:r w:rsidR="00EC1997" w:rsidRPr="00A62644">
        <w:rPr>
          <w:rFonts w:ascii="Arial" w:hAnsi="Arial" w:cs="Arial"/>
          <w:sz w:val="24"/>
          <w:szCs w:val="24"/>
        </w:rPr>
        <w:t>а</w:t>
      </w:r>
      <w:r w:rsidRPr="00A62644">
        <w:rPr>
          <w:rFonts w:ascii="Arial" w:hAnsi="Arial" w:cs="Arial"/>
          <w:sz w:val="24"/>
          <w:szCs w:val="24"/>
        </w:rPr>
        <w:t xml:space="preserve"> </w:t>
      </w:r>
      <w:r w:rsidR="00EC1997" w:rsidRPr="00A62644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A62644">
        <w:rPr>
          <w:rFonts w:ascii="Arial" w:hAnsi="Arial" w:cs="Arial"/>
          <w:sz w:val="24"/>
          <w:szCs w:val="24"/>
        </w:rPr>
        <w:t xml:space="preserve">, </w:t>
      </w:r>
    </w:p>
    <w:p w:rsidR="00EC1997" w:rsidRPr="00A62644" w:rsidRDefault="00EC1997" w:rsidP="0067082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70822" w:rsidRDefault="00EC1997" w:rsidP="00A62644">
      <w:pPr>
        <w:pStyle w:val="a4"/>
        <w:suppressAutoHyphens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A62644">
        <w:rPr>
          <w:rFonts w:ascii="Arial" w:hAnsi="Arial" w:cs="Arial"/>
          <w:b/>
          <w:sz w:val="30"/>
          <w:szCs w:val="30"/>
        </w:rPr>
        <w:t>ПОСТАНОВЛЯЮ:</w:t>
      </w:r>
    </w:p>
    <w:p w:rsidR="00A62644" w:rsidRPr="00A62644" w:rsidRDefault="00A62644" w:rsidP="00A62644">
      <w:pPr>
        <w:pStyle w:val="a4"/>
        <w:suppressAutoHyphens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</w:p>
    <w:p w:rsidR="000456AF" w:rsidRPr="00A62644" w:rsidRDefault="00EC1997" w:rsidP="00A6264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>1</w:t>
      </w:r>
      <w:r w:rsidR="00670822" w:rsidRPr="00A62644">
        <w:rPr>
          <w:rFonts w:ascii="Arial" w:hAnsi="Arial" w:cs="Arial"/>
          <w:sz w:val="24"/>
          <w:szCs w:val="24"/>
        </w:rPr>
        <w:t xml:space="preserve">. Утвердить </w:t>
      </w:r>
      <w:hyperlink w:anchor="P46" w:history="1">
        <w:r w:rsidR="00670822" w:rsidRPr="00A62644">
          <w:rPr>
            <w:rFonts w:ascii="Arial" w:hAnsi="Arial" w:cs="Arial"/>
            <w:sz w:val="24"/>
            <w:szCs w:val="24"/>
          </w:rPr>
          <w:t>Положение</w:t>
        </w:r>
      </w:hyperlink>
      <w:r w:rsidR="009316C0" w:rsidRPr="00A62644">
        <w:rPr>
          <w:rFonts w:ascii="Arial" w:hAnsi="Arial" w:cs="Arial"/>
          <w:sz w:val="24"/>
          <w:szCs w:val="24"/>
        </w:rPr>
        <w:t xml:space="preserve"> об Общественной палате Усть-Кутского муниципального образования (</w:t>
      </w:r>
      <w:r w:rsidR="00670822" w:rsidRPr="00A62644">
        <w:rPr>
          <w:rFonts w:ascii="Arial" w:hAnsi="Arial" w:cs="Arial"/>
          <w:sz w:val="24"/>
          <w:szCs w:val="24"/>
        </w:rPr>
        <w:t>Приложение N 1 к настоящему постановлению).</w:t>
      </w:r>
    </w:p>
    <w:p w:rsidR="000456AF" w:rsidRPr="00A62644" w:rsidRDefault="000456AF" w:rsidP="00A6264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 xml:space="preserve">2. </w:t>
      </w:r>
      <w:r w:rsidR="00EC1997" w:rsidRPr="00A62644">
        <w:rPr>
          <w:rFonts w:ascii="Arial" w:hAnsi="Arial" w:cs="Arial"/>
          <w:sz w:val="24"/>
          <w:szCs w:val="24"/>
        </w:rPr>
        <w:t>Опубликовать настоящее постановление в районной общественно-политической газете «Ленские вести» Усть-Кутского района, обнародовать на официальном сайте Администрации Усть-Кутского муниципального образования в сети интернет (</w:t>
      </w:r>
      <w:hyperlink r:id="rId7" w:history="1">
        <w:r w:rsidRPr="00A62644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A62644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r w:rsidRPr="00A62644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admin</w:t>
        </w:r>
        <w:r w:rsidRPr="00A62644">
          <w:rPr>
            <w:rStyle w:val="a5"/>
            <w:rFonts w:ascii="Arial" w:hAnsi="Arial" w:cs="Arial"/>
            <w:color w:val="auto"/>
            <w:sz w:val="24"/>
            <w:szCs w:val="24"/>
          </w:rPr>
          <w:t>-</w:t>
        </w:r>
        <w:proofErr w:type="spellStart"/>
        <w:r w:rsidRPr="00A62644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ukmo</w:t>
        </w:r>
        <w:proofErr w:type="spellEnd"/>
        <w:r w:rsidRPr="00A62644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A62644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C1997" w:rsidRPr="00A62644">
        <w:rPr>
          <w:rFonts w:ascii="Arial" w:hAnsi="Arial" w:cs="Arial"/>
          <w:sz w:val="24"/>
          <w:szCs w:val="24"/>
        </w:rPr>
        <w:t>).</w:t>
      </w:r>
    </w:p>
    <w:p w:rsidR="00EC1997" w:rsidRPr="00A62644" w:rsidRDefault="000456AF" w:rsidP="00A6264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 xml:space="preserve">3. </w:t>
      </w:r>
      <w:r w:rsidR="00EC1997" w:rsidRPr="00A62644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CF2B77" w:rsidRPr="00A62644">
        <w:rPr>
          <w:rFonts w:ascii="Arial" w:hAnsi="Arial" w:cs="Arial"/>
          <w:sz w:val="24"/>
          <w:szCs w:val="24"/>
        </w:rPr>
        <w:t>возложить на руководителя Аппарата Администрации Усть-Кутского муниципального образования (Косыгину М.П.)</w:t>
      </w:r>
      <w:r w:rsidR="009316C0" w:rsidRPr="00A62644">
        <w:rPr>
          <w:rFonts w:ascii="Arial" w:hAnsi="Arial" w:cs="Arial"/>
          <w:sz w:val="24"/>
          <w:szCs w:val="24"/>
        </w:rPr>
        <w:t>.</w:t>
      </w:r>
    </w:p>
    <w:p w:rsidR="00670822" w:rsidRPr="00A62644" w:rsidRDefault="00670822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F2B77" w:rsidRPr="00A62644" w:rsidRDefault="00CF2B77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70822" w:rsidRPr="00A62644" w:rsidRDefault="009316C0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>Мэр Усть-Кутского</w:t>
      </w:r>
    </w:p>
    <w:p w:rsidR="00A62644" w:rsidRDefault="00A62644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0456AF" w:rsidRDefault="009316C0" w:rsidP="00A6264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Pr="00A62644">
        <w:rPr>
          <w:rFonts w:ascii="Arial" w:hAnsi="Arial" w:cs="Arial"/>
          <w:sz w:val="24"/>
          <w:szCs w:val="24"/>
        </w:rPr>
        <w:t>Климина</w:t>
      </w:r>
      <w:proofErr w:type="spellEnd"/>
    </w:p>
    <w:p w:rsidR="00A62644" w:rsidRPr="00A62644" w:rsidRDefault="00A62644" w:rsidP="00A626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316C0" w:rsidRPr="00A62644" w:rsidRDefault="00670822" w:rsidP="009316C0">
      <w:pPr>
        <w:pStyle w:val="ConsPlusNormal"/>
        <w:jc w:val="right"/>
        <w:outlineLvl w:val="0"/>
        <w:rPr>
          <w:rFonts w:ascii="Courier New" w:hAnsi="Courier New" w:cs="Courier New"/>
          <w:szCs w:val="22"/>
        </w:rPr>
      </w:pPr>
      <w:r w:rsidRPr="00A62644">
        <w:rPr>
          <w:rFonts w:ascii="Courier New" w:hAnsi="Courier New" w:cs="Courier New"/>
          <w:szCs w:val="22"/>
        </w:rPr>
        <w:t>Приложение N 1</w:t>
      </w:r>
      <w:r w:rsidR="009316C0" w:rsidRPr="00A62644">
        <w:rPr>
          <w:rFonts w:ascii="Courier New" w:hAnsi="Courier New" w:cs="Courier New"/>
          <w:szCs w:val="22"/>
        </w:rPr>
        <w:t xml:space="preserve"> к </w:t>
      </w:r>
      <w:r w:rsidRPr="00A62644">
        <w:rPr>
          <w:rFonts w:ascii="Courier New" w:hAnsi="Courier New" w:cs="Courier New"/>
          <w:szCs w:val="22"/>
        </w:rPr>
        <w:t>постановлени</w:t>
      </w:r>
      <w:r w:rsidR="00A62644">
        <w:rPr>
          <w:rFonts w:ascii="Courier New" w:hAnsi="Courier New" w:cs="Courier New"/>
          <w:szCs w:val="22"/>
        </w:rPr>
        <w:t>ю</w:t>
      </w:r>
    </w:p>
    <w:p w:rsidR="009316C0" w:rsidRPr="00A62644" w:rsidRDefault="009316C0" w:rsidP="009316C0">
      <w:pPr>
        <w:pStyle w:val="ConsPlusNormal"/>
        <w:jc w:val="right"/>
        <w:outlineLvl w:val="0"/>
        <w:rPr>
          <w:rFonts w:ascii="Courier New" w:hAnsi="Courier New" w:cs="Courier New"/>
          <w:szCs w:val="22"/>
        </w:rPr>
      </w:pPr>
      <w:r w:rsidRPr="00A62644">
        <w:rPr>
          <w:rFonts w:ascii="Courier New" w:hAnsi="Courier New" w:cs="Courier New"/>
          <w:szCs w:val="22"/>
        </w:rPr>
        <w:t>А</w:t>
      </w:r>
      <w:r w:rsidR="00670822" w:rsidRPr="00A62644">
        <w:rPr>
          <w:rFonts w:ascii="Courier New" w:hAnsi="Courier New" w:cs="Courier New"/>
          <w:szCs w:val="22"/>
        </w:rPr>
        <w:t>дминистрации</w:t>
      </w:r>
      <w:r w:rsidRPr="00A62644">
        <w:rPr>
          <w:rFonts w:ascii="Courier New" w:hAnsi="Courier New" w:cs="Courier New"/>
          <w:szCs w:val="22"/>
        </w:rPr>
        <w:t xml:space="preserve"> Усть-Кутского</w:t>
      </w:r>
    </w:p>
    <w:p w:rsidR="009316C0" w:rsidRPr="00A62644" w:rsidRDefault="009316C0" w:rsidP="009316C0">
      <w:pPr>
        <w:pStyle w:val="ConsPlusNormal"/>
        <w:jc w:val="right"/>
        <w:outlineLvl w:val="0"/>
        <w:rPr>
          <w:rFonts w:ascii="Courier New" w:hAnsi="Courier New" w:cs="Courier New"/>
          <w:szCs w:val="22"/>
        </w:rPr>
      </w:pPr>
      <w:r w:rsidRPr="00A62644">
        <w:rPr>
          <w:rFonts w:ascii="Courier New" w:hAnsi="Courier New" w:cs="Courier New"/>
          <w:szCs w:val="22"/>
        </w:rPr>
        <w:t>муниципального образования</w:t>
      </w:r>
    </w:p>
    <w:p w:rsidR="00670822" w:rsidRDefault="00670822" w:rsidP="00A62644">
      <w:pPr>
        <w:pStyle w:val="ConsPlusNormal"/>
        <w:jc w:val="right"/>
        <w:rPr>
          <w:rFonts w:ascii="Courier New" w:hAnsi="Courier New" w:cs="Courier New"/>
          <w:szCs w:val="22"/>
        </w:rPr>
      </w:pPr>
      <w:r w:rsidRPr="00A62644">
        <w:rPr>
          <w:rFonts w:ascii="Courier New" w:hAnsi="Courier New" w:cs="Courier New"/>
          <w:szCs w:val="22"/>
        </w:rPr>
        <w:t xml:space="preserve">от </w:t>
      </w:r>
      <w:r w:rsidR="00A62644" w:rsidRPr="00A62644">
        <w:rPr>
          <w:rFonts w:ascii="Courier New" w:hAnsi="Courier New" w:cs="Courier New"/>
          <w:szCs w:val="22"/>
        </w:rPr>
        <w:t>27.06.</w:t>
      </w:r>
      <w:r w:rsidRPr="00A62644">
        <w:rPr>
          <w:rFonts w:ascii="Courier New" w:hAnsi="Courier New" w:cs="Courier New"/>
          <w:szCs w:val="22"/>
        </w:rPr>
        <w:t>201</w:t>
      </w:r>
      <w:r w:rsidR="009316C0" w:rsidRPr="00A62644">
        <w:rPr>
          <w:rFonts w:ascii="Courier New" w:hAnsi="Courier New" w:cs="Courier New"/>
          <w:szCs w:val="22"/>
        </w:rPr>
        <w:t>9</w:t>
      </w:r>
      <w:r w:rsidRPr="00A62644">
        <w:rPr>
          <w:rFonts w:ascii="Courier New" w:hAnsi="Courier New" w:cs="Courier New"/>
          <w:szCs w:val="22"/>
        </w:rPr>
        <w:t xml:space="preserve"> г. </w:t>
      </w:r>
      <w:r w:rsidR="00A62644" w:rsidRPr="00A62644">
        <w:rPr>
          <w:rFonts w:ascii="Courier New" w:hAnsi="Courier New" w:cs="Courier New"/>
          <w:szCs w:val="22"/>
        </w:rPr>
        <w:t>№292-п</w:t>
      </w:r>
    </w:p>
    <w:p w:rsidR="00A62644" w:rsidRPr="00A62644" w:rsidRDefault="00A62644" w:rsidP="00A62644">
      <w:pPr>
        <w:pStyle w:val="ConsPlusNormal"/>
        <w:jc w:val="right"/>
        <w:rPr>
          <w:rFonts w:ascii="Courier New" w:hAnsi="Courier New" w:cs="Courier New"/>
          <w:szCs w:val="22"/>
        </w:rPr>
      </w:pPr>
    </w:p>
    <w:p w:rsidR="009316C0" w:rsidRPr="00A62644" w:rsidRDefault="00A62644" w:rsidP="009316C0">
      <w:pPr>
        <w:pStyle w:val="ConsPlusTitle"/>
        <w:jc w:val="center"/>
        <w:rPr>
          <w:rFonts w:ascii="Arial" w:hAnsi="Arial" w:cs="Arial"/>
          <w:sz w:val="30"/>
          <w:szCs w:val="30"/>
        </w:rPr>
      </w:pPr>
      <w:bookmarkStart w:id="1" w:name="P46"/>
      <w:bookmarkEnd w:id="1"/>
      <w:r w:rsidRPr="00A62644">
        <w:rPr>
          <w:rFonts w:ascii="Arial" w:hAnsi="Arial" w:cs="Arial"/>
          <w:sz w:val="30"/>
          <w:szCs w:val="30"/>
        </w:rPr>
        <w:t>Положение об общественной палате Усть-Кутского муниципального образования</w:t>
      </w:r>
    </w:p>
    <w:p w:rsidR="009316C0" w:rsidRPr="00A62644" w:rsidRDefault="009316C0" w:rsidP="009316C0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:rsidR="00670822" w:rsidRPr="00A62644" w:rsidRDefault="00670822" w:rsidP="009316C0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 xml:space="preserve">1. </w:t>
      </w:r>
      <w:r w:rsidR="00A62644" w:rsidRPr="00A62644">
        <w:rPr>
          <w:rFonts w:ascii="Arial" w:hAnsi="Arial" w:cs="Arial"/>
          <w:sz w:val="24"/>
          <w:szCs w:val="24"/>
        </w:rPr>
        <w:t>Общие положения</w:t>
      </w:r>
    </w:p>
    <w:p w:rsidR="00670822" w:rsidRPr="00A62644" w:rsidRDefault="00670822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2644" w:rsidRPr="00A62644" w:rsidRDefault="00670822" w:rsidP="00A6264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 xml:space="preserve">1.1. Общественная палата </w:t>
      </w:r>
      <w:r w:rsidR="009316C0" w:rsidRPr="00A62644">
        <w:rPr>
          <w:rFonts w:ascii="Arial" w:hAnsi="Arial" w:cs="Arial"/>
          <w:sz w:val="24"/>
          <w:szCs w:val="24"/>
        </w:rPr>
        <w:t>Усть-Кутского</w:t>
      </w:r>
      <w:r w:rsidRPr="00A62644">
        <w:rPr>
          <w:rFonts w:ascii="Arial" w:hAnsi="Arial" w:cs="Arial"/>
          <w:sz w:val="24"/>
          <w:szCs w:val="24"/>
        </w:rPr>
        <w:t xml:space="preserve"> </w:t>
      </w:r>
      <w:r w:rsidR="009316C0" w:rsidRPr="00A62644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A62644">
        <w:rPr>
          <w:rFonts w:ascii="Arial" w:hAnsi="Arial" w:cs="Arial"/>
          <w:sz w:val="24"/>
          <w:szCs w:val="24"/>
        </w:rPr>
        <w:t>(далее - Общественная палата) является организ</w:t>
      </w:r>
      <w:r w:rsidR="009316C0" w:rsidRPr="00A62644">
        <w:rPr>
          <w:rFonts w:ascii="Arial" w:hAnsi="Arial" w:cs="Arial"/>
          <w:sz w:val="24"/>
          <w:szCs w:val="24"/>
        </w:rPr>
        <w:t xml:space="preserve">ационной формой взаимодействия </w:t>
      </w:r>
      <w:r w:rsidR="009316C0" w:rsidRPr="00A62644">
        <w:rPr>
          <w:rFonts w:ascii="Arial" w:hAnsi="Arial" w:cs="Arial"/>
          <w:sz w:val="24"/>
          <w:szCs w:val="24"/>
        </w:rPr>
        <w:lastRenderedPageBreak/>
        <w:t>А</w:t>
      </w:r>
      <w:r w:rsidRPr="00A62644">
        <w:rPr>
          <w:rFonts w:ascii="Arial" w:hAnsi="Arial" w:cs="Arial"/>
          <w:sz w:val="24"/>
          <w:szCs w:val="24"/>
        </w:rPr>
        <w:t xml:space="preserve">дминистрации </w:t>
      </w:r>
      <w:r w:rsidR="009316C0" w:rsidRPr="00A62644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A62644">
        <w:rPr>
          <w:rFonts w:ascii="Arial" w:hAnsi="Arial" w:cs="Arial"/>
          <w:sz w:val="24"/>
          <w:szCs w:val="24"/>
        </w:rPr>
        <w:t xml:space="preserve">, граждан Российской Федерации, проживающих на территории </w:t>
      </w:r>
      <w:r w:rsidR="009316C0" w:rsidRPr="00A62644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A62644">
        <w:rPr>
          <w:rFonts w:ascii="Arial" w:hAnsi="Arial" w:cs="Arial"/>
          <w:sz w:val="24"/>
          <w:szCs w:val="24"/>
        </w:rPr>
        <w:t xml:space="preserve">, а также общественных объединений, иных некоммерческих организаций, в рамках которой осуществляется обсуждение, консультации, согласование позиций и совершенствование механизма обратной связи между ними, а также учет общественного мнения по важнейшим вопросам социального и экономического развития </w:t>
      </w:r>
      <w:r w:rsidR="009316C0" w:rsidRPr="00A62644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A62644">
        <w:rPr>
          <w:rFonts w:ascii="Arial" w:hAnsi="Arial" w:cs="Arial"/>
          <w:sz w:val="24"/>
          <w:szCs w:val="24"/>
        </w:rPr>
        <w:t>.</w:t>
      </w:r>
    </w:p>
    <w:p w:rsidR="009A702C" w:rsidRPr="00A62644" w:rsidRDefault="00670822" w:rsidP="00A6264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 xml:space="preserve">1.2. Общественная палата формируется на основе добровольного участия в ее деятельности граждан Российской Федерации, проживающих на территории </w:t>
      </w:r>
      <w:r w:rsidR="009A702C" w:rsidRPr="00A62644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A62644">
        <w:rPr>
          <w:rFonts w:ascii="Arial" w:hAnsi="Arial" w:cs="Arial"/>
          <w:sz w:val="24"/>
          <w:szCs w:val="24"/>
        </w:rPr>
        <w:t xml:space="preserve"> (далее - </w:t>
      </w:r>
      <w:r w:rsidR="009A702C" w:rsidRPr="00A62644">
        <w:rPr>
          <w:rFonts w:ascii="Arial" w:hAnsi="Arial" w:cs="Arial"/>
          <w:sz w:val="24"/>
          <w:szCs w:val="24"/>
        </w:rPr>
        <w:t>УКМО</w:t>
      </w:r>
      <w:r w:rsidRPr="00A62644">
        <w:rPr>
          <w:rFonts w:ascii="Arial" w:hAnsi="Arial" w:cs="Arial"/>
          <w:sz w:val="24"/>
          <w:szCs w:val="24"/>
        </w:rPr>
        <w:t>), представителей общественных объединений и иных некоммерческих организаций, осуществляю</w:t>
      </w:r>
      <w:r w:rsidR="009A702C" w:rsidRPr="00A62644">
        <w:rPr>
          <w:rFonts w:ascii="Arial" w:hAnsi="Arial" w:cs="Arial"/>
          <w:sz w:val="24"/>
          <w:szCs w:val="24"/>
        </w:rPr>
        <w:t>щих деятельность на территории УКМО</w:t>
      </w:r>
      <w:r w:rsidRPr="00A62644">
        <w:rPr>
          <w:rFonts w:ascii="Arial" w:hAnsi="Arial" w:cs="Arial"/>
          <w:sz w:val="24"/>
          <w:szCs w:val="24"/>
        </w:rPr>
        <w:t>.</w:t>
      </w:r>
    </w:p>
    <w:p w:rsidR="009A702C" w:rsidRPr="00A62644" w:rsidRDefault="00670822" w:rsidP="00A62644">
      <w:pPr>
        <w:pStyle w:val="ConsPlusNormal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hAnsi="Arial" w:cs="Arial"/>
          <w:sz w:val="24"/>
          <w:szCs w:val="24"/>
        </w:rPr>
        <w:t xml:space="preserve">1.3. </w:t>
      </w:r>
      <w:r w:rsidR="009A702C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Общественная палата является субъектом общественного контроля, представляет собой совещательный, рекомендательно-консультативный орган, осуществляющий свою деятельность на общественных началах (на безвозмездной основе), и не является юридическим лицом. При осуществлении общественного контроля Общественная палата пользуется правами и несет обязанности субъекта общественного контроля в соответствии с Федеральным </w:t>
      </w:r>
      <w:hyperlink r:id="rId8" w:history="1">
        <w:r w:rsidR="009A702C" w:rsidRPr="00A62644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 w:rsidR="009A702C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от 21.07.2014 № 212-ФЗ «Об основах общественного контроля в Российской Федерации».</w:t>
      </w:r>
    </w:p>
    <w:p w:rsidR="00670822" w:rsidRPr="00A62644" w:rsidRDefault="00670822" w:rsidP="00A6264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 xml:space="preserve">1.4. Правовую основу деятельности Общественной палаты составляют </w:t>
      </w:r>
      <w:hyperlink r:id="rId9" w:history="1">
        <w:r w:rsidRPr="00A62644">
          <w:rPr>
            <w:rFonts w:ascii="Arial" w:hAnsi="Arial" w:cs="Arial"/>
            <w:sz w:val="24"/>
            <w:szCs w:val="24"/>
          </w:rPr>
          <w:t>Конституция</w:t>
        </w:r>
      </w:hyperlink>
      <w:r w:rsidRPr="00A62644">
        <w:rPr>
          <w:rFonts w:ascii="Arial" w:hAnsi="Arial" w:cs="Arial"/>
          <w:sz w:val="24"/>
          <w:szCs w:val="24"/>
        </w:rPr>
        <w:t xml:space="preserve"> Российской Федерации, федеральные конституционные законы, федеральные законы, издаваемые в соответствии с ними нормативные правовые акты Российской Федерации, </w:t>
      </w:r>
      <w:hyperlink r:id="rId10" w:history="1">
        <w:r w:rsidRPr="00A62644">
          <w:rPr>
            <w:rFonts w:ascii="Arial" w:hAnsi="Arial" w:cs="Arial"/>
            <w:sz w:val="24"/>
            <w:szCs w:val="24"/>
          </w:rPr>
          <w:t>Устав</w:t>
        </w:r>
      </w:hyperlink>
      <w:r w:rsidRPr="00A62644">
        <w:rPr>
          <w:rFonts w:ascii="Arial" w:hAnsi="Arial" w:cs="Arial"/>
          <w:sz w:val="24"/>
          <w:szCs w:val="24"/>
        </w:rPr>
        <w:t xml:space="preserve"> Ирк</w:t>
      </w:r>
      <w:r w:rsidR="009A702C" w:rsidRPr="00A62644">
        <w:rPr>
          <w:rFonts w:ascii="Arial" w:hAnsi="Arial" w:cs="Arial"/>
          <w:sz w:val="24"/>
          <w:szCs w:val="24"/>
        </w:rPr>
        <w:t>утской</w:t>
      </w:r>
      <w:r w:rsidRPr="00A62644">
        <w:rPr>
          <w:rFonts w:ascii="Arial" w:hAnsi="Arial" w:cs="Arial"/>
          <w:sz w:val="24"/>
          <w:szCs w:val="24"/>
        </w:rPr>
        <w:t xml:space="preserve"> области, законы и иные нормативные правовые акты Иркутской области, </w:t>
      </w:r>
      <w:hyperlink r:id="rId11" w:history="1">
        <w:r w:rsidRPr="00A62644">
          <w:rPr>
            <w:rFonts w:ascii="Arial" w:hAnsi="Arial" w:cs="Arial"/>
            <w:sz w:val="24"/>
            <w:szCs w:val="24"/>
          </w:rPr>
          <w:t>Устав</w:t>
        </w:r>
      </w:hyperlink>
      <w:r w:rsidR="009A702C" w:rsidRPr="00A62644">
        <w:rPr>
          <w:rFonts w:ascii="Arial" w:hAnsi="Arial" w:cs="Arial"/>
          <w:sz w:val="24"/>
          <w:szCs w:val="24"/>
        </w:rPr>
        <w:t xml:space="preserve"> У</w:t>
      </w:r>
      <w:r w:rsidR="00B2322F" w:rsidRPr="00A62644">
        <w:rPr>
          <w:rFonts w:ascii="Arial" w:hAnsi="Arial" w:cs="Arial"/>
          <w:sz w:val="24"/>
          <w:szCs w:val="24"/>
        </w:rPr>
        <w:t>с</w:t>
      </w:r>
      <w:r w:rsidR="009A702C" w:rsidRPr="00A62644">
        <w:rPr>
          <w:rFonts w:ascii="Arial" w:hAnsi="Arial" w:cs="Arial"/>
          <w:sz w:val="24"/>
          <w:szCs w:val="24"/>
        </w:rPr>
        <w:t>ть-Ку</w:t>
      </w:r>
      <w:r w:rsidR="00B2322F" w:rsidRPr="00A62644">
        <w:rPr>
          <w:rFonts w:ascii="Arial" w:hAnsi="Arial" w:cs="Arial"/>
          <w:sz w:val="24"/>
          <w:szCs w:val="24"/>
        </w:rPr>
        <w:t>тского муниципального образования</w:t>
      </w:r>
      <w:r w:rsidRPr="00A62644">
        <w:rPr>
          <w:rFonts w:ascii="Arial" w:hAnsi="Arial" w:cs="Arial"/>
          <w:sz w:val="24"/>
          <w:szCs w:val="24"/>
        </w:rPr>
        <w:t xml:space="preserve">, решения, принятые на местном референдуме, настоящее Положение и иные муниципальные правовые </w:t>
      </w:r>
      <w:r w:rsidR="00B2322F" w:rsidRPr="00A62644">
        <w:rPr>
          <w:rFonts w:ascii="Arial" w:hAnsi="Arial" w:cs="Arial"/>
          <w:sz w:val="24"/>
          <w:szCs w:val="24"/>
        </w:rPr>
        <w:t>акты Усть-Кутского муниципального образования</w:t>
      </w:r>
      <w:r w:rsidRPr="00A62644">
        <w:rPr>
          <w:rFonts w:ascii="Arial" w:hAnsi="Arial" w:cs="Arial"/>
          <w:sz w:val="24"/>
          <w:szCs w:val="24"/>
        </w:rPr>
        <w:t>.</w:t>
      </w:r>
    </w:p>
    <w:p w:rsidR="009A702C" w:rsidRPr="00A62644" w:rsidRDefault="009A702C" w:rsidP="00A62644">
      <w:pPr>
        <w:overflowPunct/>
        <w:ind w:firstLine="708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1.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 Организационное, правовое, материально-техническое, информационное обеспечени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>е деятельности 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осуществляет 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>Администрация Усть-Кутского муниципального образования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670822" w:rsidRPr="00A62644" w:rsidRDefault="00670822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70822" w:rsidRPr="00A62644" w:rsidRDefault="00670822" w:rsidP="00B2322F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 xml:space="preserve">2. </w:t>
      </w:r>
      <w:r w:rsidR="00A62644">
        <w:rPr>
          <w:rFonts w:ascii="Arial" w:hAnsi="Arial" w:cs="Arial"/>
          <w:sz w:val="24"/>
          <w:szCs w:val="24"/>
        </w:rPr>
        <w:t>Цели и задачи, принципы Общественной палаты</w:t>
      </w:r>
    </w:p>
    <w:p w:rsidR="00670822" w:rsidRPr="00A62644" w:rsidRDefault="00670822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1134C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2.1. Основными целями деятельности Общественной палаты являются:</w:t>
      </w:r>
    </w:p>
    <w:p w:rsidR="0041134C" w:rsidRPr="00A62644" w:rsidRDefault="0041134C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2.1.1. обеспечение реализации и защиты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41134C" w:rsidRPr="00A62644" w:rsidRDefault="0041134C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2.1.2. обеспечение учета общественного мнения, предложений и рекомендаций граждан, общественных объединений и иных негосударственных некоммерческих организаций при принятии решений органами местного самоуправления УКМО, муниципальными организациями УКМО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2.1.3 общественная оценка деятельности органов местного самоуправления УКМО, м</w:t>
      </w:r>
      <w:r w:rsidR="00A62644">
        <w:rPr>
          <w:rFonts w:ascii="Arial" w:eastAsiaTheme="minorHAnsi" w:hAnsi="Arial" w:cs="Arial"/>
          <w:sz w:val="24"/>
          <w:szCs w:val="24"/>
          <w:lang w:eastAsia="en-US"/>
        </w:rPr>
        <w:t xml:space="preserve">униципальных организаций УКМО,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в целях защиты прав и свобод человека и гражданина, прав и законных интересов общественных объединений и иных негосударственных некоммерческих организаций.</w:t>
      </w:r>
    </w:p>
    <w:p w:rsidR="00B2322F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2.2. Задачами Общественной палаты являются:</w:t>
      </w:r>
    </w:p>
    <w:p w:rsidR="00B2322F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2.2.1. формирование и развитие гражданского правосознания;</w:t>
      </w:r>
    </w:p>
    <w:p w:rsidR="00B2322F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2.2.2. повышение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 w:rsidR="00B2322F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2.2.3. содействие предупреждению и разрешению социальных конфликтов;</w:t>
      </w:r>
    </w:p>
    <w:p w:rsidR="00B2322F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lastRenderedPageBreak/>
        <w:t>2.2.4. реализация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CB443B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2.2.5. обеспечение прозрачности и открытости деятельности органов местного самоуправления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муниципальных организаций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УКМО;</w:t>
      </w:r>
    </w:p>
    <w:p w:rsidR="0041134C" w:rsidRPr="00A62644" w:rsidRDefault="0041134C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2.2.6.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формирование в обществе нетерпимости к коррупционному поведению;</w:t>
      </w:r>
    </w:p>
    <w:p w:rsidR="00CB443B" w:rsidRPr="00A62644" w:rsidRDefault="0041134C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2.2.7.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повышение эффективности деятельности органов местного самоуправления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УКМО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>, муниципальных организаций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УКМО.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2.3. Деятельность Общественной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строится на следующих принципах: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2.3.1. пр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иоритет прав и законных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интересов человека и гражданина;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2.3.2. до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>бровольность участия в осуще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ствлении общественного контроля;</w:t>
      </w:r>
    </w:p>
    <w:p w:rsidR="00CB443B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2.3.3.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с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амостоятельность субъектов общественного контроля и их независимость от органов местного самоуправления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муниципальных организаций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УКМО;</w:t>
      </w:r>
    </w:p>
    <w:p w:rsidR="00CB443B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2.3.4.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убличность и открытость осуществления общественного контроля и общественного обсуждения его рез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ультатов;</w:t>
      </w:r>
    </w:p>
    <w:p w:rsidR="00CB443B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2.3.5.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з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аконность деятельности с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убъектов общественного контроля;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2.3.6. о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>бъективность, беспристрастность и добросовестность субъектов общественного контроля, достоверность результатов осуществляе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мого ими общественного контроля;</w:t>
      </w:r>
    </w:p>
    <w:p w:rsidR="00CB443B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2.3.7.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бязательность рассмотрения органами местного самоуправления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, муниципальными организациям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итоговых документов, подготовленных по результатам общественного контроля, а в случаях, предусмотренных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актами, учет указанными органами и организациями предложений, рекомендаций и выводов, содержащихся в этих документах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2.3.8. м</w:t>
      </w:r>
      <w:r w:rsidR="00B2322F" w:rsidRPr="00A62644">
        <w:rPr>
          <w:rFonts w:ascii="Arial" w:eastAsiaTheme="minorHAnsi" w:hAnsi="Arial" w:cs="Arial"/>
          <w:sz w:val="24"/>
          <w:szCs w:val="24"/>
          <w:lang w:eastAsia="en-US"/>
        </w:rPr>
        <w:t>ногообра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зие форм общественного контроля;</w:t>
      </w:r>
    </w:p>
    <w:p w:rsidR="00CB443B" w:rsidRPr="00A62644" w:rsidRDefault="00B2322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2.3.9.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н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едопустимость необоснованного вмешательства субъектов общественного контроля в деятельность органов местного самоуправления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муницип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альных организаций УКМО;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2.3.10. презумпция добросовестности деятельности органов местного самоуправления УКМО, муниципальных организаций УКМО, за деятельностью которых осуществляется общественный контроль;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2.3.11. недопустимость вмешательства в сферу деятельности политических партий;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2.3.12. соблюдение нейтральности субъектами общественного контроля, исключающей возможность влияния решений политических партий на осуществление общественного контроля.</w:t>
      </w:r>
    </w:p>
    <w:p w:rsidR="00670822" w:rsidRPr="00A62644" w:rsidRDefault="00670822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443B" w:rsidRPr="00A62644" w:rsidRDefault="00CB443B" w:rsidP="00CB443B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3. </w:t>
      </w:r>
      <w:r w:rsidR="00A62644">
        <w:rPr>
          <w:rFonts w:ascii="Arial" w:eastAsiaTheme="minorHAnsi" w:hAnsi="Arial" w:cs="Arial"/>
          <w:sz w:val="24"/>
          <w:szCs w:val="24"/>
          <w:lang w:eastAsia="en-US"/>
        </w:rPr>
        <w:t>Состав и порядок формирования Общественной палаты</w:t>
      </w:r>
    </w:p>
    <w:p w:rsidR="00CB443B" w:rsidRPr="00A62644" w:rsidRDefault="00CB443B" w:rsidP="00CB443B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3.1. Общественная палата формируется в соответствии с настоящим Положением из 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граждан Российской Федерации,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представителей общественных объединений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иных некоммерческих организаций, зарегистрированных в установленном законодательством порядке, осуществляющих деятельность на территории 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(далее - ор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ганизации); граждан. Общественная палата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фор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мируется в количестве не менее 9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 не более 19 человек.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3.2. Не допускаются к выдвижению кандидатов в члены Общественно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617B6C" w:rsidRPr="00A62644" w:rsidRDefault="00617B6C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3.2.1.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общественные объединения, иные некоммерческие организации, которым в соотв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етс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твии с Федеральным </w:t>
      </w:r>
      <w:hyperlink r:id="rId12" w:history="1">
        <w:r w:rsidR="00CB443B" w:rsidRPr="00A62644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от 25 июля 2002 года N 114-ФЗ «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противодействии экстремистской деятельности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(далее - Федеральный закон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О противодейст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вии экстремистской деятельности»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)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617B6C" w:rsidRPr="00A62644" w:rsidRDefault="00617B6C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3.2.2.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общественные объединения, иные некоммерческие организации, деятельность которых приостановлена в соответствии с Федеральным </w:t>
      </w:r>
      <w:hyperlink r:id="rId13" w:history="1">
        <w:r w:rsidR="00CB443B" w:rsidRPr="00A62644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«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О противодействии экстремистской деятельности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, если решение о приостановлении не было признано судом незаконным.</w:t>
      </w:r>
      <w:bookmarkStart w:id="2" w:name="Par6"/>
      <w:bookmarkEnd w:id="2"/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3.3. В целях формирования Общественно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платы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Мэр 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не позднее, чем за пять месяцев до дня истечен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ия срока полномочий Общественной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принимает решение о начале формирования нового состава Общественно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палаты в форме постановления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. На официальном сайте 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дминистрации 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информационно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-телекоммуникационной сети «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Интернет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в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общественно политической газете Усть-Кутского района «Ленские вести»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размещается объявление о формировании нового состава Общественно</w:t>
      </w:r>
      <w:r w:rsidR="00617B6C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которое должно содержать следующую информацию:</w:t>
      </w:r>
    </w:p>
    <w:p w:rsidR="00B46287" w:rsidRPr="00A62644" w:rsidRDefault="00617B6C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3.3.1.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дата начала и окончания приема предложений организаций о выдвижении своих представителей для включения в состав Общественно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(далее - предложения) и заявлений граждан о своем выдвижении для включения в состав Общественно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(далее - заявления);</w:t>
      </w:r>
    </w:p>
    <w:p w:rsidR="00B46287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3.3.2.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местонахождение, график (режим) работы, почтовый адрес и адрес электронной почты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дминистрации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bookmarkStart w:id="3" w:name="Par9"/>
      <w:bookmarkEnd w:id="3"/>
    </w:p>
    <w:p w:rsidR="00B46287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3.4. Предложения (з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аявления) подаются на имя мэра 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течение 30 календарных дней со дня размещения объявления о формировании Общественно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46287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3.5. В предложении (заявлении) в отношении каждого представителя организации и гражданина, выдвинутых для включения в состав Общественно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(далее - кандидаты), указывается: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3.5.1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фамилия, имя, отчество;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3.5.2.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дата и место рождения;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3.5.3.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адрес места жительства;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3.5.4.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серия, номер и дата выдачи паспорта или иного документа, удостоверяющего личность;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3.5.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образование;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3.5.6.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основное место работы или службы, занимаемая должность (в случае отсутствия основного места работы или службы - род занятий);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3.5.7.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имеющиеся в сфере деят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ельности Общественной палаты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опыт и, при наличии, заслуги и достижения;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3.5.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информация о соответствии требованиям, установленным </w:t>
      </w:r>
      <w:hyperlink r:id="rId14" w:history="1">
        <w:r w:rsidR="00CB443B" w:rsidRPr="00A62644">
          <w:rPr>
            <w:rFonts w:ascii="Arial" w:eastAsiaTheme="minorHAnsi" w:hAnsi="Arial" w:cs="Arial"/>
            <w:sz w:val="24"/>
            <w:szCs w:val="24"/>
            <w:lang w:eastAsia="en-US"/>
          </w:rPr>
          <w:t>пунктом 4.2</w:t>
        </w:r>
      </w:hyperlink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Положения.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4" w:name="Par19"/>
      <w:bookmarkEnd w:id="4"/>
      <w:r w:rsidRPr="00A62644">
        <w:rPr>
          <w:rFonts w:ascii="Arial" w:eastAsiaTheme="minorHAnsi" w:hAnsi="Arial" w:cs="Arial"/>
          <w:sz w:val="24"/>
          <w:szCs w:val="24"/>
          <w:lang w:eastAsia="en-US"/>
        </w:rPr>
        <w:t>3.6. С предложением (заявлением) представляются следующие документы: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3.6.1.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паспорт или иной документ, удостоверяющий личность кандидата;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3.6.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диплом об образовании кандидата;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3.6.3.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трудовая книжка кандидата;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3.6.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документы, подтверждающие имеющиеся в сфере деятельности Общественно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опыт и, при наличии, заслуги и достижения кандидата;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3.6.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согласие кандидата на обработку его персональных данных;</w:t>
      </w:r>
    </w:p>
    <w:p w:rsidR="00B46287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3.6.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устав организации и свидетельство о государственной регистрации организации - в случае подачи предложения организацией (при наличии устава);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3.6.7.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справку о судимости.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3.7. Предложения (заявления) и документы, указанные в </w:t>
      </w:r>
      <w:hyperlink w:anchor="Par19" w:history="1">
        <w:r w:rsidRPr="00A62644">
          <w:rPr>
            <w:rFonts w:ascii="Arial" w:eastAsiaTheme="minorHAnsi" w:hAnsi="Arial" w:cs="Arial"/>
            <w:sz w:val="24"/>
            <w:szCs w:val="24"/>
            <w:lang w:eastAsia="en-US"/>
          </w:rPr>
          <w:t>пункте 3.6</w:t>
        </w:r>
      </w:hyperlink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 (далее - документы), могут быть: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3.7.1.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представлены непосредственно;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3.7.2.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направлены через организацию почтовой связи.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Организация вправе направить М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эру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УКМО 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только одно предложение, которое должно содержать не более трех кандидатов от организации.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3.8. 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Аппарат А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дминистраци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и 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течение 30 рабочих дней со дня истечения срока, указанного в </w:t>
      </w:r>
      <w:hyperlink w:anchor="Par9" w:history="1">
        <w:r w:rsidRPr="00A62644">
          <w:rPr>
            <w:rFonts w:ascii="Arial" w:eastAsiaTheme="minorHAnsi" w:hAnsi="Arial" w:cs="Arial"/>
            <w:sz w:val="24"/>
            <w:szCs w:val="24"/>
            <w:lang w:eastAsia="en-US"/>
          </w:rPr>
          <w:t>пункте 3.4</w:t>
        </w:r>
      </w:hyperlink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ложения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, осуществляет проверку соответствия кандидатов требованиям, установленным </w:t>
      </w:r>
      <w:hyperlink r:id="rId15" w:history="1">
        <w:r w:rsidRPr="00A62644">
          <w:rPr>
            <w:rFonts w:ascii="Arial" w:eastAsiaTheme="minorHAnsi" w:hAnsi="Arial" w:cs="Arial"/>
            <w:sz w:val="24"/>
            <w:szCs w:val="24"/>
            <w:lang w:eastAsia="en-US"/>
          </w:rPr>
          <w:t>пунктом 4.2</w:t>
        </w:r>
      </w:hyperlink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 (далее - проверка).</w:t>
      </w:r>
    </w:p>
    <w:p w:rsidR="00CB443B" w:rsidRPr="00A62644" w:rsidRDefault="002878C4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3.9. Персональный состав Общественной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утверждается постановлением 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д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министрации УКМО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3.10. В случае, если количество кандидатов, соответствующих требованиям, превышает количество членов Общественно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то кандидаты, соответствующие требованиям, включаются в состав Общественно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4628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исходя из следующих критериев: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3.10.1.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более ранняя дата подачи предложения (заявления);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3.10.2.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наличие заслуг и достижений в сфере деятельности Общественно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CB443B" w:rsidRPr="00A62644" w:rsidRDefault="00B4628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3.10.3.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наличие высшего образования.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3.11. В случае, если количество кандидатов, соответствующих требованиям, меньше количества членов Общественно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то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М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эр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принимает решение об установлении срока для дополнительного приема предложений (заявлений), который не может быть менее 30 и более 60 календарных дней.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12. Срок полномочий Общественной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- пять лет со дня проведения первого заседания нового состава Общественно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B443B" w:rsidRPr="00A62644" w:rsidRDefault="00AD660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3.13. Общественная палата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нового состава собирается на свое первое заседание не позднее чем через 30 дней со дня утверждения нового состава Общественно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палаты. Первое заседание Общественной палаты</w:t>
      </w:r>
      <w:r w:rsidR="00CB443B"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B443B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3.14. Первое заседание Общественно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нового состава открывает и ведет до избрания председателя Общественно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старейший по возрасту член Общественно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AD660F" w:rsidRPr="00A62644" w:rsidRDefault="00CB443B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3.15. Решение о досрочном прекращении полномочий Общественно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принимается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М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э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ром УКМО в случае нарушения Общественной палатой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Федерального </w:t>
      </w:r>
      <w:hyperlink r:id="rId16" w:history="1">
        <w:r w:rsidRPr="00A62644">
          <w:rPr>
            <w:rFonts w:ascii="Arial" w:eastAsiaTheme="minorHAnsi" w:hAnsi="Arial" w:cs="Arial"/>
            <w:sz w:val="24"/>
            <w:szCs w:val="24"/>
            <w:lang w:eastAsia="en-US"/>
          </w:rPr>
          <w:t>закона</w:t>
        </w:r>
      </w:hyperlink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от 21.07.2014 N 212-ФЗ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Об основах общественного контроля в Российской Федерации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в том числе размещения в информаци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онно-телекоммуникационной сети «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Интернет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искаженных или недостоверных сведений о результатах общественного контроля. В случае досрочного прекращения полномочий Общественно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М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эр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принимает решение о начале формирования нового состава Общественно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соответствии с </w:t>
      </w:r>
      <w:hyperlink w:anchor="Par6" w:history="1">
        <w:r w:rsidRPr="00A62644">
          <w:rPr>
            <w:rFonts w:ascii="Arial" w:eastAsiaTheme="minorHAnsi" w:hAnsi="Arial" w:cs="Arial"/>
            <w:sz w:val="24"/>
            <w:szCs w:val="24"/>
            <w:lang w:eastAsia="en-US"/>
          </w:rPr>
          <w:t>пунктом 3.3</w:t>
        </w:r>
      </w:hyperlink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 в срок не позднее чем через 10 дней со дня досрочного прекра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щения полномочий 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AD660F" w:rsidRPr="00A62644" w:rsidRDefault="00AD660F" w:rsidP="00AD660F">
      <w:pPr>
        <w:overflowPunct/>
        <w:jc w:val="both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AD660F" w:rsidRPr="00A62644" w:rsidRDefault="00AD660F" w:rsidP="00900498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4. </w:t>
      </w:r>
      <w:r w:rsidR="00A62644">
        <w:rPr>
          <w:rFonts w:ascii="Arial" w:eastAsiaTheme="minorHAnsi" w:hAnsi="Arial" w:cs="Arial"/>
          <w:sz w:val="24"/>
          <w:szCs w:val="24"/>
          <w:lang w:eastAsia="en-US"/>
        </w:rPr>
        <w:t>Статус члена Общественной палаты</w:t>
      </w:r>
    </w:p>
    <w:p w:rsidR="00900498" w:rsidRPr="00A62644" w:rsidRDefault="00900498" w:rsidP="00900498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ab/>
      </w:r>
    </w:p>
    <w:p w:rsidR="00AD660F" w:rsidRPr="00A62644" w:rsidRDefault="00AD660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4.1. Членом Общественно</w:t>
      </w:r>
      <w:r w:rsidR="00900498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может быть гражданин Российской Федерации, проживающий на территории </w:t>
      </w:r>
      <w:r w:rsidR="00900498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достигший возраста восемнадцати лет.</w:t>
      </w:r>
    </w:p>
    <w:p w:rsidR="00AD660F" w:rsidRPr="00A62644" w:rsidRDefault="00AD660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4.2. Членами Общественно</w:t>
      </w:r>
      <w:r w:rsidR="00900498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00498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палаты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не могут быть:</w:t>
      </w:r>
    </w:p>
    <w:p w:rsidR="00AD660F" w:rsidRPr="00A62644" w:rsidRDefault="00900498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4.2.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депутаты Государственной Думы Федерального Собрания Российской Федерации, депутаты законодательных (представительных) органов государственной власти субъектов Российской Федерации, депутаты представительных органов муниципальных образований, лица, замещающие государственные должности 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lastRenderedPageBreak/>
        <w:t>Российской Федерации, государственные должности субъектов Российской Федерации, муниципальные должности, должности федеральной государственной службы, должности государственной гражданской службы субъектов Российской Федерации, должности муниципальной службы;</w:t>
      </w:r>
    </w:p>
    <w:p w:rsidR="00AD660F" w:rsidRPr="00A62644" w:rsidRDefault="00900498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4.2.2.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лица, признанные судом недееспособными или ограниченно дееспособными;</w:t>
      </w:r>
    </w:p>
    <w:p w:rsidR="00AD660F" w:rsidRPr="00A62644" w:rsidRDefault="00900498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4.2.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лица, имеющие неснятую или непогашенную судимость.</w:t>
      </w:r>
    </w:p>
    <w:p w:rsidR="00AD660F" w:rsidRPr="00A62644" w:rsidRDefault="00AD660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4.3. Члены Общественно</w:t>
      </w:r>
      <w:r w:rsidR="0029606A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9606A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принимают личное участие в работе заседаний Общественно</w:t>
      </w:r>
      <w:r w:rsidR="0029606A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9606A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3651AA" w:rsidRPr="00A62644">
        <w:rPr>
          <w:rFonts w:ascii="Arial" w:eastAsiaTheme="minorHAnsi" w:hAnsi="Arial" w:cs="Arial"/>
          <w:sz w:val="24"/>
          <w:szCs w:val="24"/>
          <w:lang w:eastAsia="en-US"/>
        </w:rPr>
        <w:t>, совета Общественной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651AA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комиссий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 рабочих групп 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AD660F" w:rsidRPr="00A62644" w:rsidRDefault="00AD660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4.4. Члены Общественно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вправе свободно высказывать свое мнение по любому вопросу деятельности Общественно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палаты, совета 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комиссий и рабочих групп Общественно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AD660F" w:rsidRPr="00A62644" w:rsidRDefault="00AD660F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4.5. Члены Общественно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не согласные с принятым решением Общественно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могут изложить в письменной форме свое особое мнение. Особое мнение прилагается к решению Общественно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 является его неотъемлемой частью.</w:t>
      </w:r>
    </w:p>
    <w:p w:rsidR="00AD660F" w:rsidRPr="00A62644" w:rsidRDefault="005C1983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4.6. Члены Общественной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AD660F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при осуществлении своих полномочий не связаны решениями выдвинувших их общественных объединений, иных некоммерческих организаций.</w:t>
      </w:r>
    </w:p>
    <w:p w:rsidR="00AD660F" w:rsidRPr="00A62644" w:rsidRDefault="00AD660F" w:rsidP="00AD660F">
      <w:pPr>
        <w:overflowPunct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C1983" w:rsidRPr="00A62644" w:rsidRDefault="005C1983" w:rsidP="005C1983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5. </w:t>
      </w:r>
      <w:r w:rsidR="00A62644">
        <w:rPr>
          <w:rFonts w:ascii="Arial" w:eastAsiaTheme="minorHAnsi" w:hAnsi="Arial" w:cs="Arial"/>
          <w:sz w:val="24"/>
          <w:szCs w:val="24"/>
          <w:lang w:eastAsia="en-US"/>
        </w:rPr>
        <w:t>Органы Общественной палаты</w:t>
      </w:r>
    </w:p>
    <w:p w:rsidR="005C1983" w:rsidRPr="00A62644" w:rsidRDefault="005C1983" w:rsidP="005C1983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5C1983" w:rsidRPr="00A62644" w:rsidRDefault="005C1983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5.1. Члены Общественной палаты на первом заседании избирают Координационную группу Общественной палаты, председателя Общественной палаты и его заместителя. Координационная группа Общественной палаты является постоянно действующим органом Общественной палаты. Координационная группа Общественной палаты - руководящий исполнительный орган Общественной палаты. Членами Координационной группы Общественной палаты являются председатель и заместитель председателя Общественной палаты, председатели комиссий Общественной палаты.</w:t>
      </w:r>
    </w:p>
    <w:p w:rsidR="005C1983" w:rsidRPr="00A62644" w:rsidRDefault="005C1983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5.2. Коорди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национная группа 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5C1983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5.2.1.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формирует проект повестки оче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редного заседания Общественной палаты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 определяет дату его проведения;</w:t>
      </w:r>
    </w:p>
    <w:p w:rsidR="005C1983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5.2.2.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ведомляет членов Общественной палаты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 проведении очередного заседания;</w:t>
      </w:r>
    </w:p>
    <w:p w:rsidR="005C1983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5.2.3. 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в перио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д между заседаниями Общественной палаты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направляет запросы в органы местного самоуправления для реализации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задач деятельности Общественной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5C1983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5.2.4. 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по предложению комиссий Общественно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принимает решение о проведении слушаний по общественно важным вопросам.</w:t>
      </w:r>
    </w:p>
    <w:p w:rsidR="005C1983" w:rsidRPr="00A62644" w:rsidRDefault="005C1983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Координационная группа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выполняет иные полномочия по решению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C1983" w:rsidRPr="00A62644" w:rsidRDefault="005C1983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5.3. Председатель и заместитель председателя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избираются из числа членов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открытым голосованием на первом заседании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если за них проголосовало более половины от общего числа членов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 Решение об избрании председателя и заместителя председателя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оформляется протоколом заседания 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бщественной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C1983" w:rsidRPr="00A62644" w:rsidRDefault="005C1983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Вопрос об освобождении председателя или заместителя председателя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от должн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ости рассматривается Общественной палатой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случае:</w:t>
      </w:r>
    </w:p>
    <w:p w:rsidR="005C1983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lastRenderedPageBreak/>
        <w:t>1) обращения М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эра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УКМО</w:t>
      </w:r>
      <w:r w:rsidR="005C1983" w:rsidRPr="00A62644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5C1983" w:rsidRPr="00A62644" w:rsidRDefault="005C1983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2) по личному заявлению председателя или заместителя председателя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C1983" w:rsidRPr="00A62644" w:rsidRDefault="005C1983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Решение об освобождении председателя или замес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тителя председателя Общественной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считается принятым, если за него проголосовало более половины от общего числа членов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C1983" w:rsidRPr="00A62644" w:rsidRDefault="005C1983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5.4. Кандидатура секретаря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палаты вносится в Общественную палату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председателем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из числа его членов. Решение об утверждении или освобождении от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должности секретаря Общественной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принимается простым большинством голосов членов Общественно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присутствующих на заседании.</w:t>
      </w:r>
    </w:p>
    <w:p w:rsidR="005D6777" w:rsidRPr="00A62644" w:rsidRDefault="005D6777" w:rsidP="005C1983">
      <w:pPr>
        <w:overflowPunct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62644" w:rsidRDefault="005D6777" w:rsidP="00A62644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6. </w:t>
      </w:r>
      <w:r w:rsidR="00A62644">
        <w:rPr>
          <w:rFonts w:ascii="Arial" w:eastAsiaTheme="minorHAnsi" w:hAnsi="Arial" w:cs="Arial"/>
          <w:sz w:val="24"/>
          <w:szCs w:val="24"/>
          <w:lang w:eastAsia="en-US"/>
        </w:rPr>
        <w:t xml:space="preserve">Прекращение и приостановление полномочий члена </w:t>
      </w:r>
    </w:p>
    <w:p w:rsidR="005D6777" w:rsidRPr="00A62644" w:rsidRDefault="00A62644" w:rsidP="00A62644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</w:p>
    <w:p w:rsidR="005D6777" w:rsidRPr="00A62644" w:rsidRDefault="005D6777" w:rsidP="005D6777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6.1. Членство в Общественной палате прекращается на основании: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1) истечения срока полномочий Общественной палаты;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5" w:name="Par5"/>
      <w:bookmarkEnd w:id="5"/>
      <w:r w:rsidRPr="00A62644">
        <w:rPr>
          <w:rFonts w:ascii="Arial" w:eastAsiaTheme="minorHAnsi" w:hAnsi="Arial" w:cs="Arial"/>
          <w:sz w:val="24"/>
          <w:szCs w:val="24"/>
          <w:lang w:eastAsia="en-US"/>
        </w:rPr>
        <w:t>2) подачи членом Общественной палаты заявления о выходе из состава Общественной палаты;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3) неспособности его по состоянию здоровья участвовать в работе Общественной палаты;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4) признания его недееспособным, ограниченно дееспособным, безвестно отсутствующим или объявления умершим на основании решения суда, вступившего в законную силу;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5) смерти члена Общественной палаты;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6) вступления в законную силу вынесенного в отношении него обвинительного приговора суда;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7) назначения его на государственную должность Российской Федерации, государственную должность субъекта Российской Федерации, должность федеральной государственной гражданской службы, должность государственной гражданской службы субъекта Российской Федерации, должность муниципальной службы, а также избрания на выборную должность в органах местного самоуправления;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8) избрания членом Совета Федерации, депутатом Государственной Думы Федерального Собрания Российской Федерации;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9) назначения его на должность судьи;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10) выезда за пределы УКМО на постоянное место жительства;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6" w:name="Par14"/>
      <w:bookmarkEnd w:id="6"/>
      <w:r w:rsidRPr="00A62644">
        <w:rPr>
          <w:rFonts w:ascii="Arial" w:eastAsiaTheme="minorHAnsi" w:hAnsi="Arial" w:cs="Arial"/>
          <w:sz w:val="24"/>
          <w:szCs w:val="24"/>
          <w:lang w:eastAsia="en-US"/>
        </w:rPr>
        <w:t>11) прекращения гражданства Российской Федерации.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6.2. Полномочия члена Общественной палаты приостанавливаются в случае: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1)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2) назначения ему административного наказания в виде административного ареста;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3) регистрации его в качестве кандидата в депутаты представительного органа государственной власти субъекта Российской Федерации, кандидата на выборную должность в органе местного самоуправления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6.3. Полномочия члена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прекращаются досрочно со дня наступления события, указанного в </w:t>
      </w:r>
      <w:hyperlink w:anchor="Par5" w:history="1">
        <w:r w:rsidRPr="00A62644">
          <w:rPr>
            <w:rFonts w:ascii="Arial" w:eastAsiaTheme="minorHAnsi" w:hAnsi="Arial" w:cs="Arial"/>
            <w:sz w:val="24"/>
            <w:szCs w:val="24"/>
            <w:lang w:eastAsia="en-US"/>
          </w:rPr>
          <w:t>подпунктах 2</w:t>
        </w:r>
      </w:hyperlink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- </w:t>
      </w:r>
      <w:hyperlink w:anchor="Par14" w:history="1">
        <w:r w:rsidRPr="00A62644">
          <w:rPr>
            <w:rFonts w:ascii="Arial" w:eastAsiaTheme="minorHAnsi" w:hAnsi="Arial" w:cs="Arial"/>
            <w:sz w:val="24"/>
            <w:szCs w:val="24"/>
            <w:lang w:eastAsia="en-US"/>
          </w:rPr>
          <w:t>11 пункта 6.1</w:t>
        </w:r>
      </w:hyperlink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Положения.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6.4. В случае досрочного прекращения полномочий члена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соответствии с </w:t>
      </w:r>
      <w:hyperlink w:anchor="Par5" w:history="1">
        <w:r w:rsidRPr="00A62644">
          <w:rPr>
            <w:rFonts w:ascii="Arial" w:eastAsiaTheme="minorHAnsi" w:hAnsi="Arial" w:cs="Arial"/>
            <w:sz w:val="24"/>
            <w:szCs w:val="24"/>
            <w:lang w:eastAsia="en-US"/>
          </w:rPr>
          <w:t>подпунктами 2</w:t>
        </w:r>
      </w:hyperlink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- </w:t>
      </w:r>
      <w:hyperlink w:anchor="Par14" w:history="1">
        <w:r w:rsidRPr="00A62644">
          <w:rPr>
            <w:rFonts w:ascii="Arial" w:eastAsiaTheme="minorHAnsi" w:hAnsi="Arial" w:cs="Arial"/>
            <w:sz w:val="24"/>
            <w:szCs w:val="24"/>
            <w:lang w:eastAsia="en-US"/>
          </w:rPr>
          <w:t>11 пункта 6.1</w:t>
        </w:r>
      </w:hyperlink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 новый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член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вводится в его состав в течение тридцати дней со дня такого прекращения полномочий.</w:t>
      </w:r>
    </w:p>
    <w:p w:rsidR="005D6777" w:rsidRPr="00A62644" w:rsidRDefault="005D6777" w:rsidP="005D6777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5D6777" w:rsidP="00D774A5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7. </w:t>
      </w:r>
      <w:r w:rsidR="00A62644">
        <w:rPr>
          <w:rFonts w:ascii="Arial" w:eastAsiaTheme="minorHAnsi" w:hAnsi="Arial" w:cs="Arial"/>
          <w:sz w:val="24"/>
          <w:szCs w:val="24"/>
          <w:lang w:eastAsia="en-US"/>
        </w:rPr>
        <w:t>Порядок работы Общественной палаты</w:t>
      </w:r>
    </w:p>
    <w:p w:rsidR="005D6777" w:rsidRPr="00A62644" w:rsidRDefault="005D6777" w:rsidP="00D774A5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7.1. Общественн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ая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палата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организует свою работу в соответствии с планами, утверждаемыми на заседании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по предста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влению председателя 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7.2. Планирование работы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осуществляется на основе предложений членов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, председателя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М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эра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7.3. Заседания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проводятся не реже одного раза в квартал. Решения, принятые на заседаниях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оформляются протоколом.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7.4. Заседания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считаются правомочными, если на них присутствует не ме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нее половины членов Общественной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 Решения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принимаются простым большинством голосов. При равенстве голосов членов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решающим является голос председателя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D774A5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7.5. Общественная палата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вправе образовывать комиссии и рабочие группы Общественно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7.6. В состав комиссий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 входят члены Общественной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 В состав рабочих групп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могут входить члены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представители общественных объединений, иных некоммерческих организаций, иные граждане, привлеченные к работе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D774A5" w:rsidP="00A6264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7.7. Общественная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палата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может привлекать к своей работе общественные объединения, иные объединения граждан Российской Федерации, действующие на территории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, представители которых не вошли в его состав. Решение об участии в деятельности Общественно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представителей указанных общественных объединений, иных некоммерческих организаций, иных объединений граждан принимается Коор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динационной группой Общественной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5D6777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5D6777" w:rsidP="00D774A5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8. </w:t>
      </w:r>
      <w:r w:rsidR="009F3664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A62644">
        <w:rPr>
          <w:rFonts w:ascii="Arial" w:eastAsiaTheme="minorHAnsi" w:hAnsi="Arial" w:cs="Arial"/>
          <w:sz w:val="24"/>
          <w:szCs w:val="24"/>
          <w:lang w:eastAsia="en-US"/>
        </w:rPr>
        <w:t>орядок формирования и деятельности комиссий и рабочих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F3664">
        <w:rPr>
          <w:rFonts w:ascii="Arial" w:eastAsiaTheme="minorHAnsi" w:hAnsi="Arial" w:cs="Arial"/>
          <w:sz w:val="24"/>
          <w:szCs w:val="24"/>
          <w:lang w:eastAsia="en-US"/>
        </w:rPr>
        <w:t>комиссий</w:t>
      </w:r>
    </w:p>
    <w:p w:rsidR="005D6777" w:rsidRPr="00A62644" w:rsidRDefault="009F3664" w:rsidP="00D774A5">
      <w:pPr>
        <w:overflowPunct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и рабочих групп Общественной палаты</w:t>
      </w:r>
    </w:p>
    <w:p w:rsidR="005D6777" w:rsidRPr="00A62644" w:rsidRDefault="005D6777" w:rsidP="00D774A5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D774A5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8.1. Общественная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палата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 одном из первых заседаний образует постоянные комиссии Общественно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из числа его членов и утверждает кандидатуры председателей комиссий, которые предлагаются председателем Общественно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Персональный состав комиссий утверждается на заседании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8.2. В состав комиссий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 входят все члены Общественной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кроме председателя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 его заместителя. Численный состав каждой комиссии определяется Координационной группой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8.3. В состав комиссии на правах члена комиссии с совещательным голосом по решению Координационной группы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могут входить представители общественных объединений, не являющиеся членами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а также отдельные граждане.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lastRenderedPageBreak/>
        <w:t>8.4. Член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как правило, состоит членом не более двух комиссий. Участие члена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работе комиссии осуществляется на основе добровольного выбора.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8.5. Комиссии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образуются на срок, не превышающий срока полномочий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очередного созыва.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8.6. Комиссия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- осуществляет предварительное рассмотрение и подготовку материалов к заседанию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готовит к ним соответствующие проекты решений;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- осуществляет подготовку проектов заключений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по результатам общественной экспертизы;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- готовит проекты запросов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 его Координационной группы в органы местного самоуправления;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- в соответствии с решением Общественно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 его Координационной группы организует публичные мероприятия;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- проводит анализ состояния тех или иных сфер общественной жизни в рамках компетенции и направлений своей деятельности;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- привлекает к участию в своей работе общественные объединения, объединения некоммерческих организаций и граждан Российской Федерации, постоянно проживающих на территории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- в соответствии с решениями Общественн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>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 его Координационной группы создает рабочие группы для проведения общественной экспертизы проектов нормативных правовых актов, а также для решения конкретных задач по направлениям деятельности комиссии.</w:t>
      </w:r>
    </w:p>
    <w:p w:rsidR="005D6777" w:rsidRPr="00A62644" w:rsidRDefault="00D774A5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8.7. Общественная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палата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образует следующие постоянные комиссии:</w:t>
      </w:r>
    </w:p>
    <w:p w:rsidR="005D6777" w:rsidRPr="00A62644" w:rsidRDefault="005D6777" w:rsidP="009F3664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по работе с ветеранами и инвалидами, по работе с детьми и молодежью, по культуре и спорту, по вопросам </w:t>
      </w:r>
      <w:r w:rsidR="00D774A5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образования,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по вопросам жилищной политики, по культурно-историческому наследию, общественного контроля за качеством строительства и ремонта на объектах муниципальной собственности.</w:t>
      </w:r>
    </w:p>
    <w:p w:rsidR="005D6777" w:rsidRPr="00A62644" w:rsidRDefault="005D6777" w:rsidP="005D6777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5D6777" w:rsidP="00FE2CF9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 </w:t>
      </w:r>
      <w:r w:rsidR="009F3664">
        <w:rPr>
          <w:rFonts w:ascii="Arial" w:eastAsiaTheme="minorHAnsi" w:hAnsi="Arial" w:cs="Arial"/>
          <w:sz w:val="24"/>
          <w:szCs w:val="24"/>
          <w:lang w:eastAsia="en-US"/>
        </w:rPr>
        <w:t xml:space="preserve">Основные </w:t>
      </w:r>
      <w:r w:rsidR="008064B1">
        <w:rPr>
          <w:rFonts w:ascii="Arial" w:eastAsiaTheme="minorHAnsi" w:hAnsi="Arial" w:cs="Arial"/>
          <w:sz w:val="24"/>
          <w:szCs w:val="24"/>
          <w:lang w:eastAsia="en-US"/>
        </w:rPr>
        <w:t>формы работы Общественно палаты</w:t>
      </w:r>
    </w:p>
    <w:p w:rsidR="005D6777" w:rsidRPr="00A62644" w:rsidRDefault="005D6777" w:rsidP="00FE2CF9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9.1. Основными формами работы Общественно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являются:</w:t>
      </w:r>
    </w:p>
    <w:p w:rsidR="005D6777" w:rsidRPr="00A62644" w:rsidRDefault="00FE2CF9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9.1.1. Заседания Общественной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палаты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9.1.2. Заседания комиссий и рабочих групп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9.1.3. Гражданские форумы, конференции, слушания, круглые столы по актуальным вопросам общественной и социально-экономической жизни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9.2. Для реализации функций, возложенных на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Общественную палату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настоящим Положением, Общественн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ая палата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9.2.1. Приглашает руководителей органов местного самоуправления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 заседания Общественно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9.2.2. Направляет членов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для участия в работе совещательных и вспомогательных органов при органах местного самоуправления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порядке, определяемом этими органами.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9.2.3. Направляет обращения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. В период между заседаниями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обращения от имени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направляет председатель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либо в случае его временного отсутствия заместитель председателя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9.2.4. Осуществляет деятельность в целях наблюдения за деятельностью органов местного самоуправления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, муниципальных организаций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а также в целях общественной проверки, анализа и общественной оценки издаваемых ими актов и принимаемых решений.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9.2.5. Посещает органы местного самоуправления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 муниципальные организации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случаях и порядке, которые предусмотрены федеральными законами, законами Иркутской области, муниципальными нормативными правовыми актами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9.3. Решения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Общественной палаты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принимаются в форме п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р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едложений, обращений, заключений, итоговых документов, подготовленных по результатам общественного контроля, и носят рекомендательный характер. В случаях, предусмотренных федеральными законами и иными нормативными правовыми актами Российской Федерации, законами и иными нормативными правовыми актами Иркутской области, муниципальными нормативными правовыми актами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, предложения, рекомендации и выводы, содержащиеся в итоговых документах, подготовленных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по результатам общественного контроля, носят обязательный характер.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9.4. Итоговые документы, подготовленные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по результатам общественного контроля, направляются на рассмотрение в органы местного самоуправления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УКМО, муниципальные организации 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 ра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змещаются на официальном сайте А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дминис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трации 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информационно-телекоммуникационной сети "Интернет".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Органы местного самоуправления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, муниципальные организации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обязаны рассматривать направленные им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итоговые документы, подготовленные по результатам общественного контроля, и в установленный законодательством Российской Федерации срок направлять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Общественной палате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обоснованные ответы.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9.5.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Общественная палата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вправе направлять запросы в федеральные органы государственной власти, органы государственной власти субъектов Российской Федерации, органы местного самоуправления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государственные и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муниципальные организации по вопросам, входящим в компетенцию указанных органов и организаций. Запросы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Общественной палаты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должны соответствовать его целям и задачам.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9.6. Федеральные органы государственной власти, органы государственной власти субъектов Российской Федерации, органы местного самоуправления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, государственные и муниципальные организации обязаны рассматривать направленные им запросы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порядке и сроки, которые установлены законодательством Российской Федерации, регулирующим отдельные сферы общественных отношений, предоставлять необходимую ему для исполнения своих полномочий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9.7. Органы местного самоуправления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УКМО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, их должностные лица обязаны оказывать содействие членам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исполнении ими полномочий, установленных настоящим Положением.</w:t>
      </w:r>
    </w:p>
    <w:p w:rsidR="005D6777" w:rsidRPr="00A62644" w:rsidRDefault="00FE2CF9" w:rsidP="005D6777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D6777" w:rsidRPr="00A62644" w:rsidRDefault="005D6777" w:rsidP="00FE2CF9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10. </w:t>
      </w:r>
      <w:r w:rsidR="008064B1">
        <w:rPr>
          <w:rFonts w:ascii="Arial" w:eastAsiaTheme="minorHAnsi" w:hAnsi="Arial" w:cs="Arial"/>
          <w:sz w:val="24"/>
          <w:szCs w:val="24"/>
          <w:lang w:eastAsia="en-US"/>
        </w:rPr>
        <w:t>Регламент Общественной палаты</w:t>
      </w:r>
    </w:p>
    <w:p w:rsidR="005D6777" w:rsidRPr="00A62644" w:rsidRDefault="005D6777" w:rsidP="00FE2CF9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1.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Общественная палата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 первом заседании утверждает Регламент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большинством голосов от установленного числа членов 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FE2CF9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D6777" w:rsidRPr="00A62644" w:rsidRDefault="002878C4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10.2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. Регламентом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соответствии с законодательством устанавливаются: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1) порядок участия членов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его деятельности;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2) сроки и порядок проведения заседаний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;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3) порядок формирования и деятельности Координационной группы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;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4) полномочия, порядок формирования и деятельности комиссий и рабочих групп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а также порядок избрания и полномочия руководителей указанных комиссий и рабочих групп и их заместителей;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5) порядок принятия решений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, Координационной группой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, его комиссиями и рабочими группами;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6) порядок подготовки ежегодного доклада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Общественной палаты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о результатах своей деятельности;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7) иные вопросы организации и порядка деятельности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соответствии с настоящим Положением.</w:t>
      </w:r>
    </w:p>
    <w:p w:rsidR="005D6777" w:rsidRPr="00A62644" w:rsidRDefault="005D6777" w:rsidP="005D6777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5D6777" w:rsidP="002878C4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11. </w:t>
      </w:r>
      <w:r w:rsidR="008064B1">
        <w:rPr>
          <w:rFonts w:ascii="Arial" w:eastAsiaTheme="minorHAnsi" w:hAnsi="Arial" w:cs="Arial"/>
          <w:sz w:val="24"/>
          <w:szCs w:val="24"/>
          <w:lang w:eastAsia="en-US"/>
        </w:rPr>
        <w:t>Общественная экспертиза</w:t>
      </w:r>
    </w:p>
    <w:p w:rsidR="005D6777" w:rsidRPr="00A62644" w:rsidRDefault="005D6777" w:rsidP="002878C4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2878C4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11.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1.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Общественная палата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вправе проводить общественную экспертизу по решению Координационной группы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Общественной палаты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либо по предложению органов местного самоуправления.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D6777" w:rsidRPr="00A62644" w:rsidRDefault="002878C4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11.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2. Для проведения общественной экспертизы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Общественная палата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создает рабочую группу, которая вправе: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1) привлекать экспертов;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2) рекомендовать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палате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направить в установленном порядке в органы местного самоуправления соответствующие запросы о представлении документов и материалов, необходимых для проведения общественной экспертизы;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3) предложить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палате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направить членов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Общественной палаты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для участия в работе органов местного самоуправления в целях обсуждения проектов муниципальных правовых актов, являющихся объектом общественной экспертизы.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D6777" w:rsidRPr="00A62644" w:rsidRDefault="002878C4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11.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3. При поступлении запроса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Общественной палаты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органы местного самоуправления обязаны представить проекты актов, указанные в запросе, а также документы и материалы, необходимые для проведения экспертизы проектов подготовленных ими актов.</w:t>
      </w:r>
    </w:p>
    <w:p w:rsidR="005D6777" w:rsidRPr="00A62644" w:rsidRDefault="005D6777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Заключения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по результатам общественной экспертизы направляются в органы местного самоуправления и подлежат обязательному рассмотрению в установленном законодательством порядке с приглашением членов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Общественной палаты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D6777" w:rsidRPr="00A62644" w:rsidRDefault="005D6777" w:rsidP="002878C4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2878C4" w:rsidP="002878C4">
      <w:pPr>
        <w:overflowPunct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12. </w:t>
      </w:r>
      <w:r w:rsidR="008064B1">
        <w:rPr>
          <w:rFonts w:ascii="Arial" w:eastAsiaTheme="minorHAnsi" w:hAnsi="Arial" w:cs="Arial"/>
          <w:sz w:val="24"/>
          <w:szCs w:val="24"/>
          <w:lang w:eastAsia="en-US"/>
        </w:rPr>
        <w:t>Поддержка Общественной палатой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64B1">
        <w:rPr>
          <w:rFonts w:ascii="Arial" w:eastAsiaTheme="minorHAnsi" w:hAnsi="Arial" w:cs="Arial"/>
          <w:sz w:val="24"/>
          <w:szCs w:val="24"/>
          <w:lang w:eastAsia="en-US"/>
        </w:rPr>
        <w:t>гражданских инициатив</w:t>
      </w:r>
    </w:p>
    <w:p w:rsidR="005D6777" w:rsidRPr="00A62644" w:rsidRDefault="005D6777" w:rsidP="002878C4">
      <w:pPr>
        <w:overflowPunct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6777" w:rsidRPr="00A62644" w:rsidRDefault="002878C4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12.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1.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>Общественная палата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 в соответствии с законодательством осуществляет сбор и обработку информации о гражданских инициативах граждан и общественных объединений, иных некоммерческих организаций, иных объединений граждан.</w:t>
      </w:r>
    </w:p>
    <w:p w:rsidR="005D6777" w:rsidRPr="00A62644" w:rsidRDefault="002878C4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12.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2. </w:t>
      </w:r>
      <w:r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Общественная палата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организует и проводит гражданские форумы, слушания и иные мероприятия по актуальным вопросам общественной жизни.</w:t>
      </w:r>
    </w:p>
    <w:p w:rsidR="005D6777" w:rsidRPr="00A62644" w:rsidRDefault="003F7D7A" w:rsidP="008064B1">
      <w:pPr>
        <w:overflowPunct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644">
        <w:rPr>
          <w:rFonts w:ascii="Arial" w:eastAsiaTheme="minorHAnsi" w:hAnsi="Arial" w:cs="Arial"/>
          <w:sz w:val="24"/>
          <w:szCs w:val="24"/>
          <w:lang w:eastAsia="en-US"/>
        </w:rPr>
        <w:t>12.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3. </w:t>
      </w:r>
      <w:r w:rsidR="002878C4" w:rsidRPr="00A62644">
        <w:rPr>
          <w:rFonts w:ascii="Arial" w:eastAsiaTheme="minorHAnsi" w:hAnsi="Arial" w:cs="Arial"/>
          <w:sz w:val="24"/>
          <w:szCs w:val="24"/>
          <w:lang w:eastAsia="en-US"/>
        </w:rPr>
        <w:t xml:space="preserve">Общественная палата </w:t>
      </w:r>
      <w:r w:rsidR="005D6777" w:rsidRPr="00A62644">
        <w:rPr>
          <w:rFonts w:ascii="Arial" w:eastAsiaTheme="minorHAnsi" w:hAnsi="Arial" w:cs="Arial"/>
          <w:sz w:val="24"/>
          <w:szCs w:val="24"/>
          <w:lang w:eastAsia="en-US"/>
        </w:rPr>
        <w:t>в установленном законодательством порядке доводит до сведения граждан и общественных объединений, иных некоммерческих организаций, иных объединений граждан информацию о выдвинутых гражданских инициативах.</w:t>
      </w:r>
    </w:p>
    <w:p w:rsidR="00AD660F" w:rsidRPr="00A62644" w:rsidRDefault="00AD660F" w:rsidP="002878C4">
      <w:pPr>
        <w:overflowPunct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0822" w:rsidRPr="00A62644" w:rsidRDefault="00670822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70822" w:rsidRPr="00A62644" w:rsidRDefault="002878C4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>Руководитель Аппарата</w:t>
      </w:r>
    </w:p>
    <w:p w:rsidR="002878C4" w:rsidRPr="00A62644" w:rsidRDefault="002878C4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>Администрации Усть-Кутского</w:t>
      </w:r>
    </w:p>
    <w:p w:rsidR="008064B1" w:rsidRDefault="002878C4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>муниципального образования</w:t>
      </w:r>
    </w:p>
    <w:p w:rsidR="002878C4" w:rsidRPr="00A62644" w:rsidRDefault="002878C4" w:rsidP="0067082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62644">
        <w:rPr>
          <w:rFonts w:ascii="Arial" w:hAnsi="Arial" w:cs="Arial"/>
          <w:sz w:val="24"/>
          <w:szCs w:val="24"/>
        </w:rPr>
        <w:t>М.П. Косыгина</w:t>
      </w:r>
    </w:p>
    <w:sectPr w:rsidR="002878C4" w:rsidRPr="00A62644" w:rsidSect="007B2F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3744"/>
    <w:multiLevelType w:val="multilevel"/>
    <w:tmpl w:val="EA4C20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22"/>
    <w:rsid w:val="000456AF"/>
    <w:rsid w:val="002878C4"/>
    <w:rsid w:val="0029606A"/>
    <w:rsid w:val="003651AA"/>
    <w:rsid w:val="003F7D7A"/>
    <w:rsid w:val="0041134C"/>
    <w:rsid w:val="0041401B"/>
    <w:rsid w:val="005C1983"/>
    <w:rsid w:val="005D6777"/>
    <w:rsid w:val="00617B6C"/>
    <w:rsid w:val="00670822"/>
    <w:rsid w:val="00750007"/>
    <w:rsid w:val="007B2F56"/>
    <w:rsid w:val="008064B1"/>
    <w:rsid w:val="008678C4"/>
    <w:rsid w:val="008B739D"/>
    <w:rsid w:val="00900498"/>
    <w:rsid w:val="009316C0"/>
    <w:rsid w:val="009A702C"/>
    <w:rsid w:val="009F3664"/>
    <w:rsid w:val="009F6502"/>
    <w:rsid w:val="00A62644"/>
    <w:rsid w:val="00AD660F"/>
    <w:rsid w:val="00B2322F"/>
    <w:rsid w:val="00B46287"/>
    <w:rsid w:val="00CB443B"/>
    <w:rsid w:val="00CF2B77"/>
    <w:rsid w:val="00D774A5"/>
    <w:rsid w:val="00EC1997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9FDA"/>
  <w15:chartTrackingRefBased/>
  <w15:docId w15:val="{7E33CB5B-3A14-4D44-A697-E0507CA0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08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0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08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67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C199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0456A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7D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D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DA0D6A21656FA2588101E31F6C83462C516D185B583878A5154F6A3E0C6ACB0461A5E5A1FA1907D6DA101EBL91EB" TargetMode="External"/><Relationship Id="rId13" Type="http://schemas.openxmlformats.org/officeDocument/2006/relationships/hyperlink" Target="consultantplus://offline/ref=70021C0225C2FE2D2003E3A2FB1705D27362C426C9B5DE9A7E59767CC378921AE73FE3687D9CC9205F7A098F59G5f8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in-ukmo.ru" TargetMode="External"/><Relationship Id="rId12" Type="http://schemas.openxmlformats.org/officeDocument/2006/relationships/hyperlink" Target="consultantplus://offline/ref=70021C0225C2FE2D2003E3A2FB1705D27362C426C9B5DE9A7E59767CC378921AE73FE3687D9CC9205F7A098F59G5f8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021C0225C2FE2D2003E3A2FB1705D2736CC82CCEBDDE9A7E59767CC378921AE73FE3687D9CC9205F7A098F59G5f8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98C581194941ACDE181EAB4FBE2A64F67B86191550E5A42B7A52196B4815F8DB989E8FB42201EC17CF18AC995E6C495FXBe9I" TargetMode="External"/><Relationship Id="rId11" Type="http://schemas.openxmlformats.org/officeDocument/2006/relationships/hyperlink" Target="consultantplus://offline/ref=0698C581194941ACDE181EAB4FBE2A64F67B86191550E5A42B7A52196B4815F8DB989E8FB42201EC17CF18AC995E6C495FXBe9I" TargetMode="External"/><Relationship Id="rId5" Type="http://schemas.openxmlformats.org/officeDocument/2006/relationships/hyperlink" Target="consultantplus://offline/ref=0698C581194941ACDE1800A659D27068F678DB111659E8F67127544E341813AD89D8C0D6E7674AE110D004AC9DX4e9I" TargetMode="External"/><Relationship Id="rId15" Type="http://schemas.openxmlformats.org/officeDocument/2006/relationships/hyperlink" Target="consultantplus://offline/ref=70021C0225C2FE2D2003FDAFED7B5FDE73619329CFB5D2CE260B702B9C28944FB57FBD313CDCDA215A64098C5A5ABBDFD1F7E880C068BCE1BCC01B9EG4fDC" TargetMode="External"/><Relationship Id="rId10" Type="http://schemas.openxmlformats.org/officeDocument/2006/relationships/hyperlink" Target="consultantplus://offline/ref=0698C581194941ACDE181EAB4FBE2A64F67B86191550E5A5257552196B4815F8DB989E8FB42201EC17CF18AC995E6C495FXBe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98C581194941ACDE1800A659D27068F578DF111F06BFF420725A4B3C4849BD8D9197DAFB6651FF17CE07XAe5I" TargetMode="External"/><Relationship Id="rId14" Type="http://schemas.openxmlformats.org/officeDocument/2006/relationships/hyperlink" Target="consultantplus://offline/ref=70021C0225C2FE2D2003FDAFED7B5FDE73619329CFB5D2CE260B702B9C28944FB57FBD313CDCDA215A64098C5A5ABBDFD1F7E880C068BCE1BCC01B9EG4f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4888</Words>
  <Characters>27866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И.К.. Смирнова</dc:creator>
  <cp:keywords/>
  <dc:description/>
  <cp:lastModifiedBy>Кравчук Т.Ю.</cp:lastModifiedBy>
  <cp:revision>4</cp:revision>
  <cp:lastPrinted>2019-07-02T07:32:00Z</cp:lastPrinted>
  <dcterms:created xsi:type="dcterms:W3CDTF">2019-07-15T08:53:00Z</dcterms:created>
  <dcterms:modified xsi:type="dcterms:W3CDTF">2019-07-16T03:20:00Z</dcterms:modified>
</cp:coreProperties>
</file>