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6A48C2">
        <w:rPr>
          <w:sz w:val="28"/>
          <w:szCs w:val="28"/>
        </w:rPr>
        <w:t>000003:470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26C">
        <w:rPr>
          <w:sz w:val="28"/>
          <w:szCs w:val="28"/>
        </w:rPr>
        <w:tab/>
      </w:r>
      <w:proofErr w:type="gramStart"/>
      <w:r w:rsidR="006A48C2">
        <w:rPr>
          <w:sz w:val="28"/>
          <w:szCs w:val="28"/>
        </w:rPr>
        <w:t>Гр. Петровская Елена Васильевна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6A48C2">
        <w:rPr>
          <w:sz w:val="28"/>
          <w:szCs w:val="28"/>
        </w:rPr>
        <w:t>Петровской Елены Васильевны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48C2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4626C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29</cp:revision>
  <cp:lastPrinted>2024-06-06T03:34:00Z</cp:lastPrinted>
  <dcterms:created xsi:type="dcterms:W3CDTF">2024-02-06T04:07:00Z</dcterms:created>
  <dcterms:modified xsi:type="dcterms:W3CDTF">2024-06-06T03:34:00Z</dcterms:modified>
</cp:coreProperties>
</file>