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1D044E">
        <w:rPr>
          <w:sz w:val="28"/>
          <w:szCs w:val="28"/>
        </w:rPr>
        <w:t>154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6D54">
        <w:rPr>
          <w:sz w:val="28"/>
          <w:szCs w:val="28"/>
        </w:rPr>
        <w:t>Ка</w:t>
      </w:r>
      <w:r w:rsidR="001D044E">
        <w:rPr>
          <w:sz w:val="28"/>
          <w:szCs w:val="28"/>
        </w:rPr>
        <w:t>занцев Алексей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1D044E">
        <w:rPr>
          <w:sz w:val="28"/>
          <w:szCs w:val="28"/>
        </w:rPr>
        <w:t>Казанцева Алексея Николаевича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044E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2024-07-24T08:08:00Z</cp:lastPrinted>
  <dcterms:created xsi:type="dcterms:W3CDTF">2024-02-06T04:07:00Z</dcterms:created>
  <dcterms:modified xsi:type="dcterms:W3CDTF">2024-07-25T08:54:00Z</dcterms:modified>
</cp:coreProperties>
</file>