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E6" w:rsidRPr="005B18E6" w:rsidRDefault="005B18E6" w:rsidP="005B18E6">
      <w:pPr>
        <w:spacing w:after="0"/>
        <w:ind w:left="-108"/>
        <w:jc w:val="both"/>
        <w:rPr>
          <w:rFonts w:ascii="Times New Roman" w:hAnsi="Times New Roman"/>
          <w:sz w:val="20"/>
          <w:szCs w:val="20"/>
        </w:rPr>
      </w:pPr>
    </w:p>
    <w:p w:rsidR="005B18E6" w:rsidRPr="004D1BAD" w:rsidRDefault="005B18E6" w:rsidP="004D1BAD">
      <w:pPr>
        <w:spacing w:after="0"/>
        <w:ind w:left="-108"/>
        <w:jc w:val="both"/>
        <w:rPr>
          <w:sz w:val="36"/>
          <w:szCs w:val="36"/>
        </w:rPr>
      </w:pP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5B18E6">
        <w:rPr>
          <w:rFonts w:ascii="Times New Roman" w:hAnsi="Times New Roman"/>
          <w:b/>
          <w:sz w:val="36"/>
          <w:szCs w:val="36"/>
        </w:rPr>
        <w:t>Усть-Кутское</w:t>
      </w:r>
      <w:proofErr w:type="spellEnd"/>
      <w:r w:rsidRPr="005B18E6">
        <w:rPr>
          <w:rFonts w:ascii="Times New Roman" w:hAnsi="Times New Roman"/>
          <w:b/>
          <w:sz w:val="36"/>
          <w:szCs w:val="36"/>
        </w:rPr>
        <w:t xml:space="preserve"> муниципальное образование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Администрация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sz w:val="36"/>
          <w:szCs w:val="36"/>
        </w:rPr>
      </w:pP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40"/>
          <w:szCs w:val="40"/>
        </w:rPr>
      </w:pPr>
      <w:r w:rsidRPr="005B18E6">
        <w:rPr>
          <w:rFonts w:ascii="Times New Roman" w:hAnsi="Times New Roman"/>
          <w:b/>
          <w:sz w:val="40"/>
          <w:szCs w:val="40"/>
        </w:rPr>
        <w:t>ПОСТАНОВЛЕНИЕ</w:t>
      </w:r>
    </w:p>
    <w:p w:rsidR="00940408" w:rsidRPr="0053366B" w:rsidRDefault="007B524B" w:rsidP="009404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«17</w:t>
      </w:r>
      <w:r w:rsidR="00373B2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="00373B26">
        <w:rPr>
          <w:rFonts w:ascii="Times New Roman" w:hAnsi="Times New Roman"/>
          <w:sz w:val="24"/>
          <w:szCs w:val="24"/>
        </w:rPr>
        <w:t>2020</w:t>
      </w:r>
      <w:r w:rsidR="00940408" w:rsidRPr="0053366B">
        <w:rPr>
          <w:rFonts w:ascii="Times New Roman" w:hAnsi="Times New Roman"/>
          <w:sz w:val="24"/>
          <w:szCs w:val="24"/>
        </w:rPr>
        <w:t xml:space="preserve">г.                           </w:t>
      </w:r>
      <w:r w:rsidR="00BB25E1">
        <w:rPr>
          <w:rFonts w:ascii="Times New Roman" w:hAnsi="Times New Roman"/>
          <w:sz w:val="24"/>
          <w:szCs w:val="24"/>
        </w:rPr>
        <w:t xml:space="preserve">                  </w:t>
      </w:r>
      <w:r w:rsidR="00395398" w:rsidRPr="0053366B">
        <w:rPr>
          <w:rFonts w:ascii="Times New Roman" w:hAnsi="Times New Roman"/>
          <w:sz w:val="24"/>
          <w:szCs w:val="24"/>
        </w:rPr>
        <w:t xml:space="preserve">  </w:t>
      </w:r>
      <w:r w:rsidR="0053366B">
        <w:rPr>
          <w:rFonts w:ascii="Times New Roman" w:hAnsi="Times New Roman"/>
          <w:sz w:val="24"/>
          <w:szCs w:val="24"/>
        </w:rPr>
        <w:t xml:space="preserve">        </w:t>
      </w:r>
      <w:r w:rsidR="000B1491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BB25E1">
        <w:rPr>
          <w:rFonts w:ascii="Times New Roman" w:hAnsi="Times New Roman"/>
          <w:sz w:val="24"/>
          <w:szCs w:val="24"/>
        </w:rPr>
        <w:t xml:space="preserve">  </w:t>
      </w:r>
      <w:r w:rsidR="000B149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59-п</w:t>
      </w:r>
    </w:p>
    <w:p w:rsidR="00940408" w:rsidRPr="00395398" w:rsidRDefault="00940408" w:rsidP="00940408">
      <w:pPr>
        <w:jc w:val="center"/>
        <w:rPr>
          <w:rFonts w:ascii="Times New Roman" w:hAnsi="Times New Roman"/>
          <w:sz w:val="24"/>
          <w:szCs w:val="24"/>
        </w:rPr>
      </w:pPr>
      <w:r w:rsidRPr="00395398">
        <w:rPr>
          <w:rFonts w:ascii="Times New Roman" w:hAnsi="Times New Roman"/>
          <w:sz w:val="24"/>
          <w:szCs w:val="24"/>
        </w:rPr>
        <w:t>г.Усть-Кут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40408" w:rsidRPr="00EE043E" w:rsidTr="00702603">
        <w:trPr>
          <w:trHeight w:val="1713"/>
        </w:trPr>
        <w:tc>
          <w:tcPr>
            <w:tcW w:w="5353" w:type="dxa"/>
          </w:tcPr>
          <w:p w:rsidR="00940408" w:rsidRDefault="0070260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изменения</w:t>
            </w:r>
            <w:r w:rsidR="003B49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25E1" w:rsidRPr="00EE04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="003B49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Ведомственный перечень отдельных видов товаров, работ, услуг, их потребительские свойства </w:t>
            </w:r>
            <w:r w:rsidR="00240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 том числе качество) и иные характеристики </w:t>
            </w:r>
            <w:r w:rsidR="003B49C4">
              <w:rPr>
                <w:rFonts w:ascii="Times New Roman" w:hAnsi="Times New Roman"/>
                <w:b/>
                <w:bCs/>
                <w:sz w:val="24"/>
                <w:szCs w:val="24"/>
              </w:rPr>
              <w:t>(в том числе предельные цены товаров, работ, услуг)</w:t>
            </w:r>
          </w:p>
          <w:p w:rsidR="00A4547D" w:rsidRPr="00EE043E" w:rsidRDefault="00A454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D6025A" w:rsidRDefault="00BE53F1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06.10.2003г.  №131-ФЗ 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 общих  принципах  организации  местного  самоуправления  в  Российской  Федерации», с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ст.19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Theme="minorHAnsi" w:hAnsi="Times New Roman"/>
          <w:sz w:val="24"/>
          <w:szCs w:val="24"/>
        </w:rPr>
        <w:t>Федерального закона от 05.04.2013г. №44-ФЗ</w:t>
      </w:r>
      <w:r w:rsidR="00BB25E1" w:rsidRPr="00EE043E">
        <w:rPr>
          <w:rFonts w:ascii="Times New Roman" w:eastAsiaTheme="minorHAnsi" w:hAnsi="Times New Roman"/>
          <w:sz w:val="24"/>
          <w:szCs w:val="24"/>
        </w:rPr>
        <w:t xml:space="preserve"> «</w:t>
      </w:r>
      <w:r w:rsidR="006300BE" w:rsidRPr="00EE043E">
        <w:rPr>
          <w:rFonts w:ascii="Times New Roman" w:eastAsiaTheme="minorHAnsi" w:hAnsi="Times New Roman"/>
          <w:sz w:val="24"/>
          <w:szCs w:val="24"/>
        </w:rPr>
        <w:t xml:space="preserve">О </w:t>
      </w:r>
      <w:r w:rsidR="004A299C">
        <w:rPr>
          <w:rFonts w:ascii="Times New Roman" w:eastAsiaTheme="minorHAnsi" w:hAnsi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F834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504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Правилами определения требований к закупаемым муниципальными органами Усть-Кутского муниципального образования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услуг), </w:t>
      </w:r>
      <w:proofErr w:type="spellStart"/>
      <w:r w:rsidR="00A85044">
        <w:rPr>
          <w:rFonts w:ascii="Times New Roman" w:eastAsia="Times New Roman" w:hAnsi="Times New Roman"/>
          <w:sz w:val="24"/>
          <w:szCs w:val="24"/>
          <w:lang w:eastAsia="ru-RU"/>
        </w:rPr>
        <w:t>утвержденными</w:t>
      </w:r>
      <w:proofErr w:type="spellEnd"/>
      <w:r w:rsidR="00A8504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Администрации Усть-Кутского муниципального образования от 30.12.2015г. №1260-п (с изменениями, внесенными постановлениями Администрации УКМО от 29.08.2016г. №635-п, от 21.05.2018г. №197-п, от 13.09.2018г. №350-п</w:t>
      </w:r>
      <w:r w:rsidR="004D1B0F">
        <w:rPr>
          <w:rFonts w:ascii="Times New Roman" w:eastAsia="Times New Roman" w:hAnsi="Times New Roman"/>
          <w:sz w:val="24"/>
          <w:szCs w:val="24"/>
          <w:lang w:eastAsia="ru-RU"/>
        </w:rPr>
        <w:t>, от 26.10.2018г. №425-п</w:t>
      </w:r>
      <w:r w:rsidR="00A85044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C97CA4" w:rsidRPr="00EE043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 ст.48  Устава  Усть-Кутского  </w:t>
      </w:r>
      <w:r w:rsidR="00C97CA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 образования,</w:t>
      </w:r>
      <w:r w:rsidR="00D6025A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73B26" w:rsidRDefault="00373B26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53F1" w:rsidRDefault="00D6025A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BE53F1" w:rsidRPr="00EE043E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E53F1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="0044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Ведо</w:t>
      </w:r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</w:t>
      </w:r>
      <w:proofErr w:type="spellStart"/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утвержденный</w:t>
      </w:r>
      <w:proofErr w:type="spellEnd"/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878F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  <w:r w:rsidR="00CB6C92">
        <w:rPr>
          <w:rFonts w:ascii="Times New Roman" w:eastAsia="Times New Roman" w:hAnsi="Times New Roman"/>
          <w:sz w:val="24"/>
          <w:szCs w:val="24"/>
          <w:lang w:eastAsia="ru-RU"/>
        </w:rPr>
        <w:t xml:space="preserve">Усть-Кутского </w:t>
      </w:r>
      <w:r w:rsidR="00F83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="004878FF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19.09.2016г. №704-п (с изменениями, внесенными постановлениями Администрации УКМО от 21.05.2018г. №195-п</w:t>
      </w:r>
      <w:r w:rsidR="003414F3">
        <w:rPr>
          <w:rFonts w:ascii="Times New Roman" w:eastAsia="Times New Roman" w:hAnsi="Times New Roman"/>
          <w:sz w:val="24"/>
          <w:szCs w:val="24"/>
          <w:lang w:eastAsia="ru-RU"/>
        </w:rPr>
        <w:t>, от 13.09.2018г. №348-п, от 26.10.2018г. №423-п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347AB">
        <w:rPr>
          <w:rFonts w:ascii="Times New Roman" w:eastAsia="Times New Roman" w:hAnsi="Times New Roman"/>
          <w:sz w:val="24"/>
          <w:szCs w:val="24"/>
          <w:lang w:eastAsia="ru-RU"/>
        </w:rPr>
        <w:t>, следующее изменение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53F1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EC2A90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</w:t>
      </w:r>
      <w:r w:rsidR="009C5DE3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изложить в новой редакции (прилагается).</w:t>
      </w:r>
    </w:p>
    <w:p w:rsidR="00373B26" w:rsidRDefault="00373B26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B26">
        <w:rPr>
          <w:rFonts w:ascii="Times New Roman" w:eastAsiaTheme="minorHAnsi" w:hAnsi="Times New Roman"/>
          <w:sz w:val="24"/>
          <w:szCs w:val="24"/>
        </w:rPr>
        <w:t xml:space="preserve">   2. Настоящее постановление подлежит размещению на официальном сайте единой информационной системы в сфере закупок (http://zakupki.gov.ru)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>, а также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83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145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официальном  сайте 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 Усть-Кутского муниципального  образования (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www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admin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ukmo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в</w:t>
      </w:r>
      <w:r w:rsidRPr="00373B26">
        <w:rPr>
          <w:rFonts w:asciiTheme="minorHAnsi" w:eastAsiaTheme="minorHAnsi" w:hAnsiTheme="minorHAnsi" w:cstheme="minorBidi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информационно-телекоммуникационной сети Интернет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AA05E2" w:rsidRDefault="00AA05E2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6F6A" w:rsidRPr="00EE043E" w:rsidRDefault="00C76F6A" w:rsidP="00B8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Мэр  Усть</w:t>
      </w:r>
      <w:proofErr w:type="gramEnd"/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-Кутского</w:t>
      </w:r>
    </w:p>
    <w:p w:rsidR="00BE53F1" w:rsidRPr="00EE043E" w:rsidRDefault="00CC15B4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муниципального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образования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</w:t>
      </w:r>
      <w:r w:rsidR="008C28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Т.А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Климина</w:t>
      </w:r>
      <w:proofErr w:type="spellEnd"/>
    </w:p>
    <w:p w:rsidR="00BE53F1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1BAD" w:rsidRDefault="004D1BAD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1BAD" w:rsidRDefault="004D1BAD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4D1BAD" w:rsidSect="00917B1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D1BAD" w:rsidRPr="004D1BAD" w:rsidRDefault="004D1BAD" w:rsidP="004D1BAD">
      <w:pPr>
        <w:spacing w:after="0" w:line="240" w:lineRule="auto"/>
        <w:jc w:val="right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4D1BA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lastRenderedPageBreak/>
        <w:t>Приложение №1</w:t>
      </w:r>
    </w:p>
    <w:p w:rsidR="004D1BAD" w:rsidRPr="004D1BAD" w:rsidRDefault="004D1BAD" w:rsidP="004D1BAD">
      <w:pPr>
        <w:spacing w:after="0" w:line="240" w:lineRule="auto"/>
        <w:jc w:val="right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4D1BA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к постановлению Администрации УКМО</w:t>
      </w:r>
    </w:p>
    <w:p w:rsidR="004D1BAD" w:rsidRPr="004D1BAD" w:rsidRDefault="004D1BAD" w:rsidP="004D1BAD">
      <w:pPr>
        <w:spacing w:after="0" w:line="240" w:lineRule="auto"/>
        <w:jc w:val="right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4D1BA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от «17» февраля 2020г. №59-п </w:t>
      </w:r>
    </w:p>
    <w:p w:rsidR="004D1BAD" w:rsidRPr="004D1BAD" w:rsidRDefault="004D1BAD" w:rsidP="004D1BAD">
      <w:pPr>
        <w:spacing w:after="0" w:line="240" w:lineRule="auto"/>
        <w:jc w:val="right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:rsidR="004D1BAD" w:rsidRPr="004D1BAD" w:rsidRDefault="004D1BAD" w:rsidP="004D1BAD">
      <w:pPr>
        <w:spacing w:after="0" w:line="240" w:lineRule="auto"/>
        <w:jc w:val="center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4D1BA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ВЕДОМСТВЕННЫЙ ПЕРЕЧЕНЬ</w:t>
      </w:r>
    </w:p>
    <w:p w:rsidR="004D1BAD" w:rsidRPr="004D1BAD" w:rsidRDefault="004D1BAD" w:rsidP="004D1BAD">
      <w:pPr>
        <w:spacing w:after="0" w:line="240" w:lineRule="auto"/>
        <w:jc w:val="center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4D1BA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отдельных видов товаров, работ, услуг, их потребительские свойства (в том числе качество)</w:t>
      </w:r>
    </w:p>
    <w:p w:rsidR="004D1BAD" w:rsidRPr="004D1BAD" w:rsidRDefault="004D1BAD" w:rsidP="004D1BAD">
      <w:pPr>
        <w:spacing w:after="0" w:line="240" w:lineRule="auto"/>
        <w:jc w:val="center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4D1BA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и иные характеристики (в том числе предельные цены товаров, работ, услуг)</w:t>
      </w:r>
    </w:p>
    <w:p w:rsidR="004D1BAD" w:rsidRPr="004D1BAD" w:rsidRDefault="004D1BAD" w:rsidP="004D1BAD">
      <w:pPr>
        <w:spacing w:after="0" w:line="24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268"/>
        <w:gridCol w:w="850"/>
        <w:gridCol w:w="992"/>
        <w:gridCol w:w="1702"/>
        <w:gridCol w:w="1842"/>
        <w:gridCol w:w="1985"/>
        <w:gridCol w:w="1984"/>
        <w:gridCol w:w="1843"/>
        <w:gridCol w:w="992"/>
      </w:tblGrid>
      <w:tr w:rsidR="004D1BAD" w:rsidRPr="004D1BAD" w:rsidTr="004D1BAD">
        <w:trPr>
          <w:tblHeader/>
        </w:trPr>
        <w:tc>
          <w:tcPr>
            <w:tcW w:w="567" w:type="dxa"/>
            <w:vMerge w:val="restart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993" w:type="dxa"/>
            <w:vMerge w:val="restart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Код по                                                     ОКПД 2</w:t>
            </w:r>
          </w:p>
        </w:tc>
        <w:tc>
          <w:tcPr>
            <w:tcW w:w="2268" w:type="dxa"/>
            <w:vMerge w:val="restart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Наименование отдельного вида товаров, работ, услуг</w:t>
            </w:r>
          </w:p>
        </w:tc>
        <w:tc>
          <w:tcPr>
            <w:tcW w:w="1842" w:type="dxa"/>
            <w:gridSpan w:val="2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3544" w:type="dxa"/>
            <w:gridSpan w:val="2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Требования к потребительским свойствам (в том числе качеству) и иным характеристикам,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утвержденные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Администрацией Усть-Кутского муниципального образования</w:t>
            </w:r>
          </w:p>
        </w:tc>
        <w:tc>
          <w:tcPr>
            <w:tcW w:w="6804" w:type="dxa"/>
            <w:gridSpan w:val="4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Требования к потребительским свойствам (в том числе качеству) и иным характеристикам (в том числе предельные цены),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утвержденные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муниципальным органом Усть-Кутского муниципального образования</w:t>
            </w:r>
          </w:p>
        </w:tc>
      </w:tr>
      <w:tr w:rsidR="004D1BAD" w:rsidRPr="004D1BAD" w:rsidTr="004D1BAD">
        <w:trPr>
          <w:tblHeader/>
        </w:trPr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код по ОКЕИ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характеристика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значение характеристики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характеристика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значение характеристики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обоснование отклонения значения характеристики от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утвержденной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Администрацией Усть-Кутского муниципального образования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функциональное назначение</w:t>
            </w:r>
            <w:r w:rsidRPr="004D1BA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  <w:vertAlign w:val="superscript"/>
              </w:rPr>
              <w:endnoteReference w:id="1"/>
            </w:r>
          </w:p>
        </w:tc>
      </w:tr>
    </w:tbl>
    <w:p w:rsidR="004D1BAD" w:rsidRPr="004D1BAD" w:rsidRDefault="004D1BAD" w:rsidP="004D1BAD">
      <w:pPr>
        <w:spacing w:after="0" w:line="24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26"/>
        <w:gridCol w:w="709"/>
        <w:gridCol w:w="1275"/>
        <w:gridCol w:w="1702"/>
        <w:gridCol w:w="1842"/>
        <w:gridCol w:w="1985"/>
        <w:gridCol w:w="1984"/>
        <w:gridCol w:w="1843"/>
        <w:gridCol w:w="992"/>
      </w:tblGrid>
      <w:tr w:rsidR="004D1BAD" w:rsidRPr="004D1BAD" w:rsidTr="004D1BA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4D1BAD" w:rsidRPr="004D1BAD" w:rsidTr="004D1BAD">
        <w:tc>
          <w:tcPr>
            <w:tcW w:w="16018" w:type="dxa"/>
            <w:gridSpan w:val="11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         Отдельные виды товаров, работ, услуг,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включенные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в обязательный перечень отдельных видов товаров, работ, услуг, предусмотренный приложением №2 к Правилам определения требований к закупаемым заказчиками отдельным видам товаров, работ, услуг (в том числе предельных цен товаров, работ, услуг),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утвержденным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постановлением Администрации Усть-Кутского муниципального образования от 30.12.2015г.  № 1260-п.</w:t>
            </w: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26.20.11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сабноут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-буки»).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numPr>
                <w:ilvl w:val="1"/>
                <w:numId w:val="28"/>
              </w:num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Ноутбуки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039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Дюйм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экрана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экрана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15,6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экрана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экрана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глянцевый или матовый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подсветка экрана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подсветка экрана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LED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(светодиодное)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разрешение экрана 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экрана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1920*1080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dpi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166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5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2-х ядер, 64-х разрядный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2931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Гигагерц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размер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оперативной памяти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размер оперативной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памяти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не менее 4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500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SSD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или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HDD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допустимо наличие обоих типов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допустимо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модулей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LAN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(10/100Мбит/сек.)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модулей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LAN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(10/100Мбит/сек.)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интегрированный или дискретный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предустановленное программное обеспечение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клавиатура ноутбука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клавиатура ноутбука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островного типа с цифровым блоком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блок питания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блок питания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Планшетные компьютеры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039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Дюйм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экрана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экрана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7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экрана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экрана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глянцевый или матовый, сенсорный,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емкостный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экрана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экрана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1280*800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dpi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166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2-х ядер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2931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Гигагерц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1,3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размер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оперативной памяти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размер оперативной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памяти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не менее 2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7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16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флеш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-память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отсутствие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модулей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поддержки 3G, 4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(UMTS),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GPS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ГЛОНАСС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модулей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поддержки 3G, 4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(UMTS),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GPS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ГЛОНАСС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поддержка 3G, наличие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GPS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-приёмника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любой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предустановленное программное обеспечение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1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35 000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26.20.15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2.1. Компьютер персональный настольный, рабочая станция вывода</w:t>
            </w:r>
          </w:p>
        </w:tc>
      </w:tr>
      <w:tr w:rsidR="004D1BAD" w:rsidRPr="004D1BAD" w:rsidTr="004D1BAD">
        <w:trPr>
          <w:trHeight w:val="247"/>
        </w:trPr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(моноблок/ системный блок и монитор)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моноблок/ системный блок и монитор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039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Дюйм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Размер экрана/ монитора 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экрана/ монитора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19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2-х ядер, 64-х разрядный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2931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Гигагерц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240 (для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SSD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) или не менее 500 (для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HDD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SSD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или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HDD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допустимо наличие обоих типов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количество жёстких дисков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количество жёстких дисков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допустимо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интегрированный или дискретный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обязательно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предустановленное программное обеспечение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обязательно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90 000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2.2. Системный блок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2-х ядер, 64-х разрядный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2931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Гигагерц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частота процессора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Гигабайт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объем накопителя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240 (для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SSD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) или не менее 500 (для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HDD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жесткого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диска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SSD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или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HDD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допустимо наличие обоих типов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количество жёстких дисков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количество жёстких дисков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оптический привод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допустимо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видеоадаптера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интегрированный или дискретный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обязательно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предустановленное программное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обеспечение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предустановленное программное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обеспечение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не обязательно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60 000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290"/>
        </w:trPr>
        <w:tc>
          <w:tcPr>
            <w:tcW w:w="567" w:type="dxa"/>
            <w:vMerge w:val="restart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93" w:type="dxa"/>
            <w:vMerge w:val="restart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26.20.16</w:t>
            </w:r>
          </w:p>
        </w:tc>
        <w:tc>
          <w:tcPr>
            <w:tcW w:w="2126" w:type="dxa"/>
            <w:vMerge w:val="restart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Устройства ввода/ вывода данных, содержащие (не содержащие) в одном корпусе запоминающие устройства</w:t>
            </w:r>
          </w:p>
        </w:tc>
        <w:tc>
          <w:tcPr>
            <w:tcW w:w="12332" w:type="dxa"/>
            <w:gridSpan w:val="8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3.1. Принтеры</w:t>
            </w:r>
          </w:p>
        </w:tc>
      </w:tr>
      <w:tr w:rsidR="004D1BAD" w:rsidRPr="004D1BAD" w:rsidTr="004D1BAD">
        <w:trPr>
          <w:trHeight w:val="312"/>
        </w:trPr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 (струйный/ лазерный)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струйный/лазерный 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 (цветной/ черно-белый)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цветной/ черно-белый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максимальный формат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максимальный формат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А4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20 страниц/мин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дополнительны-модулей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наличие дополнительных модулей и интерфейсов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более 30 000                        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 (струйный/ лазерный)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струйный/лазерный 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 (цветной/ черно-белый)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цветной/ черно-белый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максимальный формат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максимальный формат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А3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6 страниц/мин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дополнительны-модулей и интерфейсов (сетевой интерфейс,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устройства чтения карт памяти)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наличие дополнительных модулей и интерфейсов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возможно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60 000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3.2. Сканеры</w:t>
            </w:r>
          </w:p>
        </w:tc>
      </w:tr>
      <w:tr w:rsidR="004D1BAD" w:rsidRPr="004D1BAD" w:rsidTr="004D1BAD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разрешение сканирования 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сканирования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600х600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dpi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максимальный формат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максимальный формат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сканирования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сканирования</w:t>
            </w:r>
          </w:p>
        </w:tc>
        <w:tc>
          <w:tcPr>
            <w:tcW w:w="1984" w:type="dxa"/>
            <w:shd w:val="clear" w:color="auto" w:fill="auto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20 страниц/мин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более 30 000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разрешение сканирования 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сканирования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600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600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dpi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максимальный формат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максимальный формат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сканирования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сканирования</w:t>
            </w:r>
          </w:p>
        </w:tc>
        <w:tc>
          <w:tcPr>
            <w:tcW w:w="1984" w:type="dxa"/>
            <w:shd w:val="clear" w:color="auto" w:fill="auto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4 страниц/мин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более 60 000                     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3.3. Клавиатура, мышь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проводная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интерфейс подключения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интерфейс подключения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usb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ps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3 000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26.20.17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4.1. Мониторы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039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Дюйм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экрана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экрана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экрана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экрана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глянцевый или матовый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подсветка экрана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подсветка экрана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LED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(светодиодное)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разрешение экрана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экрана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1920*1080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dpi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17 000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26.20.18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Устройства периферийные с двумя или более функциями: печать данных, копирование, сканирование,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прием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передача факсимильных сообщений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5.1. Многофункциональные устройства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Для всех категорий (групп) должностей муниципального органа и подведомственных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 (струйный/ лазерный)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лазерный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сканирования/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копирования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сканирования/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копирования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600х600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 печати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черно-белый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максимальный формат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максимальный формат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печати/ сканирования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печати/ сканирования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20 страниц/ мин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Мегабайт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256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дополнительных модулей и интерфейсов (сетевой интерфейс,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устройства чтения карт памяти)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дополнительных модулей и интерфейсов 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(сетевой интерфейс, устройства чтения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карт памяти)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возможно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более 45 000 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 (струйный/ лазерный)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печати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лазерный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сканирования/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копирования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разрешение сканирования/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копирования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600х600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 печати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черно-белый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максимальный формат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максимальный формат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печати/ сканирования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скорость печати/ сканирования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</w:rPr>
              <w:t>6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страниц/ мин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2553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Мегабайт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размер оперативной памяти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256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дополнительных модулей и интерфейсов 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(сетевой интерфейс, устройства чтения карт памяти)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75 000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26.30.22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6.1. Телефоны мобильные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6.1.1.Должности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устройства (телефон/ смартфон)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устройства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телефон/ смартфон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GSM/ CDMA/ 3G/ 4G/ LTE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предустановленная (определяется задачами)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(в режиме разговора)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(в режиме разговора)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не менее 24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 (сенсорный/ кнопочный)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кнопочный / сенсорный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796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не менее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 Wi-Fi/ Bluetooth/ GPS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15 000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6.1.2. Должности муниципальных служащих, замещающих руководителей муниципального органа (руководитель (заместитель руководителя) структурного подразделения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устройства (телефон/ смартфон)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устройства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телефон/ смартфон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GSM/ CDMA/ 3G/ 4G/ LTE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предустановленная (определяется задачами)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(в режиме разговора)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(в режиме разговора)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 (сенсорный/ кнопочный)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сенсорный/ кнопочный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796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 Wi-Fi/ Bluetooth/ GPS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15 000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6.1.3. Должности муниципальных служащих, замещающих руководителей муниципального органа (иные должности муниципальных служащих муниципального органа) и 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 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устройства (телефон/ смартфон)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устройства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телефон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GSM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операционная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система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операционная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система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возможно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(в режиме разговора)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               (в режиме разговора)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 (сенсорный/ кнопочный)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кнопочный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796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5 000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6.1.4. Руководитель (заместитель руководителя)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устройства (телефон/ смартфон)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устройства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телефон/ смартфон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GSM/ CDMA/ 3G/ 4G/ LTE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предустановленная (определяется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задачами)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 (сенсорный/ кнопочный)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сенсорный/ кнопочный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796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 Wi-Fi/ Bluetooth/ GPS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15 000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6.1.5. Иные должности служащих, относящиеся к категории руководители, специалисты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устройства (телефон/ смартфон)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устройства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телефон/ смартфон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GSM/ CDMA/ 3G/ 4G/ LTE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предустановленная (определяется задачами)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 (сенсорный/ кнопочный)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сенсорный/ кнопочный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796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наличие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Wi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Fi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Bluetooth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GPS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15 000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6.1.6. Работники, замещающие иные должности,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тип устройства (телефон/ смартфон)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тип устройства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поддерживаемые стандарты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GSM/ CDMA/ 3G/ 4G/ LTE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операционная система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предустановленная (определяется задачами)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время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22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метод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управления (сенсорный/ кнопочный)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метод управления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кнопочный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796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SIM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-карт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менее 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наличие модулей и интерфейсов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/ USB/ GPS)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возможно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расчета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5 000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61.20.13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подвижной связи</w:t>
            </w:r>
          </w:p>
        </w:tc>
        <w:tc>
          <w:tcPr>
            <w:tcW w:w="12332" w:type="dxa"/>
            <w:gridSpan w:val="8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7.1. Услуги мобильной связи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(ежемесячные расходы на одного служащего/работника)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(ежемесячные расходы на одного служащего/ работника)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7.1.2. Должности муниципальных служащих, замещающих руководителей муниципального органа (руководитель (заместитель руководителя) структурного подразделения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предельная цена (ежемесячные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расходы на одного служащего/работника)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предельная цена (ежемесячные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расходы на одного служащего/работника)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не более 2 000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7.1.3. Руководитель (заместитель руководителя)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(ежемесячные расходы на одного служащего/работника)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(ежемесячные расходы на одного служащего/работника)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29.10.2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Легковые автомобили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8.1. Легковые автомобили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8.1.1.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мощность двигателя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мощность двигателя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1 300 000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8.1.2. Должности муниципальных служащих, замещающих руководителей муниципального органа (руководитель (заместитель руководителя) структурного подразделения муниципального органа) и иные должности муниципальных служащих муниципального органа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мощность двигателя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мощность двигателя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150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1 000 000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8.1.3. Руководитель (заместитель руководителя) и иные должности служащих, относящиеся к категории руководители, специалисты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мощность двигателя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мощность двигателя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150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1 000 000</w:t>
            </w:r>
          </w:p>
        </w:tc>
        <w:tc>
          <w:tcPr>
            <w:tcW w:w="1843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31.01.11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Мебель для сидения с металлическим каркасом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9.1. Мебель для сидения с металлическим каркасом (кресло, стул)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9.1.1.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материал (металл) 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материал 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металл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кожа натуральная; возможные значения: искусственная кожа/ мебельный (искусственный)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мех/ искусственная замша (микрофибра)/ ткань/ нетканые материалы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кожа натуральная; возможные значения: искусственная кожа/ мебельный (искусственный)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мех/ искусственная замша (микрофибра)/ ткань/ нетканые материалы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30 000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9.1.2. Должности муниципальных служащих, замещающих руководителей муниципального органа (руководитель (заместитель руководителя) структурного подразделения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(металл)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металл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10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25 000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9.1.3. Должности муниципальных служащих, замещающих руководителей муниципального органа (иные должности муниципальных служащих муниципального органа) и 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(металл)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металл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ткань; возможные значения: мебельный (искусственный) мех/ искусственная замша (микрофибра)/ ткань/ нетканые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материалы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ткань; возможные значения: мебельный (искусственный) мех/ искусственная замша (микро-фибра)/ ткань/ нетканые материалы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   20 000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9.1.4. Руководитель (заместитель руководителя) и иные должности служащих, относящиеся к категории руководители, специалисты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(металл)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металл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25 000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9.1.5. Работники, замещающие иные должности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(металл)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металл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ткань;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ткань; возможные значения: мебельный (искусственный) мех/ искусственная замша (микро-фибра)/ ткань/ нетканые материалы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   20 000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31.01.12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Мебель для сидения с деревянным каркасом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>10.1. Мебель для сидения с деревянным каркасом (диван, кресло)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массив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древесины ценных пород (твердолиственных и тропических) возможные значения: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материал (вид древесины)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массив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древесины ценных пород (твердолиственных и тропических); возможные значения: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кожа натуральная; возможные значения: искусственная кожа;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кожа натуральная; возможные значения: искусственная кожа;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30 000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10.1.2. Должности муниципальных служащих, замещающих руководителей муниципального органа (руководитель (заместитель руководителя) структурного подразделения муниципального органа) и иные должности муниципальных служащих муниципального органа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мягко-лиственных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25 000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10.1.3. Руководитель (заместитель руководителя) и иные должности служащих, относящиеся к категории руководители, специалисты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мягко-лиственных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25 000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>10.2. Мебель для сидения с деревянным каркасом (кресло, стул)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10.2.1. Должности муниципальных служащих, замещающих руководителей муниципального органа (иные должности муниципальных служащих муниципального органа) и работники, замещающие должности, не являющиеся должностями муниципальной службы в органах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местного самоуправления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  20 000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10.2.2. Работники, замещающие иные должности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возможное значение – древесина хвойных и мягко лиственных пород: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береза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лиственница, сосна, ель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обивочные материалы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искусственная кожа; возможные значения: мебельный (искусственный) мех,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обивочные материалы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предельное значение – искусственная кожа; возможные значения: мебельный (искусственный) мех, искусственная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замша (микрофибра), ткань, нетканые материалы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  20 000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31.01.12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Мебель деревянная для офисов, административных помещений, учебных заведений, учреждений культуры и тому подобное</w:t>
            </w: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>11.1. Мебель деревянная для офисов, административных помещений (столы, шкафы, тумбы и тому подобное)</w:t>
            </w:r>
          </w:p>
        </w:tc>
      </w:tr>
      <w:tr w:rsidR="004D1BAD" w:rsidRPr="004D1BAD" w:rsidTr="004D1BAD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11.1.1.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массив древесины ценных пород (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твердо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лиственных и тропических); возможные значения: древесина хвойных и мягко лиственных пород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предельное значение – массив древесины ценных пород (</w:t>
            </w:r>
            <w:proofErr w:type="spellStart"/>
            <w:proofErr w:type="gram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твердо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-лиственных</w:t>
            </w:r>
            <w:proofErr w:type="gram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тропических); возможные значения: древесина хвойных и мягко-лиственных</w:t>
            </w:r>
          </w:p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пород/  среднеплотная древесно-волокнистая плита (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MDF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) (далее – МДФ)/ листовая древесностружечная плита (далее – ЛДСП)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 основании анализа рынка данных товаров установлено, что мебель деревянная для офисов и административных помещений производится также из  менее дорогостоящих  материалов (МДФ/ ЛДСП/ фанера), в связи с чем перечень значения возможных характеристик мебели   дополнен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30 000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11.1.2. Должности муниципальных служащих, замещающих руководителей муниципального органа (руководитель (заместитель руководителя) структурного подразделения муниципального органа)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возможные значения – древесина хвойных и мягко лиственных пород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возможные значения – древесина хвойных и мягко лиственных пород/ МДФ/ ЛДСП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На основании анализа рынка данных товаров установлено, что мебель деревянная для офисов и административных помещений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производится  также из  менее дорогостоящих  материалов (МДФ/ ЛДСП/ фанера), в связи с чем перечень значения возможных характеристик мебели   дополнен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20 000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11.1.3. Должности муниципальных служащих, замещающих руководителей муниципального органа (иные должности муниципальных служащих муниципального органа) и 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возможные значения – древесина хвойных и мягко лиственных пород</w:t>
            </w:r>
          </w:p>
        </w:tc>
        <w:tc>
          <w:tcPr>
            <w:tcW w:w="1985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возможные значения – древесина хвойных и мягко лиственных пород/ МДФ/ ЛДСП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 основании анализа рынка данных товаров установлено, что мебель деревянная для офисов и административных помещений производится  также из  менее дорогостоящих  материалов (МДФ/ ЛДСП/ фанера), в связи с чем перечень значения возможных характеристик мебели   дополнен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20 000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11.1.4. Руководитель (заместитель руководителя) и иные должности служащих, относящиеся к категории руководители, специалисты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возможные значения – древесина хвойных и мягко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лиственных пород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возможные значения – древесина хвойных и мягко лиственных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пород/ МДФ/ ЛДСП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На основании анализа рынка данных товаров установлено, что </w:t>
            </w: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мебель деревянная для офисов и административных помещений производится  также из  менее дорогостоящих  материалов (МДФ/ ЛДСП/ фанера), в связи с чем перечень значения возможных характеристик мебели   дополнен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 товара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20 000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11.1.5. Работники, замещающие иные должности </w:t>
            </w:r>
            <w:proofErr w:type="spellStart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казенных</w:t>
            </w:r>
            <w:proofErr w:type="spellEnd"/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и бюджетных учреждений Усть-Кутского  муниципального образования</w:t>
            </w: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 (вид древесины)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возможные значения – древесина хвойных и мягко лиственных пород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возможные значения – древесина хвойных и мягко лиственных пород/ МДФ/ ЛДСП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 основании анализа рынка данных товаров установлено, что мебель деревянная для офисов и административных помещений производится  также из  менее дорогостоящих  материалов (МДФ/ ЛДСП/ фанера), в связи с чем перечень значения возможных характеристик мебели   дополнен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D1BAD" w:rsidRPr="004D1BAD" w:rsidTr="004D1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Рубль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предельная цена за единицу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не более 20 000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D1BA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D" w:rsidRPr="004D1BAD" w:rsidRDefault="004D1BAD" w:rsidP="004D1BA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4D1BAD" w:rsidRPr="004D1BAD" w:rsidRDefault="004D1BAD" w:rsidP="004D1BAD">
      <w:pPr>
        <w:spacing w:after="0" w:line="360" w:lineRule="exact"/>
        <w:rPr>
          <w:rFonts w:ascii="Times New Roman" w:hAnsi="Times New Roman"/>
          <w:noProof/>
          <w:color w:val="222222"/>
          <w:sz w:val="20"/>
          <w:szCs w:val="20"/>
          <w:shd w:val="clear" w:color="auto" w:fill="FFFFFF"/>
        </w:rPr>
      </w:pPr>
    </w:p>
    <w:p w:rsidR="004D1BAD" w:rsidRDefault="004D1BAD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1BAD" w:rsidRDefault="004D1BAD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1BAD" w:rsidRDefault="004D1BAD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1BAD" w:rsidRPr="00EE043E" w:rsidRDefault="004D1BAD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4D1BAD" w:rsidRPr="00EE043E" w:rsidSect="004D1BAD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AD" w:rsidRDefault="004D1BAD" w:rsidP="004D1BAD">
      <w:pPr>
        <w:spacing w:after="0" w:line="240" w:lineRule="auto"/>
      </w:pPr>
      <w:r>
        <w:separator/>
      </w:r>
    </w:p>
  </w:endnote>
  <w:endnote w:type="continuationSeparator" w:id="0">
    <w:p w:rsidR="004D1BAD" w:rsidRDefault="004D1BAD" w:rsidP="004D1BAD">
      <w:pPr>
        <w:spacing w:after="0" w:line="240" w:lineRule="auto"/>
      </w:pPr>
      <w:r>
        <w:continuationSeparator/>
      </w:r>
    </w:p>
  </w:endnote>
  <w:endnote w:id="1">
    <w:p w:rsidR="004D1BAD" w:rsidRPr="004D1BAD" w:rsidRDefault="004D1BAD" w:rsidP="004D1B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BAD">
        <w:rPr>
          <w:rStyle w:val="af8"/>
          <w:rFonts w:ascii="Times New Roman" w:hAnsi="Times New Roman"/>
          <w:sz w:val="24"/>
          <w:szCs w:val="24"/>
        </w:rPr>
        <w:endnoteRef/>
      </w:r>
      <w:r w:rsidRPr="004D1BAD">
        <w:rPr>
          <w:rFonts w:ascii="Times New Roman" w:hAnsi="Times New Roman"/>
          <w:sz w:val="24"/>
          <w:szCs w:val="24"/>
        </w:rPr>
        <w:t xml:space="preserve">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4D1BAD" w:rsidRPr="004D1BAD" w:rsidRDefault="004D1BAD" w:rsidP="004D1B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BAD" w:rsidRPr="004D1BAD" w:rsidRDefault="004D1BAD" w:rsidP="004D1B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BAD" w:rsidRPr="004D1BAD" w:rsidRDefault="004D1BAD" w:rsidP="004D1B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BAD" w:rsidRPr="004D1BAD" w:rsidRDefault="004D1BAD" w:rsidP="004D1B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BAD" w:rsidRPr="004D1BAD" w:rsidRDefault="004D1BAD" w:rsidP="004D1B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1BAD">
        <w:rPr>
          <w:rFonts w:ascii="Times New Roman" w:hAnsi="Times New Roman"/>
          <w:sz w:val="24"/>
          <w:szCs w:val="24"/>
        </w:rPr>
        <w:t>Заместитель мэра УКМО</w:t>
      </w:r>
    </w:p>
    <w:p w:rsidR="004D1BAD" w:rsidRPr="004D1BAD" w:rsidRDefault="004D1BAD" w:rsidP="004D1B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1BAD">
        <w:rPr>
          <w:rFonts w:ascii="Times New Roman" w:hAnsi="Times New Roman"/>
          <w:sz w:val="24"/>
          <w:szCs w:val="24"/>
        </w:rPr>
        <w:t>по экономическим вопросам</w:t>
      </w:r>
    </w:p>
    <w:p w:rsidR="004D1BAD" w:rsidRPr="004D1BAD" w:rsidRDefault="004D1BAD" w:rsidP="004D1B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1BAD">
        <w:rPr>
          <w:rFonts w:ascii="Times New Roman" w:hAnsi="Times New Roman"/>
          <w:sz w:val="24"/>
          <w:szCs w:val="24"/>
        </w:rPr>
        <w:t xml:space="preserve">Ф.И. </w:t>
      </w:r>
      <w:proofErr w:type="spellStart"/>
      <w:r w:rsidRPr="004D1BAD">
        <w:rPr>
          <w:rFonts w:ascii="Times New Roman" w:hAnsi="Times New Roman"/>
          <w:sz w:val="24"/>
          <w:szCs w:val="24"/>
        </w:rPr>
        <w:t>Даникёрова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AD" w:rsidRDefault="004D1BAD" w:rsidP="004D1BAD">
      <w:pPr>
        <w:spacing w:after="0" w:line="240" w:lineRule="auto"/>
      </w:pPr>
      <w:r>
        <w:separator/>
      </w:r>
    </w:p>
  </w:footnote>
  <w:footnote w:type="continuationSeparator" w:id="0">
    <w:p w:rsidR="004D1BAD" w:rsidRDefault="004D1BAD" w:rsidP="004D1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7E0650"/>
    <w:multiLevelType w:val="multilevel"/>
    <w:tmpl w:val="B05E8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6982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67CAA"/>
    <w:multiLevelType w:val="hybridMultilevel"/>
    <w:tmpl w:val="811EF2F2"/>
    <w:lvl w:ilvl="0" w:tplc="992C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25056"/>
    <w:multiLevelType w:val="hybridMultilevel"/>
    <w:tmpl w:val="B9AC8370"/>
    <w:lvl w:ilvl="0" w:tplc="CF102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553F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7A5FA8"/>
    <w:multiLevelType w:val="hybridMultilevel"/>
    <w:tmpl w:val="521EBF0C"/>
    <w:lvl w:ilvl="0" w:tplc="96D4DC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7785CBF"/>
    <w:multiLevelType w:val="multilevel"/>
    <w:tmpl w:val="90824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7CA2E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235B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8511E3"/>
    <w:multiLevelType w:val="hybridMultilevel"/>
    <w:tmpl w:val="F46EDB8A"/>
    <w:lvl w:ilvl="0" w:tplc="770C9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0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D17B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BF4F86"/>
    <w:multiLevelType w:val="multilevel"/>
    <w:tmpl w:val="15C8E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C50D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8E15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450B97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8" w15:restartNumberingAfterBreak="0">
    <w:nsid w:val="514A54A8"/>
    <w:multiLevelType w:val="multilevel"/>
    <w:tmpl w:val="1186A3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 w15:restartNumberingAfterBreak="0">
    <w:nsid w:val="542F57A0"/>
    <w:multiLevelType w:val="multilevel"/>
    <w:tmpl w:val="7B9691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76172CC"/>
    <w:multiLevelType w:val="hybridMultilevel"/>
    <w:tmpl w:val="956C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82EC5"/>
    <w:multiLevelType w:val="multilevel"/>
    <w:tmpl w:val="EB5E0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2" w15:restartNumberingAfterBreak="0">
    <w:nsid w:val="65860B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9C76D7"/>
    <w:multiLevelType w:val="multilevel"/>
    <w:tmpl w:val="A1F6F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4" w15:restartNumberingAfterBreak="0">
    <w:nsid w:val="6DA648AA"/>
    <w:multiLevelType w:val="multilevel"/>
    <w:tmpl w:val="DC66A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E9A674C"/>
    <w:multiLevelType w:val="hybridMultilevel"/>
    <w:tmpl w:val="10B8C35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919F5"/>
    <w:multiLevelType w:val="hybridMultilevel"/>
    <w:tmpl w:val="7B3896EA"/>
    <w:lvl w:ilvl="0" w:tplc="E708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01AA"/>
    <w:multiLevelType w:val="multilevel"/>
    <w:tmpl w:val="24AAD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2"/>
  </w:num>
  <w:num w:numId="8">
    <w:abstractNumId w:val="5"/>
  </w:num>
  <w:num w:numId="9">
    <w:abstractNumId w:val="22"/>
  </w:num>
  <w:num w:numId="10">
    <w:abstractNumId w:val="17"/>
  </w:num>
  <w:num w:numId="11">
    <w:abstractNumId w:val="13"/>
  </w:num>
  <w:num w:numId="12">
    <w:abstractNumId w:val="15"/>
  </w:num>
  <w:num w:numId="13">
    <w:abstractNumId w:val="10"/>
  </w:num>
  <w:num w:numId="14">
    <w:abstractNumId w:val="0"/>
  </w:num>
  <w:num w:numId="15">
    <w:abstractNumId w:val="6"/>
  </w:num>
  <w:num w:numId="16">
    <w:abstractNumId w:val="9"/>
  </w:num>
  <w:num w:numId="17">
    <w:abstractNumId w:val="16"/>
  </w:num>
  <w:num w:numId="18">
    <w:abstractNumId w:val="18"/>
  </w:num>
  <w:num w:numId="19">
    <w:abstractNumId w:val="4"/>
  </w:num>
  <w:num w:numId="20">
    <w:abstractNumId w:val="20"/>
  </w:num>
  <w:num w:numId="21">
    <w:abstractNumId w:val="25"/>
  </w:num>
  <w:num w:numId="22">
    <w:abstractNumId w:val="19"/>
  </w:num>
  <w:num w:numId="23">
    <w:abstractNumId w:val="11"/>
  </w:num>
  <w:num w:numId="24">
    <w:abstractNumId w:val="21"/>
  </w:num>
  <w:num w:numId="25">
    <w:abstractNumId w:val="23"/>
  </w:num>
  <w:num w:numId="26">
    <w:abstractNumId w:val="14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0347AB"/>
    <w:rsid w:val="00037466"/>
    <w:rsid w:val="00063C3C"/>
    <w:rsid w:val="00065A21"/>
    <w:rsid w:val="0007596F"/>
    <w:rsid w:val="000848A8"/>
    <w:rsid w:val="00095A49"/>
    <w:rsid w:val="0009651E"/>
    <w:rsid w:val="000A42D2"/>
    <w:rsid w:val="000B1491"/>
    <w:rsid w:val="000B4D3E"/>
    <w:rsid w:val="000C5ADE"/>
    <w:rsid w:val="000E350B"/>
    <w:rsid w:val="000F287A"/>
    <w:rsid w:val="001003D6"/>
    <w:rsid w:val="00102EF7"/>
    <w:rsid w:val="0010578A"/>
    <w:rsid w:val="001338DD"/>
    <w:rsid w:val="00136E61"/>
    <w:rsid w:val="0014391F"/>
    <w:rsid w:val="001457FC"/>
    <w:rsid w:val="0016120F"/>
    <w:rsid w:val="00170793"/>
    <w:rsid w:val="00175E3E"/>
    <w:rsid w:val="001964E5"/>
    <w:rsid w:val="001A0D17"/>
    <w:rsid w:val="001C5222"/>
    <w:rsid w:val="001C6BBF"/>
    <w:rsid w:val="001D1707"/>
    <w:rsid w:val="002144B5"/>
    <w:rsid w:val="00237F67"/>
    <w:rsid w:val="0024031A"/>
    <w:rsid w:val="00244A85"/>
    <w:rsid w:val="00254FAE"/>
    <w:rsid w:val="00270204"/>
    <w:rsid w:val="00274E1B"/>
    <w:rsid w:val="00276117"/>
    <w:rsid w:val="002763B6"/>
    <w:rsid w:val="00277883"/>
    <w:rsid w:val="002808EF"/>
    <w:rsid w:val="00282AF2"/>
    <w:rsid w:val="002845FA"/>
    <w:rsid w:val="00285618"/>
    <w:rsid w:val="00286F97"/>
    <w:rsid w:val="002908A9"/>
    <w:rsid w:val="002B1469"/>
    <w:rsid w:val="002C0FAE"/>
    <w:rsid w:val="002C7C77"/>
    <w:rsid w:val="002D0324"/>
    <w:rsid w:val="002D13DA"/>
    <w:rsid w:val="002D2F14"/>
    <w:rsid w:val="002F10C8"/>
    <w:rsid w:val="002F218D"/>
    <w:rsid w:val="00305383"/>
    <w:rsid w:val="00312FE6"/>
    <w:rsid w:val="00333608"/>
    <w:rsid w:val="00335908"/>
    <w:rsid w:val="003414F3"/>
    <w:rsid w:val="00343448"/>
    <w:rsid w:val="00350F35"/>
    <w:rsid w:val="00352EA8"/>
    <w:rsid w:val="00357995"/>
    <w:rsid w:val="0036279F"/>
    <w:rsid w:val="00366371"/>
    <w:rsid w:val="00373B26"/>
    <w:rsid w:val="0037402C"/>
    <w:rsid w:val="003758AD"/>
    <w:rsid w:val="0037732E"/>
    <w:rsid w:val="00395398"/>
    <w:rsid w:val="003A0C32"/>
    <w:rsid w:val="003A576E"/>
    <w:rsid w:val="003B2358"/>
    <w:rsid w:val="003B49C4"/>
    <w:rsid w:val="003B7419"/>
    <w:rsid w:val="003C6BF2"/>
    <w:rsid w:val="003D620F"/>
    <w:rsid w:val="003E16D0"/>
    <w:rsid w:val="003E6BB1"/>
    <w:rsid w:val="00412998"/>
    <w:rsid w:val="004239C7"/>
    <w:rsid w:val="00436D98"/>
    <w:rsid w:val="00443A4B"/>
    <w:rsid w:val="00456915"/>
    <w:rsid w:val="00457023"/>
    <w:rsid w:val="00462DE3"/>
    <w:rsid w:val="00474621"/>
    <w:rsid w:val="004848F1"/>
    <w:rsid w:val="00484FBF"/>
    <w:rsid w:val="004878FF"/>
    <w:rsid w:val="00493CCF"/>
    <w:rsid w:val="00493DEE"/>
    <w:rsid w:val="004941BA"/>
    <w:rsid w:val="004A299C"/>
    <w:rsid w:val="004A5740"/>
    <w:rsid w:val="004A72CD"/>
    <w:rsid w:val="004B678C"/>
    <w:rsid w:val="004C6773"/>
    <w:rsid w:val="004C6E7B"/>
    <w:rsid w:val="004D1B0F"/>
    <w:rsid w:val="004D1BAD"/>
    <w:rsid w:val="004D51F2"/>
    <w:rsid w:val="004D6518"/>
    <w:rsid w:val="00500569"/>
    <w:rsid w:val="00500981"/>
    <w:rsid w:val="00517AE8"/>
    <w:rsid w:val="00527B63"/>
    <w:rsid w:val="0053366B"/>
    <w:rsid w:val="00533EB2"/>
    <w:rsid w:val="00552393"/>
    <w:rsid w:val="005722A0"/>
    <w:rsid w:val="0058104B"/>
    <w:rsid w:val="005B18E6"/>
    <w:rsid w:val="005B7C83"/>
    <w:rsid w:val="005C1B39"/>
    <w:rsid w:val="005D2A86"/>
    <w:rsid w:val="005D34FA"/>
    <w:rsid w:val="005F6D0A"/>
    <w:rsid w:val="00602C4D"/>
    <w:rsid w:val="00622E88"/>
    <w:rsid w:val="006300BE"/>
    <w:rsid w:val="00644962"/>
    <w:rsid w:val="006478C8"/>
    <w:rsid w:val="006558DA"/>
    <w:rsid w:val="0065711C"/>
    <w:rsid w:val="00671F8F"/>
    <w:rsid w:val="00677B97"/>
    <w:rsid w:val="00681982"/>
    <w:rsid w:val="0068689B"/>
    <w:rsid w:val="00691BD2"/>
    <w:rsid w:val="006935F9"/>
    <w:rsid w:val="006970C9"/>
    <w:rsid w:val="006A004D"/>
    <w:rsid w:val="006A1497"/>
    <w:rsid w:val="006A156E"/>
    <w:rsid w:val="006A4246"/>
    <w:rsid w:val="006B2E6D"/>
    <w:rsid w:val="006B7570"/>
    <w:rsid w:val="006C3C78"/>
    <w:rsid w:val="006D6B94"/>
    <w:rsid w:val="006F4F3B"/>
    <w:rsid w:val="007007C0"/>
    <w:rsid w:val="007018C4"/>
    <w:rsid w:val="00702603"/>
    <w:rsid w:val="00706715"/>
    <w:rsid w:val="007148AA"/>
    <w:rsid w:val="00741894"/>
    <w:rsid w:val="00745DE3"/>
    <w:rsid w:val="0075402F"/>
    <w:rsid w:val="00766165"/>
    <w:rsid w:val="0076719B"/>
    <w:rsid w:val="00783750"/>
    <w:rsid w:val="00783C28"/>
    <w:rsid w:val="00793BBE"/>
    <w:rsid w:val="00797A2E"/>
    <w:rsid w:val="007A11A7"/>
    <w:rsid w:val="007B524B"/>
    <w:rsid w:val="007C2745"/>
    <w:rsid w:val="007C6DCA"/>
    <w:rsid w:val="007D7F1B"/>
    <w:rsid w:val="00812CCC"/>
    <w:rsid w:val="008171AE"/>
    <w:rsid w:val="00822D23"/>
    <w:rsid w:val="00824FF1"/>
    <w:rsid w:val="008316A2"/>
    <w:rsid w:val="0085715A"/>
    <w:rsid w:val="008939EE"/>
    <w:rsid w:val="0089682A"/>
    <w:rsid w:val="008A6CA5"/>
    <w:rsid w:val="008B266E"/>
    <w:rsid w:val="008C1DAE"/>
    <w:rsid w:val="008C285F"/>
    <w:rsid w:val="008C64E4"/>
    <w:rsid w:val="008E353A"/>
    <w:rsid w:val="00904308"/>
    <w:rsid w:val="00917B19"/>
    <w:rsid w:val="00922F94"/>
    <w:rsid w:val="00940408"/>
    <w:rsid w:val="00940D99"/>
    <w:rsid w:val="009439B6"/>
    <w:rsid w:val="00970E09"/>
    <w:rsid w:val="00973E22"/>
    <w:rsid w:val="00973F65"/>
    <w:rsid w:val="00974F73"/>
    <w:rsid w:val="0098167B"/>
    <w:rsid w:val="009B3398"/>
    <w:rsid w:val="009B5055"/>
    <w:rsid w:val="009C1074"/>
    <w:rsid w:val="009C12A1"/>
    <w:rsid w:val="009C2FA2"/>
    <w:rsid w:val="009C5DE3"/>
    <w:rsid w:val="009F098C"/>
    <w:rsid w:val="009F10B2"/>
    <w:rsid w:val="00A02240"/>
    <w:rsid w:val="00A062BB"/>
    <w:rsid w:val="00A23893"/>
    <w:rsid w:val="00A27B8B"/>
    <w:rsid w:val="00A27BCD"/>
    <w:rsid w:val="00A40359"/>
    <w:rsid w:val="00A40B2F"/>
    <w:rsid w:val="00A4547D"/>
    <w:rsid w:val="00A52304"/>
    <w:rsid w:val="00A53F7B"/>
    <w:rsid w:val="00A60F28"/>
    <w:rsid w:val="00A629BF"/>
    <w:rsid w:val="00A817FB"/>
    <w:rsid w:val="00A838E5"/>
    <w:rsid w:val="00A85044"/>
    <w:rsid w:val="00A965BA"/>
    <w:rsid w:val="00AA05E2"/>
    <w:rsid w:val="00AA07AD"/>
    <w:rsid w:val="00AB5554"/>
    <w:rsid w:val="00AB58E3"/>
    <w:rsid w:val="00AC1628"/>
    <w:rsid w:val="00AE1836"/>
    <w:rsid w:val="00AE1DFE"/>
    <w:rsid w:val="00AE7070"/>
    <w:rsid w:val="00B1135D"/>
    <w:rsid w:val="00B15276"/>
    <w:rsid w:val="00B167F8"/>
    <w:rsid w:val="00B17B74"/>
    <w:rsid w:val="00B2234F"/>
    <w:rsid w:val="00B246A5"/>
    <w:rsid w:val="00B45BCC"/>
    <w:rsid w:val="00B465D3"/>
    <w:rsid w:val="00B472ED"/>
    <w:rsid w:val="00B55CF3"/>
    <w:rsid w:val="00B5629B"/>
    <w:rsid w:val="00B67F2C"/>
    <w:rsid w:val="00B71F9B"/>
    <w:rsid w:val="00B8123D"/>
    <w:rsid w:val="00B830BC"/>
    <w:rsid w:val="00B84117"/>
    <w:rsid w:val="00B90020"/>
    <w:rsid w:val="00B93C4B"/>
    <w:rsid w:val="00B97B3B"/>
    <w:rsid w:val="00BB25E1"/>
    <w:rsid w:val="00BB3C59"/>
    <w:rsid w:val="00BC0760"/>
    <w:rsid w:val="00BC6042"/>
    <w:rsid w:val="00BC745B"/>
    <w:rsid w:val="00BD20F1"/>
    <w:rsid w:val="00BE374C"/>
    <w:rsid w:val="00BE53F1"/>
    <w:rsid w:val="00BF53B2"/>
    <w:rsid w:val="00BF6F47"/>
    <w:rsid w:val="00C05AB5"/>
    <w:rsid w:val="00C110DD"/>
    <w:rsid w:val="00C13F8E"/>
    <w:rsid w:val="00C21802"/>
    <w:rsid w:val="00C23594"/>
    <w:rsid w:val="00C26716"/>
    <w:rsid w:val="00C30BF4"/>
    <w:rsid w:val="00C3656A"/>
    <w:rsid w:val="00C45D03"/>
    <w:rsid w:val="00C53821"/>
    <w:rsid w:val="00C565C7"/>
    <w:rsid w:val="00C57B56"/>
    <w:rsid w:val="00C66419"/>
    <w:rsid w:val="00C75A00"/>
    <w:rsid w:val="00C76F6A"/>
    <w:rsid w:val="00C95143"/>
    <w:rsid w:val="00C97CA4"/>
    <w:rsid w:val="00CA601F"/>
    <w:rsid w:val="00CA6A0F"/>
    <w:rsid w:val="00CB6C92"/>
    <w:rsid w:val="00CC15B4"/>
    <w:rsid w:val="00CC3A2C"/>
    <w:rsid w:val="00CE0189"/>
    <w:rsid w:val="00CE5FC4"/>
    <w:rsid w:val="00D14224"/>
    <w:rsid w:val="00D21798"/>
    <w:rsid w:val="00D26138"/>
    <w:rsid w:val="00D31B75"/>
    <w:rsid w:val="00D320F9"/>
    <w:rsid w:val="00D363C9"/>
    <w:rsid w:val="00D42FED"/>
    <w:rsid w:val="00D528B3"/>
    <w:rsid w:val="00D57C71"/>
    <w:rsid w:val="00D6025A"/>
    <w:rsid w:val="00D60A93"/>
    <w:rsid w:val="00D734AE"/>
    <w:rsid w:val="00D75425"/>
    <w:rsid w:val="00D95757"/>
    <w:rsid w:val="00D977FB"/>
    <w:rsid w:val="00DB0715"/>
    <w:rsid w:val="00DB2398"/>
    <w:rsid w:val="00DB3F9B"/>
    <w:rsid w:val="00DC2C85"/>
    <w:rsid w:val="00DE0D9C"/>
    <w:rsid w:val="00DE3A02"/>
    <w:rsid w:val="00DE432D"/>
    <w:rsid w:val="00DE4D32"/>
    <w:rsid w:val="00DE7EDE"/>
    <w:rsid w:val="00DF2E5E"/>
    <w:rsid w:val="00E02822"/>
    <w:rsid w:val="00E34BA4"/>
    <w:rsid w:val="00E508A7"/>
    <w:rsid w:val="00E54316"/>
    <w:rsid w:val="00E67F78"/>
    <w:rsid w:val="00E736F7"/>
    <w:rsid w:val="00E90890"/>
    <w:rsid w:val="00E9092F"/>
    <w:rsid w:val="00EB049F"/>
    <w:rsid w:val="00EB1A92"/>
    <w:rsid w:val="00EB40CA"/>
    <w:rsid w:val="00EC0869"/>
    <w:rsid w:val="00EC0ACC"/>
    <w:rsid w:val="00EC176E"/>
    <w:rsid w:val="00EC2A90"/>
    <w:rsid w:val="00EC4E44"/>
    <w:rsid w:val="00EE043E"/>
    <w:rsid w:val="00EF3BC0"/>
    <w:rsid w:val="00F074B1"/>
    <w:rsid w:val="00F22531"/>
    <w:rsid w:val="00F25211"/>
    <w:rsid w:val="00F4252E"/>
    <w:rsid w:val="00F44F3F"/>
    <w:rsid w:val="00F5636A"/>
    <w:rsid w:val="00F56FA0"/>
    <w:rsid w:val="00F57C35"/>
    <w:rsid w:val="00F83413"/>
    <w:rsid w:val="00F97BED"/>
    <w:rsid w:val="00FA2437"/>
    <w:rsid w:val="00FA32C5"/>
    <w:rsid w:val="00FA72B7"/>
    <w:rsid w:val="00FB1427"/>
    <w:rsid w:val="00FB53F6"/>
    <w:rsid w:val="00FB7F73"/>
    <w:rsid w:val="00FC0770"/>
    <w:rsid w:val="00FC38A3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EC72"/>
  <w15:docId w15:val="{F669D093-AA0B-4ABB-9156-375E7E12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622E88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622E88"/>
    <w:pPr>
      <w:widowControl w:val="0"/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5">
    <w:name w:val="Balloon Text"/>
    <w:basedOn w:val="a"/>
    <w:link w:val="a6"/>
    <w:unhideWhenUsed/>
    <w:rsid w:val="00F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4B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062BB"/>
    <w:rPr>
      <w:color w:val="0000FF" w:themeColor="hyperlink"/>
      <w:u w:val="single"/>
    </w:rPr>
  </w:style>
  <w:style w:type="paragraph" w:customStyle="1" w:styleId="ConsPlusNormal">
    <w:name w:val="ConsPlusNormal"/>
    <w:rsid w:val="00CA6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0">
    <w:name w:val="Нет списка1"/>
    <w:next w:val="a2"/>
    <w:semiHidden/>
    <w:unhideWhenUsed/>
    <w:rsid w:val="004D1BAD"/>
  </w:style>
  <w:style w:type="paragraph" w:styleId="a8">
    <w:name w:val="header"/>
    <w:link w:val="a9"/>
    <w:uiPriority w:val="99"/>
    <w:rsid w:val="004D1BA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D1BA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link w:val="ab"/>
    <w:uiPriority w:val="99"/>
    <w:rsid w:val="004D1B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D1BAD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c">
    <w:name w:val="Форма"/>
    <w:rsid w:val="004D1B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Заголовок к тексту"/>
    <w:basedOn w:val="a"/>
    <w:next w:val="ae"/>
    <w:rsid w:val="004D1BAD"/>
    <w:pPr>
      <w:suppressAutoHyphens/>
      <w:spacing w:after="480" w:line="240" w:lineRule="exact"/>
    </w:pPr>
    <w:rPr>
      <w:rFonts w:ascii="Times New Roman" w:hAnsi="Times New Roman"/>
      <w:b/>
      <w:color w:val="222222"/>
      <w:sz w:val="20"/>
      <w:szCs w:val="20"/>
      <w:shd w:val="clear" w:color="auto" w:fill="FFFFFF"/>
    </w:rPr>
  </w:style>
  <w:style w:type="paragraph" w:styleId="ae">
    <w:name w:val="Body Text"/>
    <w:basedOn w:val="a"/>
    <w:link w:val="af"/>
    <w:rsid w:val="004D1BAD"/>
    <w:pPr>
      <w:spacing w:after="0" w:line="360" w:lineRule="exact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">
    <w:name w:val="Основной текст Знак"/>
    <w:basedOn w:val="a0"/>
    <w:link w:val="ae"/>
    <w:rsid w:val="004D1BAD"/>
    <w:rPr>
      <w:rFonts w:ascii="Times New Roman" w:eastAsia="Calibri" w:hAnsi="Times New Roman" w:cs="Times New Roman"/>
      <w:color w:val="222222"/>
      <w:sz w:val="20"/>
      <w:szCs w:val="20"/>
    </w:rPr>
  </w:style>
  <w:style w:type="paragraph" w:styleId="af0">
    <w:name w:val="Signature"/>
    <w:basedOn w:val="a"/>
    <w:next w:val="ae"/>
    <w:link w:val="af1"/>
    <w:rsid w:val="004D1BAD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1">
    <w:name w:val="Подпись Знак"/>
    <w:basedOn w:val="a0"/>
    <w:link w:val="af0"/>
    <w:rsid w:val="004D1BAD"/>
    <w:rPr>
      <w:rFonts w:ascii="Times New Roman" w:eastAsia="Calibri" w:hAnsi="Times New Roman" w:cs="Times New Roman"/>
      <w:color w:val="222222"/>
      <w:sz w:val="20"/>
      <w:szCs w:val="20"/>
    </w:rPr>
  </w:style>
  <w:style w:type="paragraph" w:customStyle="1" w:styleId="af2">
    <w:name w:val="Подпись на  бланке должностного лица"/>
    <w:basedOn w:val="a"/>
    <w:next w:val="ae"/>
    <w:rsid w:val="004D1BAD"/>
    <w:pPr>
      <w:spacing w:before="480" w:after="0" w:line="240" w:lineRule="exact"/>
      <w:ind w:left="7088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paragraph" w:customStyle="1" w:styleId="af3">
    <w:name w:val="Приложение"/>
    <w:basedOn w:val="ae"/>
    <w:rsid w:val="004D1BAD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4">
    <w:name w:val="Исполнитель"/>
    <w:basedOn w:val="ae"/>
    <w:rsid w:val="004D1BAD"/>
    <w:pPr>
      <w:suppressAutoHyphens/>
      <w:spacing w:line="240" w:lineRule="exact"/>
    </w:pPr>
    <w:rPr>
      <w:sz w:val="24"/>
    </w:rPr>
  </w:style>
  <w:style w:type="table" w:customStyle="1" w:styleId="11">
    <w:name w:val="Сетка таблицы1"/>
    <w:basedOn w:val="a1"/>
    <w:next w:val="a3"/>
    <w:rsid w:val="004D1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next w:val="a"/>
    <w:semiHidden/>
    <w:rsid w:val="004D1BAD"/>
    <w:pPr>
      <w:spacing w:after="160" w:line="240" w:lineRule="exact"/>
    </w:pPr>
    <w:rPr>
      <w:rFonts w:ascii="Arial" w:hAnsi="Arial" w:cs="Arial"/>
      <w:color w:val="222222"/>
      <w:sz w:val="20"/>
      <w:szCs w:val="20"/>
      <w:shd w:val="clear" w:color="auto" w:fill="FFFFFF"/>
      <w:lang w:val="en-US"/>
    </w:rPr>
  </w:style>
  <w:style w:type="numbering" w:customStyle="1" w:styleId="110">
    <w:name w:val="Нет списка11"/>
    <w:next w:val="a2"/>
    <w:semiHidden/>
    <w:unhideWhenUsed/>
    <w:rsid w:val="004D1BAD"/>
  </w:style>
  <w:style w:type="numbering" w:customStyle="1" w:styleId="111">
    <w:name w:val="Нет списка111"/>
    <w:next w:val="a2"/>
    <w:semiHidden/>
    <w:rsid w:val="004D1BAD"/>
  </w:style>
  <w:style w:type="paragraph" w:customStyle="1" w:styleId="ConsPlusTitle">
    <w:name w:val="ConsPlusTitle"/>
    <w:rsid w:val="004D1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D1BA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rsid w:val="004D1BAD"/>
    <w:pPr>
      <w:spacing w:after="0" w:line="240" w:lineRule="auto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7">
    <w:name w:val="Текст концевой сноски Знак"/>
    <w:basedOn w:val="a0"/>
    <w:link w:val="af6"/>
    <w:rsid w:val="004D1BAD"/>
    <w:rPr>
      <w:rFonts w:ascii="Times New Roman" w:eastAsia="Calibri" w:hAnsi="Times New Roman" w:cs="Times New Roman"/>
      <w:color w:val="222222"/>
      <w:sz w:val="20"/>
      <w:szCs w:val="20"/>
    </w:rPr>
  </w:style>
  <w:style w:type="character" w:styleId="af8">
    <w:name w:val="endnote reference"/>
    <w:rsid w:val="004D1BAD"/>
    <w:rPr>
      <w:vertAlign w:val="superscript"/>
    </w:rPr>
  </w:style>
  <w:style w:type="paragraph" w:styleId="af9">
    <w:name w:val="footnote text"/>
    <w:basedOn w:val="a"/>
    <w:link w:val="afa"/>
    <w:rsid w:val="004D1BAD"/>
    <w:pPr>
      <w:spacing w:after="0" w:line="240" w:lineRule="auto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a">
    <w:name w:val="Текст сноски Знак"/>
    <w:basedOn w:val="a0"/>
    <w:link w:val="af9"/>
    <w:rsid w:val="004D1BAD"/>
    <w:rPr>
      <w:rFonts w:ascii="Times New Roman" w:eastAsia="Calibri" w:hAnsi="Times New Roman" w:cs="Times New Roman"/>
      <w:color w:val="222222"/>
      <w:sz w:val="20"/>
      <w:szCs w:val="20"/>
    </w:rPr>
  </w:style>
  <w:style w:type="character" w:styleId="afb">
    <w:name w:val="footnote reference"/>
    <w:rsid w:val="004D1BAD"/>
    <w:rPr>
      <w:vertAlign w:val="superscript"/>
    </w:rPr>
  </w:style>
  <w:style w:type="table" w:customStyle="1" w:styleId="112">
    <w:name w:val="Сетка таблицы11"/>
    <w:basedOn w:val="a1"/>
    <w:next w:val="a3"/>
    <w:uiPriority w:val="59"/>
    <w:rsid w:val="004D1B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C114-A78D-4E5F-92F0-EDD93492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5650</Words>
  <Characters>32208</Characters>
  <Application>Microsoft Office Word</Application>
  <DocSecurity>4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Петрова</dc:creator>
  <cp:lastModifiedBy>Кравчук Т.Ю.</cp:lastModifiedBy>
  <cp:revision>2</cp:revision>
  <cp:lastPrinted>2017-03-09T06:19:00Z</cp:lastPrinted>
  <dcterms:created xsi:type="dcterms:W3CDTF">2020-02-27T04:12:00Z</dcterms:created>
  <dcterms:modified xsi:type="dcterms:W3CDTF">2020-02-27T04:12:00Z</dcterms:modified>
</cp:coreProperties>
</file>