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0E" w:rsidRDefault="0007540E" w:rsidP="002948DB">
      <w:pPr>
        <w:jc w:val="both"/>
      </w:pPr>
    </w:p>
    <w:p w:rsidR="00102947" w:rsidRDefault="00102947" w:rsidP="005259E5">
      <w:pPr>
        <w:jc w:val="center"/>
        <w:rPr>
          <w:b/>
          <w:sz w:val="36"/>
          <w:szCs w:val="36"/>
        </w:rPr>
      </w:pPr>
      <w:r>
        <w:rPr>
          <w:b/>
          <w:sz w:val="36"/>
          <w:szCs w:val="36"/>
        </w:rPr>
        <w:t>Иркутская область</w:t>
      </w:r>
    </w:p>
    <w:p w:rsidR="00102947" w:rsidRDefault="00102947" w:rsidP="005259E5">
      <w:pPr>
        <w:jc w:val="center"/>
        <w:rPr>
          <w:b/>
          <w:sz w:val="36"/>
          <w:szCs w:val="36"/>
        </w:rPr>
      </w:pPr>
      <w:r>
        <w:rPr>
          <w:b/>
          <w:sz w:val="36"/>
          <w:szCs w:val="36"/>
        </w:rPr>
        <w:t>Усть-Кутское муниципальное образование</w:t>
      </w:r>
    </w:p>
    <w:p w:rsidR="00102947" w:rsidRDefault="00102947" w:rsidP="005259E5">
      <w:pPr>
        <w:jc w:val="center"/>
        <w:rPr>
          <w:b/>
          <w:sz w:val="36"/>
          <w:szCs w:val="36"/>
        </w:rPr>
      </w:pPr>
      <w:r>
        <w:rPr>
          <w:b/>
          <w:sz w:val="36"/>
          <w:szCs w:val="36"/>
        </w:rPr>
        <w:t>АДМИНИСТРАЦИЯ</w:t>
      </w:r>
    </w:p>
    <w:p w:rsidR="00102947" w:rsidRDefault="00102947" w:rsidP="005259E5">
      <w:pPr>
        <w:jc w:val="center"/>
        <w:rPr>
          <w:b/>
          <w:sz w:val="32"/>
          <w:szCs w:val="32"/>
        </w:rPr>
      </w:pPr>
    </w:p>
    <w:p w:rsidR="00102947" w:rsidRPr="00C32BAB" w:rsidRDefault="00102947" w:rsidP="005259E5">
      <w:pPr>
        <w:jc w:val="center"/>
        <w:rPr>
          <w:b/>
          <w:sz w:val="36"/>
          <w:szCs w:val="36"/>
        </w:rPr>
      </w:pPr>
      <w:r>
        <w:rPr>
          <w:b/>
          <w:sz w:val="36"/>
          <w:szCs w:val="36"/>
        </w:rPr>
        <w:t>ПОСТАНОВЛЕНИЕ</w:t>
      </w:r>
    </w:p>
    <w:p w:rsidR="00102947" w:rsidRDefault="00102947" w:rsidP="002948DB">
      <w:pPr>
        <w:jc w:val="both"/>
        <w:rPr>
          <w:sz w:val="28"/>
          <w:szCs w:val="28"/>
        </w:rPr>
      </w:pPr>
    </w:p>
    <w:p w:rsidR="00102947" w:rsidRDefault="00102947" w:rsidP="002948DB">
      <w:pPr>
        <w:jc w:val="both"/>
        <w:rPr>
          <w:sz w:val="28"/>
          <w:szCs w:val="28"/>
        </w:rPr>
      </w:pPr>
      <w:r>
        <w:rPr>
          <w:rFonts w:ascii="Arial" w:hAnsi="Arial" w:cs="Arial"/>
        </w:rPr>
        <w:t>от</w:t>
      </w:r>
      <w:r>
        <w:rPr>
          <w:sz w:val="28"/>
          <w:szCs w:val="28"/>
        </w:rPr>
        <w:t xml:space="preserve"> </w:t>
      </w:r>
      <w:r w:rsidR="00373766">
        <w:rPr>
          <w:sz w:val="28"/>
          <w:szCs w:val="28"/>
        </w:rPr>
        <w:t>15.05.2023г.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373766">
        <w:rPr>
          <w:sz w:val="28"/>
          <w:szCs w:val="28"/>
        </w:rPr>
        <w:t xml:space="preserve"> 213-п</w:t>
      </w:r>
    </w:p>
    <w:p w:rsidR="00102947" w:rsidRDefault="00102947" w:rsidP="002948DB">
      <w:pPr>
        <w:jc w:val="both"/>
        <w:rPr>
          <w:sz w:val="28"/>
          <w:szCs w:val="28"/>
        </w:rPr>
      </w:pPr>
    </w:p>
    <w:p w:rsidR="00102947" w:rsidRDefault="00102947" w:rsidP="005259E5">
      <w:pPr>
        <w:jc w:val="center"/>
        <w:rPr>
          <w:sz w:val="28"/>
          <w:szCs w:val="28"/>
        </w:rPr>
      </w:pPr>
      <w:r>
        <w:rPr>
          <w:sz w:val="28"/>
          <w:szCs w:val="28"/>
        </w:rPr>
        <w:t>г</w:t>
      </w:r>
      <w:r w:rsidRPr="00D77CB4">
        <w:rPr>
          <w:sz w:val="28"/>
          <w:szCs w:val="28"/>
        </w:rPr>
        <w:t>. Усть-Кут</w:t>
      </w:r>
    </w:p>
    <w:tbl>
      <w:tblPr>
        <w:tblStyle w:val="a8"/>
        <w:tblW w:w="0" w:type="auto"/>
        <w:tblLook w:val="04A0" w:firstRow="1" w:lastRow="0" w:firstColumn="1" w:lastColumn="0" w:noHBand="0" w:noVBand="1"/>
      </w:tblPr>
      <w:tblGrid>
        <w:gridCol w:w="4815"/>
      </w:tblGrid>
      <w:tr w:rsidR="00CE6BD5" w:rsidRPr="00250FA2" w:rsidTr="00CE6BD5">
        <w:tc>
          <w:tcPr>
            <w:tcW w:w="4815" w:type="dxa"/>
            <w:tcBorders>
              <w:top w:val="nil"/>
              <w:left w:val="nil"/>
              <w:bottom w:val="nil"/>
              <w:right w:val="nil"/>
            </w:tcBorders>
          </w:tcPr>
          <w:p w:rsidR="00CE6BD5" w:rsidRPr="00250FA2" w:rsidRDefault="00CE6BD5" w:rsidP="00CE6BD5">
            <w:pPr>
              <w:jc w:val="both"/>
              <w:rPr>
                <w:b/>
                <w:sz w:val="26"/>
                <w:szCs w:val="26"/>
              </w:rPr>
            </w:pPr>
            <w:r w:rsidRPr="00250FA2">
              <w:rPr>
                <w:b/>
                <w:sz w:val="26"/>
                <w:szCs w:val="26"/>
              </w:rPr>
              <w:t xml:space="preserve">«О внесении изменений </w:t>
            </w:r>
            <w:r w:rsidR="00490B71">
              <w:rPr>
                <w:b/>
                <w:sz w:val="26"/>
                <w:szCs w:val="26"/>
              </w:rPr>
              <w:t xml:space="preserve">в </w:t>
            </w:r>
            <w:r w:rsidR="00386BC0">
              <w:rPr>
                <w:b/>
                <w:sz w:val="26"/>
                <w:szCs w:val="26"/>
              </w:rPr>
              <w:t>Порядок использования бюджетных ассигнований резервного фонда Администрации Усть-Куткого муниципального образования, утвержденный постановлением Администрации УКМО от 11.11.2015г. №1129-п</w:t>
            </w:r>
            <w:r w:rsidRPr="00250FA2">
              <w:rPr>
                <w:b/>
                <w:sz w:val="26"/>
                <w:szCs w:val="26"/>
              </w:rPr>
              <w:t>»</w:t>
            </w:r>
          </w:p>
          <w:p w:rsidR="00CE6BD5" w:rsidRPr="00843D8E" w:rsidRDefault="00CE6BD5" w:rsidP="002948DB">
            <w:pPr>
              <w:jc w:val="both"/>
              <w:rPr>
                <w:sz w:val="10"/>
                <w:szCs w:val="10"/>
              </w:rPr>
            </w:pPr>
          </w:p>
        </w:tc>
      </w:tr>
    </w:tbl>
    <w:p w:rsidR="00506D39" w:rsidRPr="00250FA2" w:rsidRDefault="00506D39" w:rsidP="002215AC">
      <w:pPr>
        <w:autoSpaceDE w:val="0"/>
        <w:autoSpaceDN w:val="0"/>
        <w:adjustRightInd w:val="0"/>
        <w:jc w:val="both"/>
        <w:rPr>
          <w:sz w:val="26"/>
          <w:szCs w:val="26"/>
        </w:rPr>
      </w:pPr>
      <w:r w:rsidRPr="00250FA2">
        <w:rPr>
          <w:sz w:val="26"/>
          <w:szCs w:val="26"/>
        </w:rPr>
        <w:t xml:space="preserve"> </w:t>
      </w:r>
      <w:r w:rsidR="002215AC">
        <w:rPr>
          <w:sz w:val="26"/>
          <w:szCs w:val="26"/>
        </w:rPr>
        <w:tab/>
      </w:r>
      <w:r w:rsidR="00201CA1">
        <w:rPr>
          <w:sz w:val="26"/>
          <w:szCs w:val="26"/>
        </w:rPr>
        <w:t>В соответствии со ст. 81 Бюджетного кодекса Российской Федерации, ст.ст. 15, 17 Федерального закона от 06.10.2003 №131-ФЗ «Об общих принципах организации местного самоуправления в Российской Федерации»</w:t>
      </w:r>
      <w:r w:rsidR="007E5E50" w:rsidRPr="00250FA2">
        <w:rPr>
          <w:sz w:val="26"/>
          <w:szCs w:val="26"/>
        </w:rPr>
        <w:t xml:space="preserve">, </w:t>
      </w:r>
      <w:r w:rsidR="00956BEB">
        <w:rPr>
          <w:sz w:val="26"/>
          <w:szCs w:val="26"/>
        </w:rPr>
        <w:t>Постановление</w:t>
      </w:r>
      <w:r w:rsidR="00E0296C">
        <w:rPr>
          <w:sz w:val="26"/>
          <w:szCs w:val="26"/>
        </w:rPr>
        <w:t>м</w:t>
      </w:r>
      <w:r w:rsidR="00956BEB">
        <w:rPr>
          <w:sz w:val="26"/>
          <w:szCs w:val="26"/>
        </w:rPr>
        <w:t xml:space="preserve"> П</w:t>
      </w:r>
      <w:r w:rsidR="00F857E9">
        <w:rPr>
          <w:sz w:val="26"/>
          <w:szCs w:val="26"/>
        </w:rPr>
        <w:t>равительства РФ от 03.10.2022 №</w:t>
      </w:r>
      <w:r w:rsidR="00956BEB">
        <w:rPr>
          <w:sz w:val="26"/>
          <w:szCs w:val="26"/>
        </w:rPr>
        <w:t>1745 «О специальной мере в сфере экономики и внесении изменения в постановление Правительства Российской Федерации от 30 апреля 2020 г. N 616»,</w:t>
      </w:r>
      <w:r w:rsidR="002215AC">
        <w:rPr>
          <w:sz w:val="26"/>
          <w:szCs w:val="26"/>
        </w:rPr>
        <w:t xml:space="preserve"> Указ</w:t>
      </w:r>
      <w:r w:rsidR="00E0296C">
        <w:rPr>
          <w:sz w:val="26"/>
          <w:szCs w:val="26"/>
        </w:rPr>
        <w:t>ом</w:t>
      </w:r>
      <w:r w:rsidR="002215AC">
        <w:rPr>
          <w:sz w:val="26"/>
          <w:szCs w:val="26"/>
        </w:rPr>
        <w:t xml:space="preserve"> Губернатора И</w:t>
      </w:r>
      <w:r w:rsidR="00D21BAD">
        <w:rPr>
          <w:sz w:val="26"/>
          <w:szCs w:val="26"/>
        </w:rPr>
        <w:t>ркутской области от 27.01.2023 №</w:t>
      </w:r>
      <w:r w:rsidR="002215AC">
        <w:rPr>
          <w:sz w:val="26"/>
          <w:szCs w:val="26"/>
        </w:rPr>
        <w:t>28-уг «Об организации работы по реализации специальных мер в сфере экономики и оказанию гуманитарной поддержки и признании утратившим силу постановления Правительства Иркутской области от</w:t>
      </w:r>
      <w:r w:rsidR="00D21BAD">
        <w:rPr>
          <w:sz w:val="26"/>
          <w:szCs w:val="26"/>
        </w:rPr>
        <w:t xml:space="preserve"> 25 октября 2022 года №</w:t>
      </w:r>
      <w:r w:rsidR="002215AC">
        <w:rPr>
          <w:sz w:val="26"/>
          <w:szCs w:val="26"/>
        </w:rPr>
        <w:t xml:space="preserve">819-пп», </w:t>
      </w:r>
      <w:r w:rsidR="00956BEB">
        <w:rPr>
          <w:sz w:val="26"/>
          <w:szCs w:val="26"/>
        </w:rPr>
        <w:t xml:space="preserve"> </w:t>
      </w:r>
      <w:r w:rsidR="009178B6" w:rsidRPr="00250FA2">
        <w:rPr>
          <w:sz w:val="26"/>
          <w:szCs w:val="26"/>
        </w:rPr>
        <w:t>ст</w:t>
      </w:r>
      <w:r w:rsidR="00201CA1">
        <w:rPr>
          <w:sz w:val="26"/>
          <w:szCs w:val="26"/>
        </w:rPr>
        <w:t>.</w:t>
      </w:r>
      <w:r w:rsidR="007E5E50" w:rsidRPr="00250FA2">
        <w:rPr>
          <w:sz w:val="26"/>
          <w:szCs w:val="26"/>
        </w:rPr>
        <w:t xml:space="preserve"> </w:t>
      </w:r>
      <w:r w:rsidR="009178B6" w:rsidRPr="00250FA2">
        <w:rPr>
          <w:sz w:val="26"/>
          <w:szCs w:val="26"/>
        </w:rPr>
        <w:t xml:space="preserve">48 Устава Усть-Кутского муниципального </w:t>
      </w:r>
      <w:r w:rsidR="00982EC7">
        <w:rPr>
          <w:sz w:val="26"/>
          <w:szCs w:val="26"/>
        </w:rPr>
        <w:t>района Иркутской области</w:t>
      </w:r>
      <w:r w:rsidR="009178B6" w:rsidRPr="00250FA2">
        <w:rPr>
          <w:sz w:val="26"/>
          <w:szCs w:val="26"/>
        </w:rPr>
        <w:t>,</w:t>
      </w:r>
    </w:p>
    <w:p w:rsidR="006664D2" w:rsidRPr="00843D8E" w:rsidRDefault="006664D2" w:rsidP="006664D2">
      <w:pPr>
        <w:jc w:val="both"/>
        <w:rPr>
          <w:sz w:val="10"/>
          <w:szCs w:val="10"/>
        </w:rPr>
      </w:pPr>
    </w:p>
    <w:p w:rsidR="00E0296C" w:rsidRDefault="00E0296C" w:rsidP="006664D2">
      <w:pPr>
        <w:rPr>
          <w:b/>
          <w:spacing w:val="40"/>
          <w:sz w:val="28"/>
          <w:szCs w:val="28"/>
        </w:rPr>
      </w:pPr>
    </w:p>
    <w:p w:rsidR="006664D2" w:rsidRPr="00CF2ACB" w:rsidRDefault="006664D2" w:rsidP="006664D2">
      <w:pPr>
        <w:rPr>
          <w:b/>
          <w:spacing w:val="40"/>
          <w:sz w:val="28"/>
          <w:szCs w:val="28"/>
        </w:rPr>
      </w:pPr>
      <w:r w:rsidRPr="00CF2ACB">
        <w:rPr>
          <w:b/>
          <w:spacing w:val="40"/>
          <w:sz w:val="28"/>
          <w:szCs w:val="28"/>
        </w:rPr>
        <w:t>ПОСТАНОВЛЯЮ:</w:t>
      </w:r>
    </w:p>
    <w:p w:rsidR="00E0296C" w:rsidRDefault="00E0296C" w:rsidP="00CF2ACB">
      <w:pPr>
        <w:autoSpaceDE w:val="0"/>
        <w:autoSpaceDN w:val="0"/>
        <w:adjustRightInd w:val="0"/>
        <w:ind w:firstLine="540"/>
        <w:jc w:val="both"/>
        <w:rPr>
          <w:sz w:val="26"/>
          <w:szCs w:val="26"/>
        </w:rPr>
      </w:pPr>
    </w:p>
    <w:p w:rsidR="004151E7" w:rsidRPr="004151E7" w:rsidRDefault="00C173D3" w:rsidP="00CF2ACB">
      <w:pPr>
        <w:autoSpaceDE w:val="0"/>
        <w:autoSpaceDN w:val="0"/>
        <w:adjustRightInd w:val="0"/>
        <w:ind w:firstLine="540"/>
        <w:jc w:val="both"/>
        <w:rPr>
          <w:sz w:val="26"/>
          <w:szCs w:val="26"/>
        </w:rPr>
      </w:pPr>
      <w:r w:rsidRPr="00250FA2">
        <w:rPr>
          <w:sz w:val="26"/>
          <w:szCs w:val="26"/>
        </w:rPr>
        <w:t xml:space="preserve">1. </w:t>
      </w:r>
      <w:r w:rsidR="00201CA1">
        <w:rPr>
          <w:sz w:val="26"/>
          <w:szCs w:val="26"/>
        </w:rPr>
        <w:t xml:space="preserve">Внести следующие изменения в </w:t>
      </w:r>
      <w:r w:rsidR="00201CA1" w:rsidRPr="00201CA1">
        <w:rPr>
          <w:sz w:val="26"/>
          <w:szCs w:val="26"/>
        </w:rPr>
        <w:t xml:space="preserve">Порядок использования бюджетных ассигнований резервного фонда Администрации </w:t>
      </w:r>
      <w:r w:rsidR="00201CA1" w:rsidRPr="004151E7">
        <w:rPr>
          <w:sz w:val="26"/>
          <w:szCs w:val="26"/>
        </w:rPr>
        <w:t>Усть-Куткого муниципального образования, утвержденный постановлением Администрации УКМО от 11.11.2015г. №1129-п</w:t>
      </w:r>
      <w:r w:rsidR="004151E7" w:rsidRPr="004151E7">
        <w:rPr>
          <w:sz w:val="26"/>
          <w:szCs w:val="26"/>
        </w:rPr>
        <w:t xml:space="preserve"> (далее по тексту – Порядок):</w:t>
      </w:r>
    </w:p>
    <w:p w:rsidR="004151E7" w:rsidRPr="004151E7" w:rsidRDefault="004151E7" w:rsidP="00843D8E">
      <w:pPr>
        <w:autoSpaceDE w:val="0"/>
        <w:autoSpaceDN w:val="0"/>
        <w:adjustRightInd w:val="0"/>
        <w:ind w:firstLine="540"/>
        <w:jc w:val="both"/>
        <w:rPr>
          <w:sz w:val="26"/>
          <w:szCs w:val="26"/>
        </w:rPr>
      </w:pPr>
      <w:r w:rsidRPr="004151E7">
        <w:rPr>
          <w:sz w:val="26"/>
          <w:szCs w:val="26"/>
        </w:rPr>
        <w:t xml:space="preserve">1.1. </w:t>
      </w:r>
      <w:r w:rsidR="00E13D38">
        <w:rPr>
          <w:sz w:val="26"/>
          <w:szCs w:val="26"/>
        </w:rPr>
        <w:t>П</w:t>
      </w:r>
      <w:r w:rsidRPr="004151E7">
        <w:rPr>
          <w:sz w:val="26"/>
          <w:szCs w:val="26"/>
        </w:rPr>
        <w:t xml:space="preserve">ункт 3 Порядка </w:t>
      </w:r>
      <w:r w:rsidR="00E13D38">
        <w:rPr>
          <w:sz w:val="26"/>
          <w:szCs w:val="26"/>
        </w:rPr>
        <w:t>дополнить абзацем следующего содержания</w:t>
      </w:r>
      <w:r w:rsidRPr="004151E7">
        <w:rPr>
          <w:sz w:val="26"/>
          <w:szCs w:val="26"/>
        </w:rPr>
        <w:t xml:space="preserve">: </w:t>
      </w:r>
    </w:p>
    <w:p w:rsidR="00CB423B" w:rsidRDefault="00E13D38" w:rsidP="009B7D56">
      <w:pPr>
        <w:autoSpaceDE w:val="0"/>
        <w:autoSpaceDN w:val="0"/>
        <w:adjustRightInd w:val="0"/>
        <w:ind w:firstLine="540"/>
        <w:jc w:val="both"/>
        <w:rPr>
          <w:sz w:val="26"/>
          <w:szCs w:val="26"/>
        </w:rPr>
      </w:pPr>
      <w:r>
        <w:rPr>
          <w:sz w:val="26"/>
          <w:szCs w:val="26"/>
        </w:rPr>
        <w:t>«- финансовое обеспечение прочих непредвиденных расходов на решение вопросов, отнесенных к полномочиям Усть-Кутского муниципального района Иркутской области,</w:t>
      </w:r>
      <w:r w:rsidR="009B7D56">
        <w:rPr>
          <w:sz w:val="26"/>
          <w:szCs w:val="26"/>
        </w:rPr>
        <w:t xml:space="preserve">  в том числе в части </w:t>
      </w:r>
      <w:r w:rsidR="00664155">
        <w:rPr>
          <w:sz w:val="26"/>
          <w:szCs w:val="26"/>
        </w:rPr>
        <w:t>реализаци</w:t>
      </w:r>
      <w:r w:rsidR="00E0296C">
        <w:rPr>
          <w:sz w:val="26"/>
          <w:szCs w:val="26"/>
        </w:rPr>
        <w:t>я</w:t>
      </w:r>
      <w:r w:rsidR="00664155">
        <w:rPr>
          <w:sz w:val="26"/>
          <w:szCs w:val="26"/>
        </w:rPr>
        <w:t xml:space="preserve"> </w:t>
      </w:r>
      <w:r w:rsidR="009B7D56">
        <w:rPr>
          <w:sz w:val="26"/>
          <w:szCs w:val="26"/>
        </w:rPr>
        <w:t>права</w:t>
      </w:r>
      <w:r w:rsidR="00912429">
        <w:rPr>
          <w:sz w:val="26"/>
          <w:szCs w:val="26"/>
        </w:rPr>
        <w:t>,</w:t>
      </w:r>
      <w:r w:rsidR="009B7D56">
        <w:rPr>
          <w:sz w:val="26"/>
          <w:szCs w:val="26"/>
        </w:rPr>
        <w:t xml:space="preserve"> </w:t>
      </w:r>
      <w:r w:rsidR="00912429">
        <w:rPr>
          <w:sz w:val="26"/>
          <w:szCs w:val="26"/>
        </w:rPr>
        <w:t xml:space="preserve">предоставленного </w:t>
      </w:r>
      <w:r w:rsidR="009B7D56">
        <w:rPr>
          <w:sz w:val="26"/>
          <w:szCs w:val="26"/>
        </w:rPr>
        <w:t xml:space="preserve">в  соответствии с Постановлением Правительства РФ от 03.10.2022 №1745 «О специальной мере в сфере экономики и внесении изменения в постановление Правительства Российской Федерации от 30 апреля 2020 г. N 616», </w:t>
      </w:r>
      <w:r>
        <w:rPr>
          <w:sz w:val="26"/>
          <w:szCs w:val="26"/>
        </w:rPr>
        <w:t xml:space="preserve"> не предусмотренных в бюджете Усть-Кутского муниципального района Иркутской области на текущий финансовый год.</w:t>
      </w:r>
      <w:r w:rsidR="004151E7" w:rsidRPr="004151E7">
        <w:rPr>
          <w:sz w:val="26"/>
          <w:szCs w:val="26"/>
        </w:rPr>
        <w:t>»</w:t>
      </w:r>
      <w:r w:rsidR="00CB423B" w:rsidRPr="004151E7">
        <w:rPr>
          <w:sz w:val="26"/>
          <w:szCs w:val="26"/>
        </w:rPr>
        <w:t>.</w:t>
      </w:r>
    </w:p>
    <w:p w:rsidR="00912429" w:rsidRDefault="00912429" w:rsidP="009B7D56">
      <w:pPr>
        <w:autoSpaceDE w:val="0"/>
        <w:autoSpaceDN w:val="0"/>
        <w:adjustRightInd w:val="0"/>
        <w:ind w:firstLine="540"/>
        <w:jc w:val="both"/>
        <w:rPr>
          <w:sz w:val="26"/>
          <w:szCs w:val="26"/>
        </w:rPr>
      </w:pPr>
      <w:r>
        <w:rPr>
          <w:sz w:val="26"/>
          <w:szCs w:val="26"/>
        </w:rPr>
        <w:t xml:space="preserve">1.2. Пункт 6 Порядка изложить в следующей редакции: </w:t>
      </w:r>
    </w:p>
    <w:p w:rsidR="00912429" w:rsidRDefault="00912429" w:rsidP="009B7D56">
      <w:pPr>
        <w:autoSpaceDE w:val="0"/>
        <w:autoSpaceDN w:val="0"/>
        <w:adjustRightInd w:val="0"/>
        <w:ind w:firstLine="540"/>
        <w:jc w:val="both"/>
        <w:rPr>
          <w:sz w:val="26"/>
          <w:szCs w:val="26"/>
        </w:rPr>
      </w:pPr>
      <w:r>
        <w:rPr>
          <w:sz w:val="26"/>
          <w:szCs w:val="26"/>
        </w:rPr>
        <w:lastRenderedPageBreak/>
        <w:t xml:space="preserve">«6. </w:t>
      </w:r>
      <w:r w:rsidR="00E0296C">
        <w:rPr>
          <w:sz w:val="26"/>
          <w:szCs w:val="26"/>
        </w:rPr>
        <w:t>П</w:t>
      </w:r>
      <w:r>
        <w:rPr>
          <w:sz w:val="26"/>
          <w:szCs w:val="26"/>
        </w:rPr>
        <w:t xml:space="preserve">орядок </w:t>
      </w:r>
      <w:r w:rsidR="00D52009">
        <w:rPr>
          <w:sz w:val="26"/>
          <w:szCs w:val="26"/>
        </w:rPr>
        <w:t xml:space="preserve">и условия предоставления средств Резервного фонда, </w:t>
      </w:r>
      <w:r w:rsidR="00664155">
        <w:rPr>
          <w:sz w:val="26"/>
          <w:szCs w:val="26"/>
        </w:rPr>
        <w:t>если иное не предусмотрено пунктом 6¹ настоящего Порядка:»</w:t>
      </w:r>
    </w:p>
    <w:p w:rsidR="00664155" w:rsidRDefault="00664155" w:rsidP="009B7D56">
      <w:pPr>
        <w:autoSpaceDE w:val="0"/>
        <w:autoSpaceDN w:val="0"/>
        <w:adjustRightInd w:val="0"/>
        <w:ind w:firstLine="540"/>
        <w:jc w:val="both"/>
        <w:rPr>
          <w:sz w:val="26"/>
          <w:szCs w:val="26"/>
        </w:rPr>
      </w:pPr>
      <w:r>
        <w:rPr>
          <w:sz w:val="26"/>
          <w:szCs w:val="26"/>
        </w:rPr>
        <w:t>1.3. Дополнить Порядок пунктом 6¹ следующего содержания:</w:t>
      </w:r>
    </w:p>
    <w:p w:rsidR="00664155" w:rsidRDefault="00664155" w:rsidP="009B7D56">
      <w:pPr>
        <w:autoSpaceDE w:val="0"/>
        <w:autoSpaceDN w:val="0"/>
        <w:adjustRightInd w:val="0"/>
        <w:ind w:firstLine="540"/>
        <w:jc w:val="both"/>
        <w:rPr>
          <w:sz w:val="26"/>
          <w:szCs w:val="26"/>
        </w:rPr>
      </w:pPr>
      <w:r>
        <w:rPr>
          <w:sz w:val="26"/>
          <w:szCs w:val="26"/>
        </w:rPr>
        <w:t>«6¹. Порядок и условия предоставления средств Резервного фонда в целях реализации права, предоставленного Постановлением Правительства РФ от 03.10.2022 №1745 «О специальной мере в сфере экономики и внесении изменения в постановление Правительства Российской Федерации от 30 апреля 2020 г. N 616»:</w:t>
      </w:r>
    </w:p>
    <w:p w:rsidR="002215AC" w:rsidRDefault="002215AC" w:rsidP="002215AC">
      <w:pPr>
        <w:autoSpaceDE w:val="0"/>
        <w:autoSpaceDN w:val="0"/>
        <w:adjustRightInd w:val="0"/>
        <w:ind w:firstLine="540"/>
        <w:jc w:val="both"/>
        <w:rPr>
          <w:sz w:val="26"/>
          <w:szCs w:val="26"/>
        </w:rPr>
      </w:pPr>
      <w:r>
        <w:rPr>
          <w:sz w:val="26"/>
          <w:szCs w:val="26"/>
        </w:rPr>
        <w:t>6¹.1. Основанием для рассмотрения вопроса о выделени</w:t>
      </w:r>
      <w:r w:rsidR="00381743">
        <w:rPr>
          <w:sz w:val="26"/>
          <w:szCs w:val="26"/>
        </w:rPr>
        <w:t>и средств Резервного фонда являю</w:t>
      </w:r>
      <w:r>
        <w:rPr>
          <w:sz w:val="26"/>
          <w:szCs w:val="26"/>
        </w:rPr>
        <w:t>тся поступившие в Администрацию Усть-Кутского муниципального образования заявки, направленные уполномоченными Министерством обороны Российской Федерации центральными органами военного управления (иными подразделениями), органами управления военных округов (Северного флота), территориальными органами, в том числе военными комиссариатами, Министерства обороны Российской Федерации, подведомственными Министерству обороны Российской Федерации учреждениями,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территориальными органами Министерства внутренних дел Российской Федерации, воинскими частями, подразделениями (органами), организациями войск национальной гвардии Российской Федерации и территориальными органами Федеральной службы войск национальной гвардии Российской Федерации, органами федеральной службы безопасности, территориальными органами Федеральной службы исполнения наказаний уполномоченному исполнительному органу соответствующего субъекта Российской Федерации (органу местного самоуправления), содержащие наименование и количество объектов имущества и (или) объемов работ (услуг).</w:t>
      </w:r>
    </w:p>
    <w:p w:rsidR="002215AC" w:rsidRDefault="002215AC" w:rsidP="002215AC">
      <w:pPr>
        <w:autoSpaceDE w:val="0"/>
        <w:autoSpaceDN w:val="0"/>
        <w:adjustRightInd w:val="0"/>
        <w:ind w:firstLine="540"/>
        <w:jc w:val="both"/>
        <w:rPr>
          <w:sz w:val="26"/>
          <w:szCs w:val="26"/>
        </w:rPr>
      </w:pPr>
      <w:r>
        <w:rPr>
          <w:sz w:val="26"/>
          <w:szCs w:val="26"/>
        </w:rPr>
        <w:t>6¹.2. В течение 10 дней со дня поступления заявки Администрация УКМО подготавливает один из следующих документов:</w:t>
      </w:r>
    </w:p>
    <w:p w:rsidR="002215AC" w:rsidRDefault="002215AC" w:rsidP="002215AC">
      <w:pPr>
        <w:autoSpaceDE w:val="0"/>
        <w:autoSpaceDN w:val="0"/>
        <w:adjustRightInd w:val="0"/>
        <w:ind w:firstLine="540"/>
        <w:jc w:val="both"/>
        <w:rPr>
          <w:sz w:val="26"/>
          <w:szCs w:val="26"/>
        </w:rPr>
      </w:pPr>
      <w:r>
        <w:rPr>
          <w:sz w:val="26"/>
          <w:szCs w:val="26"/>
        </w:rPr>
        <w:t>- проект постановления Администрации УКМО</w:t>
      </w:r>
      <w:r w:rsidR="00D02A09">
        <w:rPr>
          <w:sz w:val="26"/>
          <w:szCs w:val="26"/>
        </w:rPr>
        <w:t xml:space="preserve"> о выделении средств Резервного фонда;</w:t>
      </w:r>
    </w:p>
    <w:p w:rsidR="00D02A09" w:rsidRDefault="00D02A09" w:rsidP="002215AC">
      <w:pPr>
        <w:autoSpaceDE w:val="0"/>
        <w:autoSpaceDN w:val="0"/>
        <w:adjustRightInd w:val="0"/>
        <w:ind w:firstLine="540"/>
        <w:jc w:val="both"/>
        <w:rPr>
          <w:sz w:val="26"/>
          <w:szCs w:val="26"/>
        </w:rPr>
      </w:pPr>
      <w:r>
        <w:rPr>
          <w:sz w:val="26"/>
          <w:szCs w:val="26"/>
        </w:rPr>
        <w:t>- письменный ответ о невозможности выделения средств Резервного фонда.</w:t>
      </w:r>
    </w:p>
    <w:p w:rsidR="00D02A09" w:rsidRDefault="00D02A09" w:rsidP="002215AC">
      <w:pPr>
        <w:autoSpaceDE w:val="0"/>
        <w:autoSpaceDN w:val="0"/>
        <w:adjustRightInd w:val="0"/>
        <w:ind w:firstLine="540"/>
        <w:jc w:val="both"/>
        <w:rPr>
          <w:sz w:val="26"/>
          <w:szCs w:val="26"/>
        </w:rPr>
      </w:pPr>
      <w:r>
        <w:rPr>
          <w:sz w:val="26"/>
          <w:szCs w:val="26"/>
        </w:rPr>
        <w:t xml:space="preserve">6¹.3. Основанием выделения средств Резервного фонда является постановление Администрации УКМО. Определить, что получателем средств является </w:t>
      </w:r>
      <w:r w:rsidR="00A6104E">
        <w:rPr>
          <w:sz w:val="26"/>
          <w:szCs w:val="26"/>
        </w:rPr>
        <w:t>Комитет по управлению муниципальным имуществом Усть-Кутского муниципального образования</w:t>
      </w:r>
      <w:r>
        <w:rPr>
          <w:sz w:val="26"/>
          <w:szCs w:val="26"/>
        </w:rPr>
        <w:t>. В постановлении Администрации УКМО указывается:</w:t>
      </w:r>
    </w:p>
    <w:p w:rsidR="00D02A09" w:rsidRDefault="00D02A09" w:rsidP="002215AC">
      <w:pPr>
        <w:autoSpaceDE w:val="0"/>
        <w:autoSpaceDN w:val="0"/>
        <w:adjustRightInd w:val="0"/>
        <w:ind w:firstLine="540"/>
        <w:jc w:val="both"/>
        <w:rPr>
          <w:sz w:val="26"/>
          <w:szCs w:val="26"/>
        </w:rPr>
      </w:pPr>
      <w:r>
        <w:rPr>
          <w:sz w:val="26"/>
          <w:szCs w:val="26"/>
        </w:rPr>
        <w:t>- цель предоставления средств;</w:t>
      </w:r>
    </w:p>
    <w:p w:rsidR="00D02A09" w:rsidRDefault="00D02A09" w:rsidP="002215AC">
      <w:pPr>
        <w:autoSpaceDE w:val="0"/>
        <w:autoSpaceDN w:val="0"/>
        <w:adjustRightInd w:val="0"/>
        <w:ind w:firstLine="540"/>
        <w:jc w:val="both"/>
        <w:rPr>
          <w:sz w:val="26"/>
          <w:szCs w:val="26"/>
        </w:rPr>
      </w:pPr>
      <w:r>
        <w:rPr>
          <w:sz w:val="26"/>
          <w:szCs w:val="26"/>
        </w:rPr>
        <w:t>- размер предоставляемых средств;</w:t>
      </w:r>
    </w:p>
    <w:p w:rsidR="00D02A09" w:rsidRDefault="00D02A09" w:rsidP="002215AC">
      <w:pPr>
        <w:autoSpaceDE w:val="0"/>
        <w:autoSpaceDN w:val="0"/>
        <w:adjustRightInd w:val="0"/>
        <w:ind w:firstLine="540"/>
        <w:jc w:val="both"/>
        <w:rPr>
          <w:sz w:val="26"/>
          <w:szCs w:val="26"/>
        </w:rPr>
      </w:pPr>
      <w:r>
        <w:rPr>
          <w:sz w:val="26"/>
          <w:szCs w:val="26"/>
        </w:rPr>
        <w:t>- срок предоставления в Финансовое управление первичных документов, подтверждающих целевое использование выделенных средств Резервного фонда по форме, устанавливаемой Финансовым управлением.</w:t>
      </w:r>
    </w:p>
    <w:p w:rsidR="00D02A09" w:rsidRDefault="00D02A09" w:rsidP="00D02A09">
      <w:pPr>
        <w:autoSpaceDE w:val="0"/>
        <w:autoSpaceDN w:val="0"/>
        <w:adjustRightInd w:val="0"/>
        <w:ind w:firstLine="540"/>
        <w:jc w:val="both"/>
        <w:rPr>
          <w:sz w:val="26"/>
          <w:szCs w:val="26"/>
        </w:rPr>
      </w:pPr>
      <w:r>
        <w:rPr>
          <w:sz w:val="26"/>
          <w:szCs w:val="26"/>
        </w:rPr>
        <w:t>6¹.4. Средства Резервного фонда подлежат использованию строго по целевому назначению, определенному постановлением Администрации УКМО о выделении средств Резервного фонда.».</w:t>
      </w:r>
    </w:p>
    <w:p w:rsidR="007505AB" w:rsidRPr="00250FA2" w:rsidRDefault="006D47B1" w:rsidP="00D02A09">
      <w:pPr>
        <w:autoSpaceDE w:val="0"/>
        <w:autoSpaceDN w:val="0"/>
        <w:adjustRightInd w:val="0"/>
        <w:ind w:firstLine="540"/>
        <w:jc w:val="both"/>
        <w:rPr>
          <w:sz w:val="26"/>
          <w:szCs w:val="26"/>
        </w:rPr>
      </w:pPr>
      <w:r w:rsidRPr="004151E7">
        <w:rPr>
          <w:sz w:val="26"/>
          <w:szCs w:val="26"/>
        </w:rPr>
        <w:t>2</w:t>
      </w:r>
      <w:r w:rsidR="00843D8E">
        <w:rPr>
          <w:sz w:val="26"/>
          <w:szCs w:val="26"/>
        </w:rPr>
        <w:t>.</w:t>
      </w:r>
      <w:r w:rsidR="009F5CB5" w:rsidRPr="00250FA2">
        <w:rPr>
          <w:sz w:val="26"/>
          <w:szCs w:val="26"/>
        </w:rPr>
        <w:t xml:space="preserve"> </w:t>
      </w:r>
      <w:r w:rsidR="006664D2" w:rsidRPr="00250FA2">
        <w:rPr>
          <w:sz w:val="26"/>
          <w:szCs w:val="26"/>
        </w:rPr>
        <w:t>Настоящее постановление обнародовать на официальном сайте Администрации Усть-Кутского муниципального образования в сети Интернет</w:t>
      </w:r>
      <w:r w:rsidR="00843D8E">
        <w:rPr>
          <w:sz w:val="26"/>
          <w:szCs w:val="26"/>
        </w:rPr>
        <w:t xml:space="preserve"> и опубликовать в общественно-политической газете «Ленские вести»</w:t>
      </w:r>
      <w:r w:rsidR="007505AB" w:rsidRPr="00250FA2">
        <w:rPr>
          <w:sz w:val="26"/>
          <w:szCs w:val="26"/>
        </w:rPr>
        <w:t xml:space="preserve">. </w:t>
      </w:r>
    </w:p>
    <w:p w:rsidR="00843D8E" w:rsidRDefault="00843D8E" w:rsidP="006664D2">
      <w:pPr>
        <w:jc w:val="both"/>
        <w:rPr>
          <w:b/>
          <w:sz w:val="28"/>
          <w:szCs w:val="28"/>
        </w:rPr>
      </w:pPr>
    </w:p>
    <w:p w:rsidR="006664D2" w:rsidRPr="00CF2ACB" w:rsidRDefault="007505AB" w:rsidP="006664D2">
      <w:pPr>
        <w:jc w:val="both"/>
        <w:rPr>
          <w:b/>
          <w:sz w:val="28"/>
          <w:szCs w:val="28"/>
        </w:rPr>
      </w:pPr>
      <w:r w:rsidRPr="00CF2ACB">
        <w:rPr>
          <w:b/>
          <w:sz w:val="28"/>
          <w:szCs w:val="28"/>
        </w:rPr>
        <w:t>Мэр</w:t>
      </w:r>
      <w:r w:rsidR="006664D2" w:rsidRPr="00CF2ACB">
        <w:rPr>
          <w:b/>
          <w:sz w:val="28"/>
          <w:szCs w:val="28"/>
        </w:rPr>
        <w:t xml:space="preserve"> Усть-Кутского</w:t>
      </w:r>
    </w:p>
    <w:p w:rsidR="006756ED" w:rsidRDefault="006664D2" w:rsidP="006756ED">
      <w:pPr>
        <w:jc w:val="both"/>
      </w:pPr>
      <w:r w:rsidRPr="00CF2ACB">
        <w:rPr>
          <w:b/>
          <w:sz w:val="28"/>
          <w:szCs w:val="28"/>
        </w:rPr>
        <w:t>муниципального образования</w:t>
      </w:r>
      <w:r w:rsidR="005D566A">
        <w:rPr>
          <w:b/>
          <w:sz w:val="28"/>
          <w:szCs w:val="28"/>
        </w:rPr>
        <w:tab/>
      </w:r>
      <w:r w:rsidR="005D566A">
        <w:rPr>
          <w:b/>
          <w:sz w:val="28"/>
          <w:szCs w:val="28"/>
        </w:rPr>
        <w:tab/>
        <w:t xml:space="preserve">        </w:t>
      </w:r>
      <w:r w:rsidR="00606DE3" w:rsidRPr="00CF2ACB">
        <w:rPr>
          <w:b/>
          <w:sz w:val="28"/>
          <w:szCs w:val="28"/>
        </w:rPr>
        <w:t xml:space="preserve">   </w:t>
      </w:r>
      <w:r w:rsidR="0039787C">
        <w:rPr>
          <w:b/>
          <w:sz w:val="28"/>
          <w:szCs w:val="28"/>
        </w:rPr>
        <w:t xml:space="preserve">    </w:t>
      </w:r>
      <w:r w:rsidR="00606DE3" w:rsidRPr="00CF2ACB">
        <w:rPr>
          <w:b/>
          <w:sz w:val="28"/>
          <w:szCs w:val="28"/>
        </w:rPr>
        <w:t xml:space="preserve">     </w:t>
      </w:r>
      <w:r w:rsidR="008B16D4" w:rsidRPr="00CF2ACB">
        <w:rPr>
          <w:b/>
          <w:sz w:val="28"/>
          <w:szCs w:val="28"/>
        </w:rPr>
        <w:t xml:space="preserve">   </w:t>
      </w:r>
      <w:r w:rsidR="00CF2ACB" w:rsidRPr="00CF2ACB">
        <w:rPr>
          <w:b/>
          <w:sz w:val="28"/>
          <w:szCs w:val="28"/>
        </w:rPr>
        <w:t xml:space="preserve">  </w:t>
      </w:r>
      <w:r w:rsidR="008B16D4" w:rsidRPr="00CF2ACB">
        <w:rPr>
          <w:b/>
          <w:sz w:val="28"/>
          <w:szCs w:val="28"/>
        </w:rPr>
        <w:t xml:space="preserve">         </w:t>
      </w:r>
      <w:r w:rsidR="006D47B1">
        <w:rPr>
          <w:b/>
          <w:sz w:val="28"/>
          <w:szCs w:val="28"/>
        </w:rPr>
        <w:t>С.Г. Анисимов</w:t>
      </w:r>
      <w:r w:rsidR="00606DE3" w:rsidRPr="00CF2ACB">
        <w:rPr>
          <w:b/>
          <w:sz w:val="28"/>
          <w:szCs w:val="28"/>
        </w:rPr>
        <w:t xml:space="preserve"> </w:t>
      </w:r>
      <w:bookmarkStart w:id="0" w:name="_GoBack"/>
      <w:bookmarkEnd w:id="0"/>
    </w:p>
    <w:sectPr w:rsidR="006756ED" w:rsidSect="009340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BF" w:rsidRDefault="00EC00BF" w:rsidP="00102947">
      <w:r>
        <w:separator/>
      </w:r>
    </w:p>
  </w:endnote>
  <w:endnote w:type="continuationSeparator" w:id="0">
    <w:p w:rsidR="00EC00BF" w:rsidRDefault="00EC00BF" w:rsidP="0010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BF" w:rsidRDefault="00EC00BF" w:rsidP="00102947">
      <w:r>
        <w:separator/>
      </w:r>
    </w:p>
  </w:footnote>
  <w:footnote w:type="continuationSeparator" w:id="0">
    <w:p w:rsidR="00EC00BF" w:rsidRDefault="00EC00BF" w:rsidP="00102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3F8E"/>
    <w:multiLevelType w:val="multilevel"/>
    <w:tmpl w:val="C9B603B8"/>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15:restartNumberingAfterBreak="0">
    <w:nsid w:val="46D75C01"/>
    <w:multiLevelType w:val="hybridMultilevel"/>
    <w:tmpl w:val="142C29C4"/>
    <w:lvl w:ilvl="0" w:tplc="024EAC00">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15:restartNumberingAfterBreak="0">
    <w:nsid w:val="490B6EE4"/>
    <w:multiLevelType w:val="hybridMultilevel"/>
    <w:tmpl w:val="39ACD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6F677B"/>
    <w:multiLevelType w:val="hybridMultilevel"/>
    <w:tmpl w:val="7836418A"/>
    <w:lvl w:ilvl="0" w:tplc="792AE6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6FE6D6C"/>
    <w:multiLevelType w:val="hybridMultilevel"/>
    <w:tmpl w:val="641ACF96"/>
    <w:lvl w:ilvl="0" w:tplc="58820EC6">
      <w:start w:val="1"/>
      <w:numFmt w:val="decimal"/>
      <w:lvlText w:val="%1."/>
      <w:lvlJc w:val="left"/>
      <w:pPr>
        <w:tabs>
          <w:tab w:val="num" w:pos="1068"/>
        </w:tabs>
        <w:ind w:left="1068" w:hanging="360"/>
      </w:pPr>
      <w:rPr>
        <w:rFonts w:hint="default"/>
      </w:rPr>
    </w:lvl>
    <w:lvl w:ilvl="1" w:tplc="197871C4">
      <w:numFmt w:val="none"/>
      <w:lvlText w:val=""/>
      <w:lvlJc w:val="left"/>
      <w:pPr>
        <w:tabs>
          <w:tab w:val="num" w:pos="360"/>
        </w:tabs>
      </w:pPr>
    </w:lvl>
    <w:lvl w:ilvl="2" w:tplc="DC86A17C">
      <w:numFmt w:val="none"/>
      <w:lvlText w:val=""/>
      <w:lvlJc w:val="left"/>
      <w:pPr>
        <w:tabs>
          <w:tab w:val="num" w:pos="360"/>
        </w:tabs>
      </w:pPr>
    </w:lvl>
    <w:lvl w:ilvl="3" w:tplc="A5C4DBB0">
      <w:numFmt w:val="none"/>
      <w:lvlText w:val=""/>
      <w:lvlJc w:val="left"/>
      <w:pPr>
        <w:tabs>
          <w:tab w:val="num" w:pos="360"/>
        </w:tabs>
      </w:pPr>
    </w:lvl>
    <w:lvl w:ilvl="4" w:tplc="B234171E">
      <w:numFmt w:val="none"/>
      <w:lvlText w:val=""/>
      <w:lvlJc w:val="left"/>
      <w:pPr>
        <w:tabs>
          <w:tab w:val="num" w:pos="360"/>
        </w:tabs>
      </w:pPr>
    </w:lvl>
    <w:lvl w:ilvl="5" w:tplc="43823C6A">
      <w:numFmt w:val="none"/>
      <w:lvlText w:val=""/>
      <w:lvlJc w:val="left"/>
      <w:pPr>
        <w:tabs>
          <w:tab w:val="num" w:pos="360"/>
        </w:tabs>
      </w:pPr>
    </w:lvl>
    <w:lvl w:ilvl="6" w:tplc="1108A1BA">
      <w:numFmt w:val="none"/>
      <w:lvlText w:val=""/>
      <w:lvlJc w:val="left"/>
      <w:pPr>
        <w:tabs>
          <w:tab w:val="num" w:pos="360"/>
        </w:tabs>
      </w:pPr>
    </w:lvl>
    <w:lvl w:ilvl="7" w:tplc="C982FA50">
      <w:numFmt w:val="none"/>
      <w:lvlText w:val=""/>
      <w:lvlJc w:val="left"/>
      <w:pPr>
        <w:tabs>
          <w:tab w:val="num" w:pos="360"/>
        </w:tabs>
      </w:pPr>
    </w:lvl>
    <w:lvl w:ilvl="8" w:tplc="7432121A">
      <w:numFmt w:val="none"/>
      <w:lvlText w:val=""/>
      <w:lvlJc w:val="left"/>
      <w:pPr>
        <w:tabs>
          <w:tab w:val="num" w:pos="360"/>
        </w:tabs>
      </w:pPr>
    </w:lvl>
  </w:abstractNum>
  <w:abstractNum w:abstractNumId="5" w15:restartNumberingAfterBreak="0">
    <w:nsid w:val="72144A5D"/>
    <w:multiLevelType w:val="hybridMultilevel"/>
    <w:tmpl w:val="802CBBBA"/>
    <w:lvl w:ilvl="0" w:tplc="B3AA12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47"/>
    <w:rsid w:val="00003E05"/>
    <w:rsid w:val="00026D04"/>
    <w:rsid w:val="0007409B"/>
    <w:rsid w:val="0007540E"/>
    <w:rsid w:val="00087B3C"/>
    <w:rsid w:val="000F68DB"/>
    <w:rsid w:val="000F74D3"/>
    <w:rsid w:val="00102947"/>
    <w:rsid w:val="00180E6F"/>
    <w:rsid w:val="001A3FDC"/>
    <w:rsid w:val="001E183E"/>
    <w:rsid w:val="00201CA1"/>
    <w:rsid w:val="002215AC"/>
    <w:rsid w:val="00226EB6"/>
    <w:rsid w:val="00250FA2"/>
    <w:rsid w:val="002818B5"/>
    <w:rsid w:val="00293769"/>
    <w:rsid w:val="002948DB"/>
    <w:rsid w:val="002F6AF7"/>
    <w:rsid w:val="003026C6"/>
    <w:rsid w:val="003508A9"/>
    <w:rsid w:val="00353449"/>
    <w:rsid w:val="00373766"/>
    <w:rsid w:val="00381743"/>
    <w:rsid w:val="00386401"/>
    <w:rsid w:val="00386BC0"/>
    <w:rsid w:val="0039787C"/>
    <w:rsid w:val="003A5EA4"/>
    <w:rsid w:val="003B3FA2"/>
    <w:rsid w:val="003D5CE6"/>
    <w:rsid w:val="003F251B"/>
    <w:rsid w:val="004151E7"/>
    <w:rsid w:val="004314FE"/>
    <w:rsid w:val="00473184"/>
    <w:rsid w:val="004731DC"/>
    <w:rsid w:val="00490B71"/>
    <w:rsid w:val="00506D39"/>
    <w:rsid w:val="005259E5"/>
    <w:rsid w:val="00536E3B"/>
    <w:rsid w:val="00552716"/>
    <w:rsid w:val="005562A8"/>
    <w:rsid w:val="005C49D8"/>
    <w:rsid w:val="005D48F5"/>
    <w:rsid w:val="005D566A"/>
    <w:rsid w:val="005F09BB"/>
    <w:rsid w:val="00606DE3"/>
    <w:rsid w:val="00664155"/>
    <w:rsid w:val="006664D2"/>
    <w:rsid w:val="006756ED"/>
    <w:rsid w:val="006B5AA2"/>
    <w:rsid w:val="006D47B1"/>
    <w:rsid w:val="006E2BB9"/>
    <w:rsid w:val="006F0C9F"/>
    <w:rsid w:val="00705D0A"/>
    <w:rsid w:val="00713B2E"/>
    <w:rsid w:val="007317F9"/>
    <w:rsid w:val="00732877"/>
    <w:rsid w:val="00741549"/>
    <w:rsid w:val="007505AB"/>
    <w:rsid w:val="007E5E50"/>
    <w:rsid w:val="00843D8E"/>
    <w:rsid w:val="008516FA"/>
    <w:rsid w:val="008B16D4"/>
    <w:rsid w:val="008C100A"/>
    <w:rsid w:val="008E225B"/>
    <w:rsid w:val="008F2CFF"/>
    <w:rsid w:val="00912429"/>
    <w:rsid w:val="009178B6"/>
    <w:rsid w:val="00934046"/>
    <w:rsid w:val="00956BEB"/>
    <w:rsid w:val="00965CFF"/>
    <w:rsid w:val="00971944"/>
    <w:rsid w:val="00974FC3"/>
    <w:rsid w:val="0097709B"/>
    <w:rsid w:val="00982EC7"/>
    <w:rsid w:val="009B7D56"/>
    <w:rsid w:val="009E219C"/>
    <w:rsid w:val="009E3970"/>
    <w:rsid w:val="009F5CB5"/>
    <w:rsid w:val="00A6104E"/>
    <w:rsid w:val="00AC715E"/>
    <w:rsid w:val="00AF2D4E"/>
    <w:rsid w:val="00B075C9"/>
    <w:rsid w:val="00B162B9"/>
    <w:rsid w:val="00C173D3"/>
    <w:rsid w:val="00C26961"/>
    <w:rsid w:val="00C447FB"/>
    <w:rsid w:val="00C472EE"/>
    <w:rsid w:val="00C55A45"/>
    <w:rsid w:val="00C7695D"/>
    <w:rsid w:val="00C96307"/>
    <w:rsid w:val="00CA2CBF"/>
    <w:rsid w:val="00CA378A"/>
    <w:rsid w:val="00CB423B"/>
    <w:rsid w:val="00CE6BD5"/>
    <w:rsid w:val="00CF2ACB"/>
    <w:rsid w:val="00D02A09"/>
    <w:rsid w:val="00D14C57"/>
    <w:rsid w:val="00D21BAD"/>
    <w:rsid w:val="00D365DC"/>
    <w:rsid w:val="00D46C9B"/>
    <w:rsid w:val="00D47C29"/>
    <w:rsid w:val="00D52009"/>
    <w:rsid w:val="00DB70CF"/>
    <w:rsid w:val="00E0296C"/>
    <w:rsid w:val="00E13D38"/>
    <w:rsid w:val="00E5538A"/>
    <w:rsid w:val="00E91A24"/>
    <w:rsid w:val="00E934CF"/>
    <w:rsid w:val="00EB5D9C"/>
    <w:rsid w:val="00EC00BF"/>
    <w:rsid w:val="00ED32BD"/>
    <w:rsid w:val="00EE320A"/>
    <w:rsid w:val="00F857E9"/>
    <w:rsid w:val="00FB698C"/>
    <w:rsid w:val="00FE1703"/>
    <w:rsid w:val="00FE7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8331A"/>
  <w15:docId w15:val="{C522F4F0-00F5-46B4-9380-2A569C4E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0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02947"/>
    <w:pPr>
      <w:tabs>
        <w:tab w:val="center" w:pos="4677"/>
        <w:tab w:val="right" w:pos="9355"/>
      </w:tabs>
    </w:pPr>
  </w:style>
  <w:style w:type="character" w:customStyle="1" w:styleId="a4">
    <w:name w:val="Верхний колонтитул Знак"/>
    <w:basedOn w:val="a0"/>
    <w:link w:val="a3"/>
    <w:rsid w:val="00102947"/>
    <w:rPr>
      <w:sz w:val="24"/>
      <w:szCs w:val="24"/>
    </w:rPr>
  </w:style>
  <w:style w:type="paragraph" w:styleId="a5">
    <w:name w:val="footer"/>
    <w:basedOn w:val="a"/>
    <w:link w:val="a6"/>
    <w:rsid w:val="00102947"/>
    <w:pPr>
      <w:tabs>
        <w:tab w:val="center" w:pos="4677"/>
        <w:tab w:val="right" w:pos="9355"/>
      </w:tabs>
    </w:pPr>
  </w:style>
  <w:style w:type="character" w:customStyle="1" w:styleId="a6">
    <w:name w:val="Нижний колонтитул Знак"/>
    <w:basedOn w:val="a0"/>
    <w:link w:val="a5"/>
    <w:rsid w:val="00102947"/>
    <w:rPr>
      <w:sz w:val="24"/>
      <w:szCs w:val="24"/>
    </w:rPr>
  </w:style>
  <w:style w:type="paragraph" w:styleId="a7">
    <w:name w:val="List Paragraph"/>
    <w:basedOn w:val="a"/>
    <w:uiPriority w:val="34"/>
    <w:qFormat/>
    <w:rsid w:val="005F09BB"/>
    <w:pPr>
      <w:ind w:left="720"/>
      <w:contextualSpacing/>
    </w:pPr>
  </w:style>
  <w:style w:type="table" w:styleId="a8">
    <w:name w:val="Table Grid"/>
    <w:basedOn w:val="a1"/>
    <w:rsid w:val="0052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EE320A"/>
    <w:rPr>
      <w:rFonts w:ascii="Segoe UI" w:hAnsi="Segoe UI" w:cs="Segoe UI"/>
      <w:sz w:val="18"/>
      <w:szCs w:val="18"/>
    </w:rPr>
  </w:style>
  <w:style w:type="character" w:customStyle="1" w:styleId="aa">
    <w:name w:val="Текст выноски Знак"/>
    <w:basedOn w:val="a0"/>
    <w:link w:val="a9"/>
    <w:semiHidden/>
    <w:rsid w:val="00EE3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2E8D3-D9A2-4DA1-9095-80F85088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УКМО</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Кравчук Т.Ю.</cp:lastModifiedBy>
  <cp:revision>2</cp:revision>
  <cp:lastPrinted>2023-04-28T02:37:00Z</cp:lastPrinted>
  <dcterms:created xsi:type="dcterms:W3CDTF">2023-05-16T03:18:00Z</dcterms:created>
  <dcterms:modified xsi:type="dcterms:W3CDTF">2023-05-16T03:18:00Z</dcterms:modified>
</cp:coreProperties>
</file>