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43595C">
        <w:rPr>
          <w:sz w:val="28"/>
          <w:szCs w:val="28"/>
        </w:rPr>
        <w:t>171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43595C">
        <w:rPr>
          <w:sz w:val="28"/>
          <w:szCs w:val="28"/>
        </w:rPr>
        <w:t>367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3595C">
        <w:rPr>
          <w:sz w:val="28"/>
          <w:szCs w:val="28"/>
        </w:rPr>
        <w:t>Антипина Анастасия Ивановна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3595C">
        <w:rPr>
          <w:sz w:val="28"/>
          <w:szCs w:val="28"/>
        </w:rPr>
        <w:t>Антипиной Анастасии Ивановны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3595C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2025-01-21T08:01:00Z</dcterms:modified>
</cp:coreProperties>
</file>