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37" w:rsidRDefault="00BA2837" w:rsidP="00BA2837">
      <w:pPr>
        <w:rPr>
          <w:b/>
          <w:sz w:val="22"/>
          <w:szCs w:val="22"/>
        </w:rPr>
      </w:pPr>
    </w:p>
    <w:p w:rsidR="00BA2837" w:rsidRDefault="00BA2837" w:rsidP="00714B8F">
      <w:pPr>
        <w:rPr>
          <w:b/>
          <w:sz w:val="36"/>
          <w:szCs w:val="36"/>
        </w:rPr>
      </w:pPr>
    </w:p>
    <w:p w:rsidR="00BA2837" w:rsidRDefault="00BA2837" w:rsidP="00BA28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BA2837" w:rsidRDefault="00BA2837" w:rsidP="00BA283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BA2837" w:rsidRPr="00504EB1" w:rsidRDefault="00BA2837" w:rsidP="00BA28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BA2837" w:rsidRDefault="00BA2837" w:rsidP="00BA2837">
      <w:pPr>
        <w:jc w:val="center"/>
        <w:rPr>
          <w:b/>
          <w:sz w:val="32"/>
          <w:szCs w:val="32"/>
        </w:rPr>
      </w:pPr>
    </w:p>
    <w:p w:rsidR="00BA2837" w:rsidRDefault="00BA2837" w:rsidP="00BA28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BA2837" w:rsidRDefault="00BA2837" w:rsidP="00BA2837">
      <w:pPr>
        <w:rPr>
          <w:sz w:val="28"/>
          <w:szCs w:val="28"/>
        </w:rPr>
      </w:pPr>
    </w:p>
    <w:p w:rsidR="00BA2837" w:rsidRDefault="00BA2837" w:rsidP="00BA2837">
      <w:pPr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от</w:t>
      </w:r>
      <w:r>
        <w:rPr>
          <w:sz w:val="28"/>
          <w:szCs w:val="28"/>
        </w:rPr>
        <w:t xml:space="preserve"> </w:t>
      </w:r>
      <w:r w:rsidR="00714B8F">
        <w:rPr>
          <w:sz w:val="28"/>
          <w:szCs w:val="28"/>
        </w:rPr>
        <w:t>09.11.2021г.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№</w:t>
      </w:r>
      <w:r w:rsidR="00714B8F">
        <w:rPr>
          <w:sz w:val="28"/>
          <w:szCs w:val="28"/>
        </w:rPr>
        <w:t xml:space="preserve"> 460-п</w:t>
      </w:r>
    </w:p>
    <w:p w:rsidR="00BA2837" w:rsidRDefault="00BA2837" w:rsidP="00BA283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6B2C80" w:rsidRDefault="006B2C80" w:rsidP="009A08A9">
      <w:pPr>
        <w:rPr>
          <w:rFonts w:eastAsia="Calibri"/>
          <w:b/>
          <w:sz w:val="28"/>
          <w:szCs w:val="28"/>
          <w:lang w:eastAsia="en-US"/>
        </w:rPr>
      </w:pPr>
    </w:p>
    <w:p w:rsidR="009A08A9" w:rsidRDefault="009A08A9" w:rsidP="009A08A9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>
        <w:rPr>
          <w:rFonts w:eastAsia="Calibri"/>
          <w:b/>
          <w:bCs/>
          <w:sz w:val="28"/>
          <w:szCs w:val="28"/>
          <w:lang w:eastAsia="en-US"/>
        </w:rPr>
        <w:t>постановление</w:t>
      </w:r>
      <w:r w:rsidRPr="009A08A9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9A08A9" w:rsidRDefault="009A08A9" w:rsidP="009A08A9">
      <w:pPr>
        <w:rPr>
          <w:rFonts w:eastAsia="Calibri"/>
          <w:b/>
          <w:bCs/>
          <w:sz w:val="28"/>
          <w:szCs w:val="28"/>
          <w:lang w:eastAsia="en-US"/>
        </w:rPr>
      </w:pPr>
      <w:r w:rsidRPr="009A08A9">
        <w:rPr>
          <w:rFonts w:eastAsia="Calibri"/>
          <w:b/>
          <w:bCs/>
          <w:sz w:val="28"/>
          <w:szCs w:val="28"/>
          <w:lang w:eastAsia="en-US"/>
        </w:rPr>
        <w:t xml:space="preserve">Администрации Усть-Кутского муниципального </w:t>
      </w:r>
    </w:p>
    <w:p w:rsidR="009A08A9" w:rsidRDefault="009A08A9" w:rsidP="009A08A9">
      <w:pPr>
        <w:rPr>
          <w:rFonts w:eastAsia="Calibri"/>
          <w:b/>
          <w:bCs/>
          <w:sz w:val="28"/>
          <w:szCs w:val="28"/>
          <w:lang w:eastAsia="en-US"/>
        </w:rPr>
      </w:pPr>
      <w:r w:rsidRPr="009A08A9">
        <w:rPr>
          <w:rFonts w:eastAsia="Calibri"/>
          <w:b/>
          <w:bCs/>
          <w:sz w:val="28"/>
          <w:szCs w:val="28"/>
          <w:lang w:eastAsia="en-US"/>
        </w:rPr>
        <w:t xml:space="preserve">образования от 15.09.2021 г. № 407-п </w:t>
      </w:r>
    </w:p>
    <w:p w:rsidR="009A08A9" w:rsidRDefault="009A08A9" w:rsidP="009A08A9">
      <w:pPr>
        <w:rPr>
          <w:rFonts w:eastAsia="Calibri"/>
          <w:b/>
          <w:bCs/>
          <w:sz w:val="28"/>
          <w:szCs w:val="28"/>
          <w:lang w:eastAsia="en-US"/>
        </w:rPr>
      </w:pPr>
      <w:r w:rsidRPr="009A08A9">
        <w:rPr>
          <w:rFonts w:eastAsia="Calibri"/>
          <w:b/>
          <w:bCs/>
          <w:sz w:val="28"/>
          <w:szCs w:val="28"/>
          <w:lang w:eastAsia="en-US"/>
        </w:rPr>
        <w:t>«</w:t>
      </w:r>
      <w:r w:rsidR="00631877" w:rsidRPr="009A08A9">
        <w:rPr>
          <w:rFonts w:eastAsia="Calibri"/>
          <w:b/>
          <w:bCs/>
          <w:sz w:val="28"/>
          <w:szCs w:val="28"/>
          <w:lang w:eastAsia="en-US"/>
        </w:rPr>
        <w:t xml:space="preserve">Об утверждении Примерного положения </w:t>
      </w:r>
    </w:p>
    <w:p w:rsidR="009A08A9" w:rsidRDefault="00631877" w:rsidP="009A08A9">
      <w:pPr>
        <w:rPr>
          <w:rFonts w:eastAsia="Calibri"/>
          <w:b/>
          <w:bCs/>
          <w:sz w:val="28"/>
          <w:szCs w:val="28"/>
          <w:lang w:eastAsia="en-US"/>
        </w:rPr>
      </w:pPr>
      <w:r w:rsidRPr="009A08A9">
        <w:rPr>
          <w:rFonts w:eastAsia="Calibri"/>
          <w:b/>
          <w:bCs/>
          <w:sz w:val="28"/>
          <w:szCs w:val="28"/>
          <w:lang w:eastAsia="en-US"/>
        </w:rPr>
        <w:t xml:space="preserve">об оплате труда работников муниципальных </w:t>
      </w:r>
    </w:p>
    <w:p w:rsidR="009A08A9" w:rsidRDefault="00631877" w:rsidP="009A08A9">
      <w:pPr>
        <w:rPr>
          <w:rFonts w:eastAsia="Calibri"/>
          <w:b/>
          <w:bCs/>
          <w:sz w:val="28"/>
          <w:szCs w:val="28"/>
          <w:lang w:eastAsia="en-US"/>
        </w:rPr>
      </w:pPr>
      <w:r w:rsidRPr="009A08A9">
        <w:rPr>
          <w:rFonts w:eastAsia="Calibri"/>
          <w:b/>
          <w:bCs/>
          <w:sz w:val="28"/>
          <w:szCs w:val="28"/>
          <w:lang w:eastAsia="en-US"/>
        </w:rPr>
        <w:t xml:space="preserve">учреждений культуры и дополнительного </w:t>
      </w:r>
    </w:p>
    <w:p w:rsidR="009A08A9" w:rsidRDefault="00631877" w:rsidP="009A08A9">
      <w:pPr>
        <w:rPr>
          <w:rFonts w:eastAsia="Calibri"/>
          <w:b/>
          <w:bCs/>
          <w:sz w:val="28"/>
          <w:szCs w:val="28"/>
          <w:lang w:eastAsia="en-US"/>
        </w:rPr>
      </w:pPr>
      <w:r w:rsidRPr="009A08A9">
        <w:rPr>
          <w:rFonts w:eastAsia="Calibri"/>
          <w:b/>
          <w:bCs/>
          <w:sz w:val="28"/>
          <w:szCs w:val="28"/>
          <w:lang w:eastAsia="en-US"/>
        </w:rPr>
        <w:t>образования, в отношении которых функции</w:t>
      </w:r>
      <w:r w:rsidR="009A08A9" w:rsidRPr="009A08A9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9A08A9" w:rsidRDefault="00631877" w:rsidP="009A08A9">
      <w:pPr>
        <w:rPr>
          <w:rFonts w:eastAsia="Calibri"/>
          <w:b/>
          <w:bCs/>
          <w:sz w:val="28"/>
          <w:szCs w:val="28"/>
          <w:lang w:eastAsia="en-US"/>
        </w:rPr>
      </w:pPr>
      <w:r w:rsidRPr="009A08A9">
        <w:rPr>
          <w:rFonts w:eastAsia="Calibri"/>
          <w:b/>
          <w:bCs/>
          <w:sz w:val="28"/>
          <w:szCs w:val="28"/>
          <w:lang w:eastAsia="en-US"/>
        </w:rPr>
        <w:t xml:space="preserve">и полномочия учредителя осуществляет </w:t>
      </w:r>
    </w:p>
    <w:p w:rsidR="009A08A9" w:rsidRDefault="00631877" w:rsidP="009A08A9">
      <w:pPr>
        <w:rPr>
          <w:rFonts w:eastAsia="Calibri"/>
          <w:b/>
          <w:bCs/>
          <w:sz w:val="28"/>
          <w:szCs w:val="28"/>
          <w:lang w:eastAsia="en-US"/>
        </w:rPr>
      </w:pPr>
      <w:r w:rsidRPr="009A08A9">
        <w:rPr>
          <w:rFonts w:eastAsia="Calibri"/>
          <w:b/>
          <w:bCs/>
          <w:sz w:val="28"/>
          <w:szCs w:val="28"/>
          <w:lang w:eastAsia="en-US"/>
        </w:rPr>
        <w:t xml:space="preserve">Управление культуры, спорта и молодёжной </w:t>
      </w:r>
    </w:p>
    <w:p w:rsidR="009A08A9" w:rsidRDefault="00631877" w:rsidP="009A08A9">
      <w:pPr>
        <w:rPr>
          <w:rFonts w:eastAsia="Calibri"/>
          <w:b/>
          <w:bCs/>
          <w:sz w:val="28"/>
          <w:szCs w:val="28"/>
          <w:lang w:eastAsia="en-US"/>
        </w:rPr>
      </w:pPr>
      <w:r w:rsidRPr="009A08A9">
        <w:rPr>
          <w:rFonts w:eastAsia="Calibri"/>
          <w:b/>
          <w:bCs/>
          <w:sz w:val="28"/>
          <w:szCs w:val="28"/>
          <w:lang w:eastAsia="en-US"/>
        </w:rPr>
        <w:t>политики Администрации Усть-Кутского</w:t>
      </w:r>
      <w:r w:rsidR="009A08A9" w:rsidRPr="009A08A9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BA2837" w:rsidRPr="009A08A9" w:rsidRDefault="00631877" w:rsidP="009A08A9">
      <w:pPr>
        <w:rPr>
          <w:rFonts w:eastAsia="Calibri"/>
          <w:b/>
          <w:bCs/>
          <w:sz w:val="28"/>
          <w:szCs w:val="28"/>
          <w:lang w:eastAsia="en-US"/>
        </w:rPr>
      </w:pPr>
      <w:r w:rsidRPr="009A08A9">
        <w:rPr>
          <w:rFonts w:eastAsia="Calibri"/>
          <w:b/>
          <w:bCs/>
          <w:sz w:val="28"/>
          <w:szCs w:val="28"/>
          <w:lang w:eastAsia="en-US"/>
        </w:rPr>
        <w:t>муниципального образования</w:t>
      </w:r>
      <w:r w:rsidR="009A08A9" w:rsidRPr="009A08A9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6B2C80" w:rsidRDefault="006B2C80" w:rsidP="00BA2837">
      <w:pPr>
        <w:ind w:firstLine="708"/>
        <w:jc w:val="both"/>
        <w:rPr>
          <w:sz w:val="28"/>
          <w:szCs w:val="28"/>
        </w:rPr>
      </w:pPr>
    </w:p>
    <w:p w:rsidR="00BA2837" w:rsidRPr="00FC52CB" w:rsidRDefault="006B2C80" w:rsidP="00BA283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BA2837" w:rsidRPr="003D2FA2">
        <w:rPr>
          <w:sz w:val="28"/>
          <w:szCs w:val="28"/>
        </w:rPr>
        <w:t xml:space="preserve"> соответствии со ст. 144 Трудового кодекса Российской Федерации, ст. 15 Федерального закона от 06.10.2003г. № 131-ФЗ «Об общих принципах организации местного самоуправления Российской Федерации», </w:t>
      </w:r>
      <w:r w:rsidR="00BA2837" w:rsidRPr="0021629D">
        <w:rPr>
          <w:sz w:val="28"/>
          <w:szCs w:val="28"/>
        </w:rPr>
        <w:t>приказом Министерства культуры и архивов Иркутской области от 28.04.2017 г., № 22-мпр «Об утверждении Примерного положения об оплате труда работников государственных учреждений Иркутской области, функции и полномочия учредителя которых осуществляет министерство культуры и архивов Иркутской области»</w:t>
      </w:r>
      <w:r w:rsidR="00BA2837" w:rsidRPr="003D2FA2">
        <w:rPr>
          <w:sz w:val="28"/>
          <w:szCs w:val="28"/>
        </w:rPr>
        <w:t>,</w:t>
      </w:r>
      <w:r w:rsidR="00BA2837">
        <w:rPr>
          <w:sz w:val="28"/>
          <w:szCs w:val="28"/>
        </w:rPr>
        <w:t xml:space="preserve"> учитывая</w:t>
      </w:r>
      <w:r w:rsidR="00BA2837" w:rsidRPr="003D2FA2">
        <w:rPr>
          <w:sz w:val="28"/>
          <w:szCs w:val="28"/>
        </w:rPr>
        <w:t xml:space="preserve"> </w:t>
      </w:r>
      <w:r w:rsidR="00BA2837" w:rsidRPr="0021629D">
        <w:rPr>
          <w:sz w:val="28"/>
          <w:szCs w:val="28"/>
        </w:rPr>
        <w:t xml:space="preserve">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2021 </w:t>
      </w:r>
      <w:r w:rsidR="00BA2837" w:rsidRPr="00282611">
        <w:rPr>
          <w:sz w:val="28"/>
          <w:szCs w:val="28"/>
        </w:rPr>
        <w:t>год</w:t>
      </w:r>
      <w:r w:rsidR="00330958" w:rsidRPr="00282611">
        <w:rPr>
          <w:sz w:val="28"/>
          <w:szCs w:val="28"/>
        </w:rPr>
        <w:t>,</w:t>
      </w:r>
      <w:r w:rsidR="00BA2837" w:rsidRPr="0021629D">
        <w:rPr>
          <w:rFonts w:eastAsia="Calibri"/>
          <w:sz w:val="28"/>
          <w:szCs w:val="28"/>
        </w:rPr>
        <w:t xml:space="preserve"> </w:t>
      </w:r>
      <w:proofErr w:type="spellStart"/>
      <w:r w:rsidR="00BA2837" w:rsidRPr="0021629D">
        <w:rPr>
          <w:sz w:val="28"/>
          <w:szCs w:val="28"/>
        </w:rPr>
        <w:t>утв</w:t>
      </w:r>
      <w:r w:rsidR="00BA2837">
        <w:rPr>
          <w:sz w:val="28"/>
          <w:szCs w:val="28"/>
        </w:rPr>
        <w:t>ержденные</w:t>
      </w:r>
      <w:proofErr w:type="spellEnd"/>
      <w:r w:rsidR="00BA2837">
        <w:rPr>
          <w:sz w:val="28"/>
          <w:szCs w:val="28"/>
        </w:rPr>
        <w:t xml:space="preserve"> </w:t>
      </w:r>
      <w:r w:rsidR="00BA2837" w:rsidRPr="0021629D">
        <w:rPr>
          <w:sz w:val="28"/>
          <w:szCs w:val="28"/>
        </w:rPr>
        <w:t xml:space="preserve">решением Российской </w:t>
      </w:r>
      <w:proofErr w:type="spellStart"/>
      <w:r w:rsidR="00BA2837" w:rsidRPr="0021629D">
        <w:rPr>
          <w:sz w:val="28"/>
          <w:szCs w:val="28"/>
        </w:rPr>
        <w:t>трехсторонней</w:t>
      </w:r>
      <w:proofErr w:type="spellEnd"/>
      <w:r w:rsidR="00BA2837" w:rsidRPr="0021629D">
        <w:rPr>
          <w:sz w:val="28"/>
          <w:szCs w:val="28"/>
        </w:rPr>
        <w:t xml:space="preserve"> комиссии по регулированию социально-т</w:t>
      </w:r>
      <w:r w:rsidR="00BA2837">
        <w:rPr>
          <w:sz w:val="28"/>
          <w:szCs w:val="28"/>
        </w:rPr>
        <w:t xml:space="preserve">рудовых отношений от 29.12.2020 </w:t>
      </w:r>
      <w:r w:rsidR="00BA2837" w:rsidRPr="0021629D">
        <w:rPr>
          <w:sz w:val="28"/>
          <w:szCs w:val="28"/>
        </w:rPr>
        <w:t xml:space="preserve"> протокол </w:t>
      </w:r>
      <w:r w:rsidR="00BA2837">
        <w:rPr>
          <w:sz w:val="28"/>
          <w:szCs w:val="28"/>
        </w:rPr>
        <w:t xml:space="preserve"> № 13, </w:t>
      </w:r>
      <w:r w:rsidR="00BA2837" w:rsidRPr="003D2FA2">
        <w:rPr>
          <w:sz w:val="28"/>
          <w:szCs w:val="28"/>
        </w:rPr>
        <w:t xml:space="preserve">руководствуясь ст. 48 </w:t>
      </w:r>
      <w:r w:rsidR="00BA2837">
        <w:rPr>
          <w:sz w:val="28"/>
          <w:szCs w:val="28"/>
        </w:rPr>
        <w:t>Устава Усть-</w:t>
      </w:r>
      <w:r w:rsidR="00BA2837" w:rsidRPr="003D2FA2">
        <w:rPr>
          <w:sz w:val="28"/>
          <w:szCs w:val="28"/>
        </w:rPr>
        <w:t>Кутского муниципального образования,</w:t>
      </w:r>
    </w:p>
    <w:p w:rsidR="00BA2837" w:rsidRDefault="00BA2837" w:rsidP="00BA2837">
      <w:pPr>
        <w:rPr>
          <w:b/>
          <w:color w:val="000000"/>
          <w:sz w:val="28"/>
          <w:szCs w:val="28"/>
        </w:rPr>
      </w:pPr>
      <w:r w:rsidRPr="00C453D7">
        <w:rPr>
          <w:b/>
          <w:color w:val="000000"/>
          <w:sz w:val="28"/>
          <w:szCs w:val="28"/>
        </w:rPr>
        <w:t>ПОСТАНОВЛЯЮ:</w:t>
      </w:r>
    </w:p>
    <w:p w:rsidR="00B75D78" w:rsidRDefault="00B75D78" w:rsidP="00EC0DFF">
      <w:pPr>
        <w:ind w:firstLine="708"/>
        <w:jc w:val="both"/>
        <w:rPr>
          <w:color w:val="000000"/>
          <w:sz w:val="28"/>
          <w:szCs w:val="28"/>
        </w:rPr>
      </w:pPr>
      <w:r w:rsidRPr="00EC0DFF">
        <w:rPr>
          <w:color w:val="000000"/>
          <w:sz w:val="28"/>
          <w:szCs w:val="28"/>
        </w:rPr>
        <w:t>1. Внести в</w:t>
      </w:r>
      <w:r w:rsidR="00EC0DFF" w:rsidRPr="00EC0DFF">
        <w:rPr>
          <w:bCs/>
          <w:color w:val="000000"/>
          <w:sz w:val="28"/>
          <w:szCs w:val="28"/>
        </w:rPr>
        <w:t xml:space="preserve"> </w:t>
      </w:r>
      <w:r w:rsidRPr="00EC0DFF">
        <w:rPr>
          <w:bCs/>
          <w:color w:val="000000"/>
          <w:sz w:val="28"/>
          <w:szCs w:val="28"/>
        </w:rPr>
        <w:t>Примерно</w:t>
      </w:r>
      <w:r w:rsidR="00EC0DFF" w:rsidRPr="00EC0DFF">
        <w:rPr>
          <w:bCs/>
          <w:color w:val="000000"/>
          <w:sz w:val="28"/>
          <w:szCs w:val="28"/>
        </w:rPr>
        <w:t xml:space="preserve">е </w:t>
      </w:r>
      <w:r w:rsidRPr="00EC0DFF">
        <w:rPr>
          <w:bCs/>
          <w:color w:val="000000"/>
          <w:sz w:val="28"/>
          <w:szCs w:val="28"/>
        </w:rPr>
        <w:t>положени</w:t>
      </w:r>
      <w:r w:rsidR="00EC0DFF" w:rsidRPr="00EC0DFF">
        <w:rPr>
          <w:bCs/>
          <w:color w:val="000000"/>
          <w:sz w:val="28"/>
          <w:szCs w:val="28"/>
        </w:rPr>
        <w:t>е</w:t>
      </w:r>
      <w:r w:rsidRPr="00EC0DFF">
        <w:rPr>
          <w:bCs/>
          <w:color w:val="000000"/>
          <w:sz w:val="28"/>
          <w:szCs w:val="28"/>
        </w:rPr>
        <w:t xml:space="preserve"> об оплате труда работников муниципальных учреждений культуры и дополнительного образования, в отношении которых функции и полномочия учредителя осуществляет Управление культуры, спорта и молодёжной политики Администрации Усть-Кутского муниципального образования»</w:t>
      </w:r>
      <w:r w:rsidR="00330958">
        <w:rPr>
          <w:bCs/>
          <w:color w:val="000000"/>
          <w:sz w:val="28"/>
          <w:szCs w:val="28"/>
        </w:rPr>
        <w:t>,</w:t>
      </w:r>
      <w:r w:rsidR="00EC0DFF" w:rsidRPr="00EC0DFF">
        <w:rPr>
          <w:bCs/>
          <w:color w:val="000000"/>
          <w:sz w:val="28"/>
          <w:szCs w:val="28"/>
        </w:rPr>
        <w:t xml:space="preserve"> </w:t>
      </w:r>
      <w:proofErr w:type="spellStart"/>
      <w:r w:rsidR="00EC0DFF" w:rsidRPr="00EC0DFF">
        <w:rPr>
          <w:bCs/>
          <w:color w:val="000000"/>
          <w:sz w:val="28"/>
          <w:szCs w:val="28"/>
        </w:rPr>
        <w:t>утвержденное</w:t>
      </w:r>
      <w:proofErr w:type="spellEnd"/>
      <w:r w:rsidR="00EC0DFF" w:rsidRPr="00EC0DFF">
        <w:rPr>
          <w:color w:val="000000"/>
          <w:sz w:val="28"/>
          <w:szCs w:val="28"/>
        </w:rPr>
        <w:t xml:space="preserve"> </w:t>
      </w:r>
      <w:r w:rsidR="00EC0DFF" w:rsidRPr="00EC0DFF">
        <w:rPr>
          <w:bCs/>
          <w:color w:val="000000"/>
          <w:sz w:val="28"/>
          <w:szCs w:val="28"/>
        </w:rPr>
        <w:t xml:space="preserve">постановлением </w:t>
      </w:r>
      <w:r w:rsidR="00EC0DFF" w:rsidRPr="00EC0DFF">
        <w:rPr>
          <w:bCs/>
          <w:color w:val="000000"/>
          <w:sz w:val="28"/>
          <w:szCs w:val="28"/>
        </w:rPr>
        <w:lastRenderedPageBreak/>
        <w:t>Администрации Усть-Кутского муниципального образования от 15.09.2021 г. № 407-п</w:t>
      </w:r>
      <w:r w:rsidR="00EC0DFF" w:rsidRPr="00EC0DFF">
        <w:t xml:space="preserve"> </w:t>
      </w:r>
      <w:r w:rsidR="00EC0DFF" w:rsidRPr="00EC0DFF">
        <w:rPr>
          <w:bCs/>
          <w:color w:val="000000"/>
          <w:sz w:val="28"/>
          <w:szCs w:val="28"/>
        </w:rPr>
        <w:t xml:space="preserve">(далее – </w:t>
      </w:r>
      <w:r w:rsidR="00EC0DFF">
        <w:rPr>
          <w:bCs/>
          <w:color w:val="000000"/>
          <w:sz w:val="28"/>
          <w:szCs w:val="28"/>
        </w:rPr>
        <w:t>Положение</w:t>
      </w:r>
      <w:r w:rsidR="00EC0DFF" w:rsidRPr="00EC0DFF">
        <w:rPr>
          <w:bCs/>
          <w:color w:val="000000"/>
          <w:sz w:val="28"/>
          <w:szCs w:val="28"/>
        </w:rPr>
        <w:t>)</w:t>
      </w:r>
      <w:r w:rsidR="00EC0DFF">
        <w:rPr>
          <w:color w:val="000000"/>
          <w:sz w:val="28"/>
          <w:szCs w:val="28"/>
        </w:rPr>
        <w:t>, следующие изменения:</w:t>
      </w:r>
    </w:p>
    <w:p w:rsidR="00FF46E2" w:rsidRDefault="00FF46E2" w:rsidP="00EC0DF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330958">
        <w:rPr>
          <w:color w:val="000000"/>
          <w:sz w:val="28"/>
          <w:szCs w:val="28"/>
        </w:rPr>
        <w:t xml:space="preserve"> </w:t>
      </w:r>
      <w:r w:rsidR="00330958" w:rsidRPr="00282611">
        <w:rPr>
          <w:color w:val="000000"/>
          <w:sz w:val="28"/>
          <w:szCs w:val="28"/>
        </w:rPr>
        <w:t>В</w:t>
      </w:r>
      <w:r w:rsidRPr="00282611">
        <w:rPr>
          <w:color w:val="000000"/>
          <w:sz w:val="28"/>
          <w:szCs w:val="28"/>
        </w:rPr>
        <w:t xml:space="preserve"> подпункте 3 пункта 31</w:t>
      </w:r>
      <w:r w:rsidR="002502CF" w:rsidRPr="00282611">
        <w:rPr>
          <w:color w:val="000000"/>
          <w:sz w:val="28"/>
          <w:szCs w:val="28"/>
        </w:rPr>
        <w:t xml:space="preserve"> Главы 3 Положения</w:t>
      </w:r>
      <w:r w:rsidRPr="00282611">
        <w:rPr>
          <w:color w:val="000000"/>
          <w:sz w:val="28"/>
          <w:szCs w:val="28"/>
        </w:rPr>
        <w:t>:</w:t>
      </w:r>
    </w:p>
    <w:p w:rsidR="00FF46E2" w:rsidRDefault="00FF46E2" w:rsidP="00EC0DF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второй изложить в </w:t>
      </w:r>
      <w:r w:rsidRPr="00FF46E2">
        <w:rPr>
          <w:color w:val="000000"/>
          <w:sz w:val="28"/>
          <w:szCs w:val="28"/>
        </w:rPr>
        <w:t>новой редакции следующего содержания:</w:t>
      </w:r>
    </w:p>
    <w:p w:rsidR="00FF46E2" w:rsidRDefault="00FF46E2" w:rsidP="00FF46E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F46E2">
        <w:rPr>
          <w:color w:val="000000"/>
          <w:sz w:val="28"/>
          <w:szCs w:val="28"/>
        </w:rPr>
        <w:t xml:space="preserve">работникам учреждений, </w:t>
      </w:r>
      <w:proofErr w:type="spellStart"/>
      <w:r w:rsidRPr="00FF46E2">
        <w:rPr>
          <w:color w:val="000000"/>
          <w:sz w:val="28"/>
          <w:szCs w:val="28"/>
        </w:rPr>
        <w:t>награжденным</w:t>
      </w:r>
      <w:proofErr w:type="spellEnd"/>
      <w:r w:rsidRPr="00FF46E2">
        <w:rPr>
          <w:color w:val="000000"/>
          <w:sz w:val="28"/>
          <w:szCs w:val="28"/>
        </w:rPr>
        <w:t xml:space="preserve"> ведомственными знаками отличия Министерства культуры СССР, Министерства культуры Российской Федерации, Министерства культуры и массовых коммуникаций Российской Федерации, Министерства образования СССР, Министерства образования Российской Федерации, Министерства образования и науки Российской Федерации, </w:t>
      </w:r>
      <w:r w:rsidRPr="00282611">
        <w:rPr>
          <w:color w:val="000000"/>
          <w:sz w:val="28"/>
          <w:szCs w:val="28"/>
        </w:rPr>
        <w:t>Министерства просвещения Российской Федерации, Министерства науки и высшего образования Российской Федерации, Федеральной архивной службы России,</w:t>
      </w:r>
      <w:r w:rsidRPr="00FF46E2">
        <w:rPr>
          <w:color w:val="000000"/>
          <w:sz w:val="28"/>
          <w:szCs w:val="28"/>
        </w:rPr>
        <w:t xml:space="preserve"> Федерального архивного агентства, Федеральной службы по надзору за соблюдением законодательства в области охраны культурного наследия, - в размере не менее 10 процентов;</w:t>
      </w:r>
      <w:r>
        <w:rPr>
          <w:color w:val="000000"/>
          <w:sz w:val="28"/>
          <w:szCs w:val="28"/>
        </w:rPr>
        <w:t>»;</w:t>
      </w:r>
    </w:p>
    <w:p w:rsidR="00FF46E2" w:rsidRDefault="00FF46E2" w:rsidP="00EC0DFF">
      <w:pPr>
        <w:ind w:firstLine="708"/>
        <w:jc w:val="both"/>
        <w:rPr>
          <w:color w:val="000000"/>
          <w:sz w:val="28"/>
          <w:szCs w:val="28"/>
        </w:rPr>
      </w:pPr>
      <w:r w:rsidRPr="00FF46E2">
        <w:rPr>
          <w:color w:val="000000"/>
          <w:sz w:val="28"/>
          <w:szCs w:val="28"/>
        </w:rPr>
        <w:t xml:space="preserve">абзац </w:t>
      </w:r>
      <w:proofErr w:type="spellStart"/>
      <w:r>
        <w:rPr>
          <w:color w:val="000000"/>
          <w:sz w:val="28"/>
          <w:szCs w:val="28"/>
        </w:rPr>
        <w:t>четвертый</w:t>
      </w:r>
      <w:proofErr w:type="spellEnd"/>
      <w:r w:rsidRPr="00FF46E2">
        <w:rPr>
          <w:color w:val="000000"/>
          <w:sz w:val="28"/>
          <w:szCs w:val="28"/>
        </w:rPr>
        <w:t xml:space="preserve"> изложить в новой редакции следующего содержания:</w:t>
      </w:r>
    </w:p>
    <w:p w:rsidR="00FF46E2" w:rsidRPr="00FF46E2" w:rsidRDefault="00FF46E2" w:rsidP="00FF46E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F46E2">
        <w:rPr>
          <w:color w:val="000000"/>
          <w:sz w:val="28"/>
          <w:szCs w:val="28"/>
        </w:rPr>
        <w:t>при награждении ведомственными наградами Министерства образования и науки Российской Федерации и (или) Министерства просвещения Российской Федерации и (или) Министерства науки и высшего образования Российской Федерации и (или) Министерства культуры Российской Федерации и (или) Федерального архивного агентства - в размере не менее 25 процентов на период 6 последовательных календарных месяцев, начиная с месяца представления в учреждение решения о награждении;</w:t>
      </w:r>
      <w:r>
        <w:rPr>
          <w:color w:val="000000"/>
          <w:sz w:val="28"/>
          <w:szCs w:val="28"/>
        </w:rPr>
        <w:t>»</w:t>
      </w:r>
      <w:r w:rsidR="00330958">
        <w:rPr>
          <w:color w:val="000000"/>
          <w:sz w:val="28"/>
          <w:szCs w:val="28"/>
        </w:rPr>
        <w:t>.</w:t>
      </w:r>
    </w:p>
    <w:p w:rsidR="00DA24FF" w:rsidRPr="00DA24FF" w:rsidRDefault="00330958" w:rsidP="00DA24F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DA24FF">
        <w:rPr>
          <w:color w:val="000000"/>
          <w:sz w:val="28"/>
          <w:szCs w:val="28"/>
        </w:rPr>
        <w:t>. Пункт 32 Главы 3</w:t>
      </w:r>
      <w:r w:rsidR="00DA24FF" w:rsidRPr="00DA24FF">
        <w:rPr>
          <w:color w:val="000000"/>
          <w:sz w:val="28"/>
          <w:szCs w:val="28"/>
        </w:rPr>
        <w:t xml:space="preserve"> Положения изложить в новой редакции следующего </w:t>
      </w:r>
      <w:proofErr w:type="gramStart"/>
      <w:r w:rsidR="00DA24FF" w:rsidRPr="00DA24FF">
        <w:rPr>
          <w:color w:val="000000"/>
          <w:sz w:val="28"/>
          <w:szCs w:val="28"/>
        </w:rPr>
        <w:t>содержания:</w:t>
      </w:r>
      <w:r w:rsidR="00DA24FF">
        <w:rPr>
          <w:color w:val="000000"/>
          <w:sz w:val="28"/>
          <w:szCs w:val="28"/>
        </w:rPr>
        <w:t>«</w:t>
      </w:r>
      <w:proofErr w:type="gramEnd"/>
      <w:r w:rsidR="00DA24FF" w:rsidRPr="00DA24FF">
        <w:rPr>
          <w:color w:val="000000"/>
          <w:sz w:val="28"/>
          <w:szCs w:val="28"/>
        </w:rPr>
        <w:t>32. К премиальным выпла</w:t>
      </w:r>
      <w:r w:rsidR="00DA24FF">
        <w:rPr>
          <w:color w:val="000000"/>
          <w:sz w:val="28"/>
          <w:szCs w:val="28"/>
        </w:rPr>
        <w:t>там по итогам работы относятся:</w:t>
      </w:r>
      <w:r w:rsidR="00DA24FF" w:rsidRPr="00DA24FF">
        <w:rPr>
          <w:color w:val="000000"/>
          <w:sz w:val="28"/>
          <w:szCs w:val="28"/>
        </w:rPr>
        <w:t>- премия по итогам работы за</w:t>
      </w:r>
      <w:r w:rsidR="00DA24FF">
        <w:rPr>
          <w:color w:val="000000"/>
          <w:sz w:val="28"/>
          <w:szCs w:val="28"/>
        </w:rPr>
        <w:t xml:space="preserve"> месяц,</w:t>
      </w:r>
      <w:r w:rsidR="00DA24FF" w:rsidRPr="00DA24FF">
        <w:rPr>
          <w:color w:val="000000"/>
          <w:sz w:val="28"/>
          <w:szCs w:val="28"/>
        </w:rPr>
        <w:t xml:space="preserve"> квартал;- </w:t>
      </w:r>
      <w:r w:rsidR="00DA24FF">
        <w:rPr>
          <w:color w:val="000000"/>
          <w:sz w:val="28"/>
          <w:szCs w:val="28"/>
        </w:rPr>
        <w:t>премия по итогам работы за год;</w:t>
      </w:r>
      <w:r w:rsidR="00DA24FF" w:rsidRPr="00DA24FF">
        <w:rPr>
          <w:color w:val="000000"/>
          <w:sz w:val="28"/>
          <w:szCs w:val="28"/>
        </w:rPr>
        <w:t>- премия за многолетний добросовестный труд</w:t>
      </w:r>
      <w:r w:rsidR="00DA24FF">
        <w:rPr>
          <w:color w:val="000000"/>
          <w:sz w:val="28"/>
          <w:szCs w:val="28"/>
        </w:rPr>
        <w:t>».</w:t>
      </w:r>
    </w:p>
    <w:p w:rsidR="00DA24FF" w:rsidRDefault="00330958" w:rsidP="00EC0DFF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1.3</w:t>
      </w:r>
      <w:r w:rsidR="00DA24FF">
        <w:rPr>
          <w:bCs/>
          <w:color w:val="000000"/>
          <w:sz w:val="28"/>
          <w:szCs w:val="28"/>
        </w:rPr>
        <w:t>.</w:t>
      </w:r>
      <w:r w:rsidR="00CB117A">
        <w:rPr>
          <w:bCs/>
          <w:color w:val="000000"/>
          <w:sz w:val="28"/>
          <w:szCs w:val="28"/>
        </w:rPr>
        <w:t xml:space="preserve"> В пункте 33 Главы 3 Положения слова «в </w:t>
      </w:r>
      <w:r w:rsidR="00CB117A" w:rsidRPr="00CB117A">
        <w:rPr>
          <w:bCs/>
          <w:color w:val="000000"/>
          <w:sz w:val="28"/>
          <w:szCs w:val="28"/>
        </w:rPr>
        <w:t>календарном периоде (квартал, год)</w:t>
      </w:r>
      <w:r w:rsidR="00CB117A">
        <w:rPr>
          <w:bCs/>
          <w:color w:val="000000"/>
          <w:sz w:val="28"/>
          <w:szCs w:val="28"/>
        </w:rPr>
        <w:t xml:space="preserve">» заменить словами </w:t>
      </w:r>
      <w:r w:rsidR="00CB117A" w:rsidRPr="00CB117A">
        <w:rPr>
          <w:bCs/>
          <w:color w:val="000000"/>
          <w:sz w:val="28"/>
          <w:szCs w:val="28"/>
        </w:rPr>
        <w:t>«</w:t>
      </w:r>
      <w:r w:rsidR="00CB117A">
        <w:rPr>
          <w:bCs/>
          <w:color w:val="000000"/>
          <w:sz w:val="28"/>
          <w:szCs w:val="28"/>
        </w:rPr>
        <w:t xml:space="preserve">в </w:t>
      </w:r>
      <w:r w:rsidR="00CB117A" w:rsidRPr="00CB117A">
        <w:rPr>
          <w:bCs/>
          <w:color w:val="000000"/>
          <w:sz w:val="28"/>
          <w:szCs w:val="28"/>
        </w:rPr>
        <w:t>календарном периоде (</w:t>
      </w:r>
      <w:r w:rsidR="00CB117A">
        <w:rPr>
          <w:bCs/>
          <w:color w:val="000000"/>
          <w:sz w:val="28"/>
          <w:szCs w:val="28"/>
        </w:rPr>
        <w:t xml:space="preserve">месяц, </w:t>
      </w:r>
      <w:r w:rsidR="00CB117A" w:rsidRPr="00CB117A">
        <w:rPr>
          <w:bCs/>
          <w:color w:val="000000"/>
          <w:sz w:val="28"/>
          <w:szCs w:val="28"/>
        </w:rPr>
        <w:t>квартал, год)»</w:t>
      </w:r>
      <w:r w:rsidR="00CC24C2">
        <w:rPr>
          <w:bCs/>
          <w:color w:val="000000"/>
          <w:sz w:val="28"/>
          <w:szCs w:val="28"/>
        </w:rPr>
        <w:t>.</w:t>
      </w:r>
    </w:p>
    <w:p w:rsidR="00CB117A" w:rsidRPr="00EC0DFF" w:rsidRDefault="00330958" w:rsidP="00EC0DFF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</w:t>
      </w:r>
      <w:r w:rsidR="00CB117A">
        <w:rPr>
          <w:bCs/>
          <w:color w:val="000000"/>
          <w:sz w:val="28"/>
          <w:szCs w:val="28"/>
        </w:rPr>
        <w:t>. В пункте 34 Главы 3 Положения слова «</w:t>
      </w:r>
      <w:r w:rsidR="00CB117A" w:rsidRPr="00CB117A">
        <w:rPr>
          <w:bCs/>
          <w:color w:val="000000"/>
          <w:sz w:val="28"/>
          <w:szCs w:val="28"/>
        </w:rPr>
        <w:t>по итогам работы за квартал является</w:t>
      </w:r>
      <w:r w:rsidR="00CB117A">
        <w:rPr>
          <w:bCs/>
          <w:color w:val="000000"/>
          <w:sz w:val="28"/>
          <w:szCs w:val="28"/>
        </w:rPr>
        <w:t>» заменить словами «</w:t>
      </w:r>
      <w:r w:rsidR="00CB117A" w:rsidRPr="00CB117A">
        <w:rPr>
          <w:bCs/>
          <w:color w:val="000000"/>
          <w:sz w:val="28"/>
          <w:szCs w:val="28"/>
        </w:rPr>
        <w:t>по итогам работы за</w:t>
      </w:r>
      <w:r w:rsidR="00CB117A">
        <w:rPr>
          <w:bCs/>
          <w:color w:val="000000"/>
          <w:sz w:val="28"/>
          <w:szCs w:val="28"/>
        </w:rPr>
        <w:t xml:space="preserve"> месяц,</w:t>
      </w:r>
      <w:r w:rsidR="00CB117A" w:rsidRPr="00CB117A">
        <w:rPr>
          <w:bCs/>
          <w:color w:val="000000"/>
          <w:sz w:val="28"/>
          <w:szCs w:val="28"/>
        </w:rPr>
        <w:t xml:space="preserve"> квартал является</w:t>
      </w:r>
      <w:r w:rsidR="00CC24C2">
        <w:rPr>
          <w:bCs/>
          <w:color w:val="000000"/>
          <w:sz w:val="28"/>
          <w:szCs w:val="28"/>
        </w:rPr>
        <w:t>».</w:t>
      </w:r>
    </w:p>
    <w:p w:rsidR="00EC0DFF" w:rsidRDefault="00BA2837" w:rsidP="00EC0DFF">
      <w:pPr>
        <w:ind w:firstLine="708"/>
        <w:jc w:val="both"/>
        <w:rPr>
          <w:color w:val="000000"/>
          <w:sz w:val="28"/>
          <w:szCs w:val="28"/>
        </w:rPr>
      </w:pPr>
      <w:r w:rsidRPr="00631877">
        <w:rPr>
          <w:color w:val="000000"/>
          <w:sz w:val="28"/>
          <w:szCs w:val="28"/>
        </w:rPr>
        <w:t>1.</w:t>
      </w:r>
      <w:r w:rsidR="00330958">
        <w:rPr>
          <w:color w:val="000000"/>
          <w:sz w:val="28"/>
          <w:szCs w:val="28"/>
        </w:rPr>
        <w:t>5</w:t>
      </w:r>
      <w:r w:rsidR="00EC0DFF">
        <w:rPr>
          <w:color w:val="000000"/>
          <w:sz w:val="28"/>
          <w:szCs w:val="28"/>
        </w:rPr>
        <w:t>.</w:t>
      </w:r>
      <w:r w:rsidR="00CF54D5" w:rsidRPr="00CF54D5">
        <w:rPr>
          <w:color w:val="000000"/>
          <w:sz w:val="28"/>
          <w:szCs w:val="28"/>
        </w:rPr>
        <w:t xml:space="preserve"> </w:t>
      </w:r>
      <w:r w:rsidR="008F511F">
        <w:rPr>
          <w:color w:val="000000"/>
          <w:sz w:val="28"/>
          <w:szCs w:val="28"/>
        </w:rPr>
        <w:t xml:space="preserve">Пункт 47 Главы 5 </w:t>
      </w:r>
      <w:r w:rsidR="00EC0DFF">
        <w:rPr>
          <w:color w:val="000000"/>
          <w:sz w:val="28"/>
          <w:szCs w:val="28"/>
        </w:rPr>
        <w:t>Положения изложить в новой редакции следующего содержания: «</w:t>
      </w:r>
      <w:r w:rsidR="00EC0DFF" w:rsidRPr="00EC0DFF">
        <w:rPr>
          <w:color w:val="000000"/>
          <w:sz w:val="28"/>
          <w:szCs w:val="28"/>
        </w:rPr>
        <w:t>47. Руководителям учреждений стимулирующие выплаты устанавливаются на основании показателей эффективности деятельности руководителей учреждений в виде премиальных выплат по итогам работы за месяц, квартал и год в процентах к должностному окладу или в абсолютных размерах.</w:t>
      </w:r>
      <w:r w:rsidR="00CC24C2">
        <w:rPr>
          <w:color w:val="000000"/>
          <w:sz w:val="28"/>
          <w:szCs w:val="28"/>
        </w:rPr>
        <w:t>».</w:t>
      </w:r>
    </w:p>
    <w:p w:rsidR="00EC0DFF" w:rsidRDefault="00330958" w:rsidP="000C5D5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EC0DFF">
        <w:rPr>
          <w:color w:val="000000"/>
          <w:sz w:val="28"/>
          <w:szCs w:val="28"/>
        </w:rPr>
        <w:t xml:space="preserve">. </w:t>
      </w:r>
      <w:r w:rsidR="00FF46E2">
        <w:rPr>
          <w:color w:val="000000"/>
          <w:sz w:val="28"/>
          <w:szCs w:val="28"/>
        </w:rPr>
        <w:t xml:space="preserve">Пункт </w:t>
      </w:r>
      <w:r w:rsidR="00FF46E2" w:rsidRPr="00282611">
        <w:rPr>
          <w:color w:val="000000"/>
          <w:sz w:val="28"/>
          <w:szCs w:val="28"/>
        </w:rPr>
        <w:t>50</w:t>
      </w:r>
      <w:r w:rsidR="00EC0DFF" w:rsidRPr="00EC0DFF">
        <w:rPr>
          <w:color w:val="000000"/>
          <w:sz w:val="28"/>
          <w:szCs w:val="28"/>
        </w:rPr>
        <w:t xml:space="preserve"> Главы 5 Положения</w:t>
      </w:r>
      <w:r w:rsidR="00EC0DFF">
        <w:rPr>
          <w:color w:val="000000"/>
          <w:sz w:val="28"/>
          <w:szCs w:val="28"/>
        </w:rPr>
        <w:t>,</w:t>
      </w:r>
      <w:r w:rsidR="00EC0DFF" w:rsidRPr="00EC0DFF">
        <w:rPr>
          <w:color w:val="000000"/>
          <w:sz w:val="28"/>
          <w:szCs w:val="28"/>
        </w:rPr>
        <w:t xml:space="preserve"> изложить в новой редакции следующего содержания: «</w:t>
      </w:r>
      <w:r w:rsidR="000C5D53" w:rsidRPr="000C5D53">
        <w:rPr>
          <w:color w:val="000000"/>
          <w:sz w:val="28"/>
          <w:szCs w:val="28"/>
        </w:rPr>
        <w:t xml:space="preserve">50. Выплаты стимулирующего характера заместителям руководителя учреждения, устанавливаются на основании </w:t>
      </w:r>
      <w:proofErr w:type="spellStart"/>
      <w:r w:rsidR="000C5D53" w:rsidRPr="000C5D53">
        <w:rPr>
          <w:color w:val="000000"/>
          <w:sz w:val="28"/>
          <w:szCs w:val="28"/>
        </w:rPr>
        <w:t>утвержденных</w:t>
      </w:r>
      <w:proofErr w:type="spellEnd"/>
      <w:r w:rsidR="000C5D53" w:rsidRPr="000C5D53">
        <w:rPr>
          <w:color w:val="000000"/>
          <w:sz w:val="28"/>
          <w:szCs w:val="28"/>
        </w:rPr>
        <w:t xml:space="preserve"> показателей и критериев эффективности деятельности работников учреждения в виде премиальных выплат по итогам работы за месяц, квартал и год, а также представлений, направленных руководителю учреждения или самостоятельно им составленных с </w:t>
      </w:r>
      <w:proofErr w:type="spellStart"/>
      <w:r w:rsidR="000C5D53" w:rsidRPr="000C5D53">
        <w:rPr>
          <w:color w:val="000000"/>
          <w:sz w:val="28"/>
          <w:szCs w:val="28"/>
        </w:rPr>
        <w:t>учетом</w:t>
      </w:r>
      <w:proofErr w:type="spellEnd"/>
      <w:r w:rsidR="000C5D53" w:rsidRPr="000C5D53">
        <w:rPr>
          <w:color w:val="000000"/>
          <w:sz w:val="28"/>
          <w:szCs w:val="28"/>
        </w:rPr>
        <w:t xml:space="preserve"> требований </w:t>
      </w:r>
      <w:r w:rsidR="000C5D53" w:rsidRPr="00B7103D">
        <w:rPr>
          <w:color w:val="000000"/>
          <w:sz w:val="28"/>
          <w:szCs w:val="28"/>
        </w:rPr>
        <w:t xml:space="preserve">пунктов </w:t>
      </w:r>
      <w:r w:rsidR="000C5D53" w:rsidRPr="00B7103D">
        <w:rPr>
          <w:color w:val="000000" w:themeColor="text1"/>
          <w:sz w:val="28"/>
          <w:szCs w:val="28"/>
        </w:rPr>
        <w:t xml:space="preserve">39, </w:t>
      </w:r>
      <w:hyperlink r:id="rId4" w:history="1">
        <w:r w:rsidR="000C5D53" w:rsidRPr="00B7103D">
          <w:rPr>
            <w:rStyle w:val="a4"/>
            <w:color w:val="000000" w:themeColor="text1"/>
            <w:sz w:val="28"/>
            <w:szCs w:val="28"/>
            <w:u w:val="none"/>
          </w:rPr>
          <w:t>40</w:t>
        </w:r>
      </w:hyperlink>
      <w:r w:rsidR="000C5D53" w:rsidRPr="00B7103D">
        <w:rPr>
          <w:color w:val="000000" w:themeColor="text1"/>
          <w:sz w:val="28"/>
          <w:szCs w:val="28"/>
        </w:rPr>
        <w:t xml:space="preserve"> настоящего Положения.</w:t>
      </w:r>
      <w:r w:rsidR="00EC0DFF" w:rsidRPr="00B7103D">
        <w:rPr>
          <w:color w:val="000000" w:themeColor="text1"/>
          <w:sz w:val="28"/>
          <w:szCs w:val="28"/>
        </w:rPr>
        <w:t>»</w:t>
      </w:r>
      <w:r w:rsidR="00CC24C2">
        <w:rPr>
          <w:color w:val="000000" w:themeColor="text1"/>
          <w:sz w:val="28"/>
          <w:szCs w:val="28"/>
        </w:rPr>
        <w:t>.</w:t>
      </w:r>
    </w:p>
    <w:p w:rsidR="000C5D53" w:rsidRDefault="00330958" w:rsidP="000C5D5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1.7</w:t>
      </w:r>
      <w:r w:rsidR="000C5D53">
        <w:rPr>
          <w:color w:val="000000"/>
          <w:sz w:val="28"/>
          <w:szCs w:val="28"/>
        </w:rPr>
        <w:t>. В Приложении № 1 Положения в столбце</w:t>
      </w:r>
      <w:r w:rsidR="000C5D53" w:rsidRPr="000C5D53">
        <w:rPr>
          <w:sz w:val="24"/>
          <w:szCs w:val="24"/>
        </w:rPr>
        <w:t xml:space="preserve"> </w:t>
      </w:r>
      <w:r w:rsidR="000C5D53" w:rsidRPr="000C5D53">
        <w:rPr>
          <w:color w:val="000000"/>
          <w:sz w:val="28"/>
          <w:szCs w:val="28"/>
        </w:rPr>
        <w:t>Профессиональн</w:t>
      </w:r>
      <w:r w:rsidR="000C5D53">
        <w:rPr>
          <w:color w:val="000000"/>
          <w:sz w:val="28"/>
          <w:szCs w:val="28"/>
        </w:rPr>
        <w:t xml:space="preserve">ая квалификационная группа </w:t>
      </w:r>
      <w:r w:rsidR="000C5D53" w:rsidRPr="000C5D53">
        <w:rPr>
          <w:color w:val="000000"/>
          <w:sz w:val="28"/>
          <w:szCs w:val="28"/>
        </w:rPr>
        <w:t>«Общеотраслевые профессии рабочих второго уровня»</w:t>
      </w:r>
      <w:r w:rsidR="000C5D53">
        <w:rPr>
          <w:color w:val="000000"/>
          <w:sz w:val="28"/>
          <w:szCs w:val="28"/>
        </w:rPr>
        <w:t xml:space="preserve"> </w:t>
      </w:r>
      <w:r w:rsidR="000C5D53" w:rsidRPr="000C5D53">
        <w:rPr>
          <w:color w:val="000000"/>
          <w:sz w:val="28"/>
          <w:szCs w:val="28"/>
        </w:rPr>
        <w:t>4 квалификационный уровень</w:t>
      </w:r>
      <w:r w:rsidR="000C5D53">
        <w:rPr>
          <w:color w:val="000000"/>
          <w:sz w:val="28"/>
          <w:szCs w:val="28"/>
        </w:rPr>
        <w:t xml:space="preserve">, </w:t>
      </w:r>
      <w:r w:rsidR="006B2C80">
        <w:rPr>
          <w:color w:val="000000"/>
          <w:sz w:val="28"/>
          <w:szCs w:val="28"/>
        </w:rPr>
        <w:t>после слов</w:t>
      </w:r>
      <w:r w:rsidR="000C5D53">
        <w:rPr>
          <w:color w:val="000000"/>
          <w:sz w:val="28"/>
          <w:szCs w:val="28"/>
        </w:rPr>
        <w:t xml:space="preserve"> «</w:t>
      </w:r>
      <w:r w:rsidR="000C5D53" w:rsidRPr="000C5D53">
        <w:rPr>
          <w:color w:val="000000"/>
          <w:sz w:val="28"/>
          <w:szCs w:val="28"/>
        </w:rPr>
        <w:t>- настройщик пианино и роялей</w:t>
      </w:r>
      <w:r w:rsidR="000C5D53">
        <w:rPr>
          <w:color w:val="000000"/>
          <w:sz w:val="28"/>
          <w:szCs w:val="28"/>
        </w:rPr>
        <w:t>» дополнить словами «- киномеханик»</w:t>
      </w:r>
      <w:r w:rsidR="00CC24C2">
        <w:rPr>
          <w:color w:val="000000"/>
          <w:sz w:val="28"/>
          <w:szCs w:val="28"/>
        </w:rPr>
        <w:t>.</w:t>
      </w:r>
    </w:p>
    <w:p w:rsidR="006B2C80" w:rsidRDefault="00330958" w:rsidP="006B2C8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</w:t>
      </w:r>
      <w:r w:rsidR="00951ED4">
        <w:rPr>
          <w:color w:val="000000"/>
          <w:sz w:val="28"/>
          <w:szCs w:val="28"/>
        </w:rPr>
        <w:t>. Приложение № 2</w:t>
      </w:r>
      <w:r w:rsidR="006B2C80">
        <w:rPr>
          <w:color w:val="000000"/>
          <w:sz w:val="28"/>
          <w:szCs w:val="28"/>
        </w:rPr>
        <w:t xml:space="preserve"> Положения изложить в новой редакции согласно Приложению № 1 к настоящему постановлению. </w:t>
      </w:r>
    </w:p>
    <w:p w:rsidR="00951ED4" w:rsidRPr="00EC0DFF" w:rsidRDefault="00330958" w:rsidP="006B2C8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951ED4">
        <w:rPr>
          <w:color w:val="000000"/>
          <w:sz w:val="28"/>
          <w:szCs w:val="28"/>
        </w:rPr>
        <w:t>.</w:t>
      </w:r>
      <w:r w:rsidR="00951ED4" w:rsidRPr="00951ED4">
        <w:rPr>
          <w:color w:val="000000"/>
          <w:sz w:val="28"/>
          <w:szCs w:val="28"/>
        </w:rPr>
        <w:t xml:space="preserve"> </w:t>
      </w:r>
      <w:r w:rsidR="00951ED4">
        <w:rPr>
          <w:color w:val="000000"/>
          <w:sz w:val="28"/>
          <w:szCs w:val="28"/>
        </w:rPr>
        <w:t>Приложение № 3</w:t>
      </w:r>
      <w:r w:rsidR="00951ED4" w:rsidRPr="00951ED4">
        <w:rPr>
          <w:color w:val="000000"/>
          <w:sz w:val="28"/>
          <w:szCs w:val="28"/>
        </w:rPr>
        <w:t xml:space="preserve"> Положения изложить в новой редакции согласно Приложению № </w:t>
      </w:r>
      <w:r w:rsidR="0003619F">
        <w:rPr>
          <w:color w:val="000000"/>
          <w:sz w:val="28"/>
          <w:szCs w:val="28"/>
        </w:rPr>
        <w:t>2</w:t>
      </w:r>
      <w:r w:rsidR="00951ED4" w:rsidRPr="00951ED4">
        <w:rPr>
          <w:color w:val="000000"/>
          <w:sz w:val="28"/>
          <w:szCs w:val="28"/>
        </w:rPr>
        <w:t xml:space="preserve"> к настоящему постановлению.</w:t>
      </w:r>
    </w:p>
    <w:p w:rsidR="00631877" w:rsidRDefault="00BA2837" w:rsidP="00BA2837">
      <w:pPr>
        <w:pStyle w:val="a3"/>
        <w:tabs>
          <w:tab w:val="left" w:pos="284"/>
        </w:tabs>
        <w:ind w:left="0"/>
        <w:jc w:val="both"/>
        <w:rPr>
          <w:bCs/>
          <w:color w:val="000000"/>
          <w:sz w:val="28"/>
          <w:szCs w:val="28"/>
        </w:rPr>
      </w:pPr>
      <w:r w:rsidRPr="00C029BF">
        <w:rPr>
          <w:bCs/>
          <w:color w:val="000000"/>
          <w:sz w:val="28"/>
          <w:szCs w:val="28"/>
        </w:rPr>
        <w:tab/>
      </w:r>
      <w:r w:rsidRPr="00C029BF">
        <w:rPr>
          <w:bCs/>
          <w:color w:val="000000"/>
          <w:sz w:val="28"/>
          <w:szCs w:val="28"/>
        </w:rPr>
        <w:tab/>
        <w:t>2. Муниципальным учреждениям культуры и дополнительного образования,</w:t>
      </w:r>
      <w:r>
        <w:rPr>
          <w:bCs/>
          <w:color w:val="000000"/>
          <w:sz w:val="28"/>
          <w:szCs w:val="28"/>
        </w:rPr>
        <w:t xml:space="preserve"> в отношении которых</w:t>
      </w:r>
      <w:r w:rsidRPr="00C029BF">
        <w:rPr>
          <w:bCs/>
          <w:color w:val="000000"/>
          <w:sz w:val="28"/>
          <w:szCs w:val="28"/>
        </w:rPr>
        <w:t xml:space="preserve"> ф</w:t>
      </w:r>
      <w:r>
        <w:rPr>
          <w:bCs/>
          <w:color w:val="000000"/>
          <w:sz w:val="28"/>
          <w:szCs w:val="28"/>
        </w:rPr>
        <w:t xml:space="preserve">ункции и полномочия учредителя </w:t>
      </w:r>
      <w:r w:rsidRPr="00C029BF">
        <w:rPr>
          <w:bCs/>
          <w:color w:val="000000"/>
          <w:sz w:val="28"/>
          <w:szCs w:val="28"/>
        </w:rPr>
        <w:t>осуществляет Управление культуры,</w:t>
      </w:r>
      <w:r w:rsidRPr="00FC52CB">
        <w:rPr>
          <w:bCs/>
          <w:color w:val="000000"/>
          <w:sz w:val="28"/>
          <w:szCs w:val="28"/>
        </w:rPr>
        <w:t xml:space="preserve"> спорта и молодёжной политики Администрации Усть-Кутского муниципального образования</w:t>
      </w:r>
      <w:r w:rsidRPr="00E10DBD">
        <w:rPr>
          <w:bCs/>
          <w:color w:val="000000"/>
          <w:sz w:val="28"/>
          <w:szCs w:val="28"/>
        </w:rPr>
        <w:t xml:space="preserve">, </w:t>
      </w:r>
      <w:r w:rsidR="00631877" w:rsidRPr="00631877">
        <w:rPr>
          <w:bCs/>
          <w:color w:val="000000"/>
          <w:sz w:val="28"/>
          <w:szCs w:val="28"/>
        </w:rPr>
        <w:t>в порядке, установленном Трудовым кодексом Российской Федерации, внести соответствующие изменения в Положения об оплате труда</w:t>
      </w:r>
      <w:r w:rsidR="00631877">
        <w:rPr>
          <w:bCs/>
          <w:color w:val="000000"/>
          <w:sz w:val="28"/>
          <w:szCs w:val="28"/>
        </w:rPr>
        <w:t>.</w:t>
      </w:r>
    </w:p>
    <w:p w:rsidR="00BA2837" w:rsidRPr="00C453D7" w:rsidRDefault="00BA2837" w:rsidP="00BA2837">
      <w:pPr>
        <w:pStyle w:val="a3"/>
        <w:tabs>
          <w:tab w:val="left" w:pos="426"/>
        </w:tabs>
        <w:ind w:left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631877">
        <w:rPr>
          <w:bCs/>
          <w:color w:val="000000"/>
          <w:sz w:val="28"/>
          <w:szCs w:val="28"/>
        </w:rPr>
        <w:tab/>
        <w:t xml:space="preserve">3. </w:t>
      </w:r>
      <w:r w:rsidRPr="00C453D7">
        <w:rPr>
          <w:bCs/>
          <w:color w:val="000000"/>
          <w:sz w:val="28"/>
          <w:szCs w:val="28"/>
        </w:rPr>
        <w:t xml:space="preserve">Настоящее постановление подлежит обнародованию на официальном сайте Администрации Усть-Кутского муниципального образования </w:t>
      </w:r>
      <w:r w:rsidRPr="00C453D7">
        <w:rPr>
          <w:sz w:val="28"/>
          <w:szCs w:val="28"/>
        </w:rPr>
        <w:t>(</w:t>
      </w:r>
      <w:r w:rsidRPr="00C453D7">
        <w:rPr>
          <w:sz w:val="28"/>
          <w:szCs w:val="28"/>
          <w:lang w:val="en-US"/>
        </w:rPr>
        <w:t>www</w:t>
      </w:r>
      <w:r w:rsidRPr="00C453D7">
        <w:rPr>
          <w:sz w:val="28"/>
          <w:szCs w:val="28"/>
        </w:rPr>
        <w:t>.</w:t>
      </w:r>
      <w:r w:rsidRPr="00C453D7">
        <w:rPr>
          <w:sz w:val="28"/>
          <w:szCs w:val="28"/>
          <w:lang w:val="en-US"/>
        </w:rPr>
        <w:t>admin</w:t>
      </w:r>
      <w:r w:rsidRPr="00C453D7">
        <w:rPr>
          <w:sz w:val="28"/>
          <w:szCs w:val="28"/>
        </w:rPr>
        <w:t>-</w:t>
      </w:r>
      <w:proofErr w:type="spellStart"/>
      <w:r w:rsidRPr="00C453D7">
        <w:rPr>
          <w:sz w:val="28"/>
          <w:szCs w:val="28"/>
          <w:lang w:val="en-US"/>
        </w:rPr>
        <w:t>ukmo</w:t>
      </w:r>
      <w:proofErr w:type="spellEnd"/>
      <w:r w:rsidRPr="00C453D7">
        <w:rPr>
          <w:sz w:val="28"/>
          <w:szCs w:val="28"/>
        </w:rPr>
        <w:t>.</w:t>
      </w:r>
      <w:proofErr w:type="spellStart"/>
      <w:r w:rsidRPr="00C453D7">
        <w:rPr>
          <w:sz w:val="28"/>
          <w:szCs w:val="28"/>
          <w:lang w:val="en-US"/>
        </w:rPr>
        <w:t>ru</w:t>
      </w:r>
      <w:proofErr w:type="spellEnd"/>
      <w:r w:rsidRPr="00C453D7">
        <w:rPr>
          <w:sz w:val="28"/>
          <w:szCs w:val="28"/>
        </w:rPr>
        <w:t>)</w:t>
      </w:r>
      <w:r w:rsidRPr="00C453D7">
        <w:rPr>
          <w:bCs/>
          <w:sz w:val="28"/>
          <w:szCs w:val="28"/>
        </w:rPr>
        <w:t>.</w:t>
      </w:r>
    </w:p>
    <w:p w:rsidR="00BA2837" w:rsidRPr="00C453D7" w:rsidRDefault="00BA2837" w:rsidP="00BA2837">
      <w:pPr>
        <w:tabs>
          <w:tab w:val="left" w:pos="284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  </w:t>
      </w:r>
      <w:r w:rsidR="00631877">
        <w:rPr>
          <w:bCs/>
          <w:color w:val="000000"/>
          <w:sz w:val="28"/>
          <w:szCs w:val="28"/>
        </w:rPr>
        <w:tab/>
        <w:t>4</w:t>
      </w:r>
      <w:r w:rsidRPr="00C453D7">
        <w:rPr>
          <w:bCs/>
          <w:color w:val="000000"/>
          <w:sz w:val="28"/>
          <w:szCs w:val="28"/>
        </w:rPr>
        <w:t xml:space="preserve">. </w:t>
      </w:r>
      <w:r w:rsidR="009A08A9">
        <w:rPr>
          <w:bCs/>
          <w:color w:val="000000"/>
          <w:sz w:val="28"/>
          <w:szCs w:val="28"/>
        </w:rPr>
        <w:tab/>
      </w:r>
      <w:r w:rsidRPr="00C453D7">
        <w:rPr>
          <w:bCs/>
          <w:color w:val="000000"/>
          <w:sz w:val="28"/>
          <w:szCs w:val="28"/>
        </w:rPr>
        <w:t xml:space="preserve">Контроль за исполнением настоящего постановления возложить на начальника Управления культуры, спорта и молодёжной политики Администрации Усть-Кутского муниципального образования Н.В. </w:t>
      </w:r>
      <w:proofErr w:type="spellStart"/>
      <w:r w:rsidRPr="00C453D7">
        <w:rPr>
          <w:bCs/>
          <w:color w:val="000000"/>
          <w:sz w:val="28"/>
          <w:szCs w:val="28"/>
        </w:rPr>
        <w:t>Носкову</w:t>
      </w:r>
      <w:proofErr w:type="spellEnd"/>
      <w:r w:rsidRPr="00C453D7">
        <w:rPr>
          <w:bCs/>
          <w:color w:val="000000"/>
          <w:sz w:val="28"/>
          <w:szCs w:val="28"/>
        </w:rPr>
        <w:t>.</w:t>
      </w:r>
    </w:p>
    <w:p w:rsidR="00BA2837" w:rsidRDefault="00BA2837" w:rsidP="00BA2837">
      <w:pPr>
        <w:jc w:val="both"/>
        <w:rPr>
          <w:bCs/>
          <w:color w:val="000000"/>
          <w:sz w:val="28"/>
          <w:szCs w:val="28"/>
        </w:rPr>
      </w:pPr>
    </w:p>
    <w:p w:rsidR="006B2C80" w:rsidRDefault="006B2C80" w:rsidP="00BA2837">
      <w:pPr>
        <w:jc w:val="both"/>
        <w:rPr>
          <w:bCs/>
          <w:color w:val="000000"/>
          <w:sz w:val="28"/>
          <w:szCs w:val="28"/>
        </w:rPr>
      </w:pPr>
    </w:p>
    <w:p w:rsidR="006B2C80" w:rsidRPr="00C453D7" w:rsidRDefault="006B2C80" w:rsidP="00BA2837">
      <w:pPr>
        <w:jc w:val="both"/>
        <w:rPr>
          <w:bCs/>
          <w:color w:val="000000"/>
          <w:sz w:val="28"/>
          <w:szCs w:val="28"/>
        </w:rPr>
      </w:pPr>
    </w:p>
    <w:p w:rsidR="00BA2837" w:rsidRPr="00C453D7" w:rsidRDefault="00BA2837" w:rsidP="00BA2837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C453D7">
        <w:rPr>
          <w:b/>
          <w:sz w:val="28"/>
          <w:szCs w:val="28"/>
        </w:rPr>
        <w:t>эр Усть-Кутского</w:t>
      </w:r>
    </w:p>
    <w:p w:rsidR="00BA2837" w:rsidRPr="00C453D7" w:rsidRDefault="00BA2837" w:rsidP="00BA2837">
      <w:pPr>
        <w:tabs>
          <w:tab w:val="num" w:pos="0"/>
        </w:tabs>
        <w:rPr>
          <w:rFonts w:ascii="Arial" w:hAnsi="Arial" w:cs="Arial"/>
          <w:b/>
          <w:sz w:val="28"/>
          <w:szCs w:val="28"/>
        </w:rPr>
      </w:pPr>
      <w:r w:rsidRPr="00C453D7">
        <w:rPr>
          <w:b/>
          <w:sz w:val="28"/>
          <w:szCs w:val="28"/>
        </w:rPr>
        <w:t xml:space="preserve">муниципального образования                             </w:t>
      </w:r>
      <w:r>
        <w:rPr>
          <w:b/>
          <w:sz w:val="28"/>
          <w:szCs w:val="28"/>
        </w:rPr>
        <w:t xml:space="preserve">                      С.Г. Анисимов</w:t>
      </w:r>
    </w:p>
    <w:p w:rsidR="00BA2837" w:rsidRDefault="00BA2837" w:rsidP="00BA2837">
      <w:pPr>
        <w:tabs>
          <w:tab w:val="num" w:pos="0"/>
        </w:tabs>
        <w:rPr>
          <w:rFonts w:ascii="Arial" w:hAnsi="Arial" w:cs="Arial"/>
          <w:b/>
          <w:sz w:val="24"/>
          <w:szCs w:val="24"/>
        </w:rPr>
      </w:pPr>
    </w:p>
    <w:p w:rsidR="004341E1" w:rsidRDefault="004341E1" w:rsidP="00BA2837">
      <w:pPr>
        <w:jc w:val="both"/>
        <w:rPr>
          <w:sz w:val="28"/>
          <w:szCs w:val="28"/>
        </w:rPr>
      </w:pPr>
    </w:p>
    <w:p w:rsidR="004341E1" w:rsidRDefault="004341E1" w:rsidP="00BA2837">
      <w:pPr>
        <w:jc w:val="both"/>
        <w:rPr>
          <w:sz w:val="28"/>
          <w:szCs w:val="28"/>
        </w:rPr>
      </w:pPr>
    </w:p>
    <w:p w:rsidR="004341E1" w:rsidRDefault="004341E1" w:rsidP="00BA2837">
      <w:pPr>
        <w:jc w:val="both"/>
        <w:rPr>
          <w:sz w:val="28"/>
          <w:szCs w:val="28"/>
        </w:rPr>
      </w:pPr>
    </w:p>
    <w:p w:rsidR="004341E1" w:rsidRDefault="004341E1" w:rsidP="00BA2837">
      <w:pPr>
        <w:jc w:val="both"/>
        <w:rPr>
          <w:sz w:val="28"/>
          <w:szCs w:val="28"/>
        </w:rPr>
      </w:pPr>
    </w:p>
    <w:p w:rsidR="004341E1" w:rsidRDefault="004341E1" w:rsidP="00BA2837">
      <w:pPr>
        <w:jc w:val="both"/>
        <w:rPr>
          <w:sz w:val="28"/>
          <w:szCs w:val="28"/>
        </w:rPr>
      </w:pPr>
    </w:p>
    <w:p w:rsidR="004341E1" w:rsidRDefault="004341E1" w:rsidP="00BA2837">
      <w:pPr>
        <w:jc w:val="both"/>
        <w:rPr>
          <w:sz w:val="28"/>
          <w:szCs w:val="28"/>
        </w:rPr>
      </w:pPr>
    </w:p>
    <w:p w:rsidR="004341E1" w:rsidRDefault="004341E1" w:rsidP="00BA2837">
      <w:pPr>
        <w:jc w:val="both"/>
        <w:rPr>
          <w:sz w:val="28"/>
          <w:szCs w:val="28"/>
        </w:rPr>
      </w:pPr>
    </w:p>
    <w:p w:rsidR="00714B8F" w:rsidRDefault="00714B8F" w:rsidP="00BA2837">
      <w:pPr>
        <w:jc w:val="both"/>
        <w:rPr>
          <w:sz w:val="28"/>
          <w:szCs w:val="28"/>
        </w:rPr>
      </w:pPr>
    </w:p>
    <w:p w:rsidR="00714B8F" w:rsidRDefault="00714B8F" w:rsidP="00BA2837">
      <w:pPr>
        <w:jc w:val="both"/>
        <w:rPr>
          <w:sz w:val="28"/>
          <w:szCs w:val="28"/>
        </w:rPr>
      </w:pPr>
    </w:p>
    <w:p w:rsidR="00714B8F" w:rsidRDefault="00714B8F" w:rsidP="00BA2837">
      <w:pPr>
        <w:jc w:val="both"/>
        <w:rPr>
          <w:sz w:val="28"/>
          <w:szCs w:val="28"/>
        </w:rPr>
      </w:pPr>
    </w:p>
    <w:p w:rsidR="00714B8F" w:rsidRDefault="00714B8F" w:rsidP="00BA2837">
      <w:pPr>
        <w:jc w:val="both"/>
        <w:rPr>
          <w:sz w:val="28"/>
          <w:szCs w:val="28"/>
        </w:rPr>
      </w:pPr>
    </w:p>
    <w:p w:rsidR="00714B8F" w:rsidRDefault="00714B8F" w:rsidP="00BA2837">
      <w:pPr>
        <w:jc w:val="both"/>
        <w:rPr>
          <w:sz w:val="28"/>
          <w:szCs w:val="28"/>
        </w:rPr>
      </w:pPr>
    </w:p>
    <w:p w:rsidR="00714B8F" w:rsidRDefault="00714B8F" w:rsidP="00BA2837">
      <w:pPr>
        <w:jc w:val="both"/>
        <w:rPr>
          <w:sz w:val="28"/>
          <w:szCs w:val="28"/>
        </w:rPr>
      </w:pPr>
    </w:p>
    <w:p w:rsidR="00714B8F" w:rsidRDefault="00714B8F" w:rsidP="00BA2837">
      <w:pPr>
        <w:jc w:val="both"/>
        <w:rPr>
          <w:sz w:val="28"/>
          <w:szCs w:val="28"/>
        </w:rPr>
      </w:pPr>
    </w:p>
    <w:p w:rsidR="00714B8F" w:rsidRDefault="00714B8F" w:rsidP="00BA2837">
      <w:pPr>
        <w:jc w:val="both"/>
        <w:rPr>
          <w:sz w:val="28"/>
          <w:szCs w:val="28"/>
        </w:rPr>
      </w:pPr>
    </w:p>
    <w:p w:rsidR="00714B8F" w:rsidRDefault="00714B8F" w:rsidP="00BA2837">
      <w:pPr>
        <w:jc w:val="both"/>
        <w:rPr>
          <w:sz w:val="28"/>
          <w:szCs w:val="28"/>
        </w:rPr>
      </w:pPr>
    </w:p>
    <w:p w:rsidR="00714B8F" w:rsidRDefault="00714B8F" w:rsidP="00BA2837">
      <w:pPr>
        <w:jc w:val="both"/>
        <w:rPr>
          <w:sz w:val="28"/>
          <w:szCs w:val="28"/>
        </w:rPr>
      </w:pPr>
    </w:p>
    <w:p w:rsidR="00602F9C" w:rsidRDefault="00602F9C" w:rsidP="00602F9C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951ED4" w:rsidRDefault="00951ED4" w:rsidP="00951ED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1ED4" w:rsidRPr="00602F9C" w:rsidRDefault="00951ED4" w:rsidP="00951ED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602F9C">
        <w:rPr>
          <w:sz w:val="24"/>
          <w:szCs w:val="24"/>
        </w:rPr>
        <w:lastRenderedPageBreak/>
        <w:t>Приложение № 1</w:t>
      </w:r>
    </w:p>
    <w:p w:rsidR="00951ED4" w:rsidRPr="00602F9C" w:rsidRDefault="00951ED4" w:rsidP="00951ED4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602F9C">
        <w:rPr>
          <w:sz w:val="24"/>
          <w:szCs w:val="24"/>
        </w:rPr>
        <w:t xml:space="preserve">к </w:t>
      </w:r>
      <w:r w:rsidRPr="00602F9C">
        <w:rPr>
          <w:bCs/>
          <w:sz w:val="24"/>
          <w:szCs w:val="24"/>
        </w:rPr>
        <w:t>постановлению</w:t>
      </w:r>
    </w:p>
    <w:p w:rsidR="00951ED4" w:rsidRPr="00602F9C" w:rsidRDefault="00951ED4" w:rsidP="00951ED4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602F9C">
        <w:rPr>
          <w:bCs/>
          <w:sz w:val="24"/>
          <w:szCs w:val="24"/>
        </w:rPr>
        <w:t>Администрации Усть-Кутского</w:t>
      </w:r>
    </w:p>
    <w:p w:rsidR="00951ED4" w:rsidRPr="00602F9C" w:rsidRDefault="00951ED4" w:rsidP="00951ED4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602F9C">
        <w:rPr>
          <w:bCs/>
          <w:sz w:val="24"/>
          <w:szCs w:val="24"/>
        </w:rPr>
        <w:t>муниципального образования</w:t>
      </w:r>
    </w:p>
    <w:p w:rsidR="00951ED4" w:rsidRPr="00602F9C" w:rsidRDefault="00951ED4" w:rsidP="00951ED4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602F9C">
        <w:rPr>
          <w:bCs/>
          <w:sz w:val="24"/>
          <w:szCs w:val="24"/>
        </w:rPr>
        <w:t xml:space="preserve">от </w:t>
      </w:r>
      <w:r w:rsidR="00714B8F">
        <w:rPr>
          <w:bCs/>
          <w:sz w:val="24"/>
          <w:szCs w:val="24"/>
        </w:rPr>
        <w:t>09.11.2021</w:t>
      </w:r>
      <w:r w:rsidRPr="00602F9C">
        <w:rPr>
          <w:bCs/>
          <w:sz w:val="24"/>
          <w:szCs w:val="24"/>
        </w:rPr>
        <w:t xml:space="preserve"> г. № </w:t>
      </w:r>
      <w:r w:rsidR="00714B8F">
        <w:rPr>
          <w:bCs/>
          <w:sz w:val="24"/>
          <w:szCs w:val="24"/>
        </w:rPr>
        <w:t>460-п</w:t>
      </w:r>
    </w:p>
    <w:p w:rsidR="00951ED4" w:rsidRDefault="00951ED4" w:rsidP="00602F9C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951ED4" w:rsidRPr="00951ED4" w:rsidRDefault="00951ED4" w:rsidP="00951ED4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951ED4">
        <w:rPr>
          <w:sz w:val="24"/>
          <w:szCs w:val="24"/>
        </w:rPr>
        <w:t>Приложение №2 к Примерному</w:t>
      </w:r>
    </w:p>
    <w:p w:rsidR="00951ED4" w:rsidRPr="00951ED4" w:rsidRDefault="00951ED4" w:rsidP="00951ED4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951ED4">
        <w:rPr>
          <w:sz w:val="24"/>
          <w:szCs w:val="24"/>
        </w:rPr>
        <w:t xml:space="preserve">положению </w:t>
      </w:r>
      <w:r w:rsidRPr="00951ED4">
        <w:rPr>
          <w:bCs/>
          <w:sz w:val="24"/>
          <w:szCs w:val="24"/>
        </w:rPr>
        <w:t>об оплате труда</w:t>
      </w:r>
    </w:p>
    <w:p w:rsidR="00951ED4" w:rsidRPr="00951ED4" w:rsidRDefault="00951ED4" w:rsidP="00951ED4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951ED4">
        <w:rPr>
          <w:bCs/>
          <w:sz w:val="24"/>
          <w:szCs w:val="24"/>
        </w:rPr>
        <w:t xml:space="preserve"> работников муниципальных учреждений культуры и дополнительного образования Усть-Кутского муниципального образования, функции и полномочия учредителя которых осуществляет Управление культуры, спорта и молодёжной политики Администрации Усть-Кутского муниципального образования</w:t>
      </w:r>
    </w:p>
    <w:p w:rsidR="00951ED4" w:rsidRPr="00951ED4" w:rsidRDefault="00951ED4" w:rsidP="00951E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1ED4" w:rsidRPr="00951ED4" w:rsidRDefault="00951ED4" w:rsidP="00951ED4">
      <w:pPr>
        <w:jc w:val="center"/>
        <w:rPr>
          <w:sz w:val="24"/>
          <w:szCs w:val="24"/>
        </w:rPr>
      </w:pPr>
      <w:r w:rsidRPr="00951ED4">
        <w:rPr>
          <w:sz w:val="24"/>
          <w:szCs w:val="24"/>
        </w:rPr>
        <w:t xml:space="preserve">Перечни должностей работников муниципальных учреждений культуры и дополнительного образования Усть-Кутского муниципального образования, </w:t>
      </w:r>
      <w:r w:rsidRPr="00951ED4">
        <w:rPr>
          <w:bCs/>
          <w:sz w:val="24"/>
          <w:szCs w:val="24"/>
        </w:rPr>
        <w:t xml:space="preserve">функции и полномочия учредителя которых </w:t>
      </w:r>
      <w:r w:rsidRPr="00951ED4">
        <w:rPr>
          <w:sz w:val="24"/>
          <w:szCs w:val="24"/>
        </w:rPr>
        <w:t>осуществляет Управление культуры, спорта и молодёжной политики Администрации Усть-Кутского муниципального образования</w:t>
      </w:r>
    </w:p>
    <w:p w:rsidR="00951ED4" w:rsidRPr="00951ED4" w:rsidRDefault="00951ED4" w:rsidP="00951ED4">
      <w:pPr>
        <w:jc w:val="center"/>
        <w:rPr>
          <w:sz w:val="24"/>
          <w:szCs w:val="24"/>
        </w:rPr>
      </w:pPr>
      <w:r w:rsidRPr="00951ED4">
        <w:rPr>
          <w:sz w:val="24"/>
          <w:szCs w:val="24"/>
        </w:rPr>
        <w:t xml:space="preserve">, относимых к основному персоналу для </w:t>
      </w:r>
      <w:proofErr w:type="spellStart"/>
      <w:r w:rsidRPr="00951ED4">
        <w:rPr>
          <w:sz w:val="24"/>
          <w:szCs w:val="24"/>
        </w:rPr>
        <w:t>расчета</w:t>
      </w:r>
      <w:proofErr w:type="spellEnd"/>
      <w:r w:rsidRPr="00951ED4">
        <w:rPr>
          <w:sz w:val="24"/>
          <w:szCs w:val="24"/>
        </w:rPr>
        <w:t xml:space="preserve"> средней заработной платы и определения размера должностного оклада руководителя</w:t>
      </w:r>
    </w:p>
    <w:p w:rsidR="00951ED4" w:rsidRPr="00951ED4" w:rsidRDefault="00951ED4" w:rsidP="00951ED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951ED4" w:rsidRPr="00951ED4" w:rsidRDefault="00951ED4" w:rsidP="00951ED4">
      <w:pPr>
        <w:ind w:right="370"/>
        <w:jc w:val="both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1.</w:t>
      </w:r>
      <w:r w:rsidRPr="00951ED4">
        <w:rPr>
          <w:color w:val="000000"/>
          <w:sz w:val="24"/>
          <w:szCs w:val="24"/>
          <w:lang w:val="x-none"/>
        </w:rPr>
        <w:t xml:space="preserve">Перечень должностей работников </w:t>
      </w:r>
      <w:r w:rsidRPr="00951ED4">
        <w:rPr>
          <w:color w:val="000000"/>
          <w:sz w:val="24"/>
          <w:szCs w:val="24"/>
        </w:rPr>
        <w:t>образовательных учреждений</w:t>
      </w:r>
    </w:p>
    <w:p w:rsidR="00951ED4" w:rsidRPr="00951ED4" w:rsidRDefault="00951ED4" w:rsidP="00951ED4">
      <w:pPr>
        <w:ind w:right="369" w:firstLine="708"/>
        <w:jc w:val="both"/>
        <w:rPr>
          <w:color w:val="000000"/>
          <w:sz w:val="24"/>
          <w:szCs w:val="24"/>
          <w:lang w:val="x-none"/>
        </w:rPr>
      </w:pPr>
      <w:r w:rsidRPr="00951ED4">
        <w:rPr>
          <w:color w:val="000000"/>
          <w:sz w:val="24"/>
          <w:szCs w:val="24"/>
          <w:lang w:val="x-none"/>
        </w:rPr>
        <w:t>Концертмейстер</w:t>
      </w:r>
    </w:p>
    <w:p w:rsidR="00951ED4" w:rsidRPr="00951ED4" w:rsidRDefault="00951ED4" w:rsidP="00951ED4">
      <w:pPr>
        <w:ind w:right="369" w:firstLine="708"/>
        <w:jc w:val="both"/>
        <w:rPr>
          <w:color w:val="000000"/>
          <w:sz w:val="24"/>
          <w:szCs w:val="24"/>
          <w:lang w:val="x-none"/>
        </w:rPr>
      </w:pPr>
      <w:r w:rsidRPr="00951ED4">
        <w:rPr>
          <w:color w:val="000000"/>
          <w:sz w:val="24"/>
          <w:szCs w:val="24"/>
        </w:rPr>
        <w:t>Преподаватель</w:t>
      </w:r>
    </w:p>
    <w:p w:rsidR="00951ED4" w:rsidRPr="00951ED4" w:rsidRDefault="00951ED4" w:rsidP="00951ED4">
      <w:pPr>
        <w:ind w:right="369"/>
        <w:jc w:val="both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2.</w:t>
      </w:r>
      <w:r w:rsidRPr="00951ED4">
        <w:rPr>
          <w:color w:val="000000"/>
          <w:sz w:val="24"/>
          <w:szCs w:val="24"/>
          <w:lang w:val="x-none"/>
        </w:rPr>
        <w:t>Перечень</w:t>
      </w:r>
      <w:r w:rsidRPr="00951ED4">
        <w:rPr>
          <w:color w:val="000000"/>
          <w:sz w:val="24"/>
          <w:szCs w:val="24"/>
        </w:rPr>
        <w:t xml:space="preserve"> </w:t>
      </w:r>
      <w:r w:rsidRPr="00951ED4">
        <w:rPr>
          <w:color w:val="000000"/>
          <w:sz w:val="24"/>
          <w:szCs w:val="24"/>
          <w:lang w:val="x-none"/>
        </w:rPr>
        <w:t>должностей работников</w:t>
      </w:r>
      <w:r w:rsidRPr="00951ED4">
        <w:rPr>
          <w:color w:val="000000"/>
          <w:sz w:val="24"/>
          <w:szCs w:val="24"/>
        </w:rPr>
        <w:t xml:space="preserve"> библиотек, музеев, </w:t>
      </w:r>
      <w:proofErr w:type="spellStart"/>
      <w:r w:rsidRPr="00951ED4">
        <w:rPr>
          <w:color w:val="000000"/>
          <w:sz w:val="24"/>
          <w:szCs w:val="24"/>
        </w:rPr>
        <w:t>учрежд</w:t>
      </w:r>
      <w:r w:rsidRPr="00951ED4">
        <w:rPr>
          <w:color w:val="000000"/>
          <w:sz w:val="24"/>
          <w:szCs w:val="24"/>
          <w:lang w:val="x-none"/>
        </w:rPr>
        <w:t>ений</w:t>
      </w:r>
      <w:proofErr w:type="spellEnd"/>
      <w:r w:rsidRPr="00951ED4">
        <w:rPr>
          <w:color w:val="000000"/>
          <w:sz w:val="24"/>
          <w:szCs w:val="24"/>
          <w:lang w:val="x-none"/>
        </w:rPr>
        <w:t xml:space="preserve"> клубного типа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 xml:space="preserve">Научный сотрудник 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Главный библиограф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Главный библиотекарь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Библиограф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Библиотекарь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proofErr w:type="spellStart"/>
      <w:r w:rsidRPr="00951ED4">
        <w:rPr>
          <w:color w:val="000000"/>
          <w:sz w:val="24"/>
          <w:szCs w:val="24"/>
        </w:rPr>
        <w:t>Режиссер</w:t>
      </w:r>
      <w:proofErr w:type="spellEnd"/>
      <w:r w:rsidRPr="00951ED4">
        <w:rPr>
          <w:color w:val="000000"/>
          <w:sz w:val="24"/>
          <w:szCs w:val="24"/>
        </w:rPr>
        <w:t xml:space="preserve"> 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Хормейстер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 xml:space="preserve">Методист 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Главный хранитель фондов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 xml:space="preserve">Хранитель фондов 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Главный хранитель музейных предметов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 xml:space="preserve">Научный сотрудник музея </w:t>
      </w:r>
    </w:p>
    <w:p w:rsid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Хранитель музейных предметов</w:t>
      </w:r>
    </w:p>
    <w:p w:rsidR="00951ED4" w:rsidRPr="00951ED4" w:rsidRDefault="00951ED4" w:rsidP="00270234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Менеджер 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Балетмейстер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Художники всех специальностей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proofErr w:type="spellStart"/>
      <w:r w:rsidRPr="00951ED4">
        <w:rPr>
          <w:color w:val="000000"/>
          <w:sz w:val="24"/>
          <w:szCs w:val="24"/>
        </w:rPr>
        <w:t>Звукорежиссер</w:t>
      </w:r>
      <w:proofErr w:type="spellEnd"/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Концертмейстер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Аккомпаниатор-концертмейстер</w:t>
      </w:r>
    </w:p>
    <w:p w:rsidR="00951ED4" w:rsidRPr="00951ED4" w:rsidRDefault="00270234" w:rsidP="00951E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951ED4" w:rsidRPr="00951ED4">
        <w:rPr>
          <w:color w:val="000000"/>
          <w:sz w:val="24"/>
          <w:szCs w:val="24"/>
        </w:rPr>
        <w:t>.Перечень должностей работников иных учреждений</w:t>
      </w:r>
    </w:p>
    <w:p w:rsidR="00951ED4" w:rsidRPr="00951ED4" w:rsidRDefault="00951ED4" w:rsidP="00951ED4">
      <w:pPr>
        <w:ind w:firstLine="708"/>
        <w:rPr>
          <w:color w:val="000000"/>
          <w:sz w:val="24"/>
          <w:szCs w:val="24"/>
        </w:rPr>
      </w:pPr>
      <w:r w:rsidRPr="00951ED4">
        <w:rPr>
          <w:color w:val="000000"/>
          <w:sz w:val="24"/>
          <w:szCs w:val="24"/>
        </w:rPr>
        <w:t>Аналитик</w:t>
      </w:r>
    </w:p>
    <w:p w:rsidR="00951ED4" w:rsidRDefault="00951ED4" w:rsidP="00951E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0958" w:rsidRDefault="00330958" w:rsidP="00951E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0958" w:rsidRPr="00951ED4" w:rsidRDefault="00330958" w:rsidP="00951E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1ED4" w:rsidRPr="00951ED4" w:rsidRDefault="00951ED4" w:rsidP="00951ED4">
      <w:pPr>
        <w:jc w:val="both"/>
        <w:rPr>
          <w:rFonts w:eastAsia="Calibri"/>
          <w:sz w:val="24"/>
          <w:szCs w:val="24"/>
          <w:lang w:eastAsia="en-US"/>
        </w:rPr>
      </w:pPr>
      <w:r w:rsidRPr="00951ED4">
        <w:rPr>
          <w:rFonts w:eastAsia="Calibri"/>
          <w:sz w:val="24"/>
          <w:szCs w:val="24"/>
          <w:lang w:eastAsia="en-US"/>
        </w:rPr>
        <w:t xml:space="preserve">Начальник Управления культуры, </w:t>
      </w:r>
    </w:p>
    <w:p w:rsidR="00951ED4" w:rsidRPr="00951ED4" w:rsidRDefault="00951ED4" w:rsidP="00951ED4">
      <w:pPr>
        <w:jc w:val="both"/>
        <w:rPr>
          <w:rFonts w:eastAsia="Calibri"/>
          <w:sz w:val="24"/>
          <w:szCs w:val="24"/>
          <w:lang w:eastAsia="en-US"/>
        </w:rPr>
      </w:pPr>
      <w:r w:rsidRPr="00951ED4">
        <w:rPr>
          <w:rFonts w:eastAsia="Calibri"/>
          <w:sz w:val="24"/>
          <w:szCs w:val="24"/>
          <w:lang w:eastAsia="en-US"/>
        </w:rPr>
        <w:t>спорта и молодёжной политики</w:t>
      </w:r>
    </w:p>
    <w:p w:rsidR="00270234" w:rsidRPr="00330958" w:rsidRDefault="00951ED4" w:rsidP="0033095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951ED4">
        <w:rPr>
          <w:rFonts w:eastAsia="Calibri"/>
          <w:sz w:val="24"/>
          <w:szCs w:val="24"/>
          <w:lang w:eastAsia="en-US"/>
        </w:rPr>
        <w:t xml:space="preserve">Администрации УКМО </w:t>
      </w:r>
      <w:r w:rsidRPr="00951ED4">
        <w:rPr>
          <w:rFonts w:ascii="Calibri" w:eastAsia="Calibri" w:hAnsi="Calibr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951ED4">
        <w:rPr>
          <w:rFonts w:eastAsia="Calibri"/>
          <w:sz w:val="24"/>
          <w:szCs w:val="24"/>
          <w:lang w:eastAsia="en-US"/>
        </w:rPr>
        <w:t xml:space="preserve">Н.В. </w:t>
      </w:r>
      <w:proofErr w:type="spellStart"/>
      <w:r w:rsidRPr="00951ED4">
        <w:rPr>
          <w:rFonts w:eastAsia="Calibri"/>
          <w:sz w:val="24"/>
          <w:szCs w:val="24"/>
          <w:lang w:eastAsia="en-US"/>
        </w:rPr>
        <w:t>Носкова</w:t>
      </w:r>
      <w:proofErr w:type="spellEnd"/>
    </w:p>
    <w:p w:rsidR="00602F9C" w:rsidRPr="00602F9C" w:rsidRDefault="00951ED4" w:rsidP="00602F9C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602F9C" w:rsidRPr="00602F9C" w:rsidRDefault="00602F9C" w:rsidP="00602F9C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602F9C">
        <w:rPr>
          <w:sz w:val="24"/>
          <w:szCs w:val="24"/>
        </w:rPr>
        <w:t xml:space="preserve">к </w:t>
      </w:r>
      <w:r w:rsidRPr="00602F9C">
        <w:rPr>
          <w:bCs/>
          <w:sz w:val="24"/>
          <w:szCs w:val="24"/>
        </w:rPr>
        <w:t>постановлению</w:t>
      </w:r>
    </w:p>
    <w:p w:rsidR="00602F9C" w:rsidRPr="00602F9C" w:rsidRDefault="00602F9C" w:rsidP="00602F9C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602F9C">
        <w:rPr>
          <w:bCs/>
          <w:sz w:val="24"/>
          <w:szCs w:val="24"/>
        </w:rPr>
        <w:t>Администрации Усть-Кутского</w:t>
      </w:r>
    </w:p>
    <w:p w:rsidR="00602F9C" w:rsidRPr="00602F9C" w:rsidRDefault="00602F9C" w:rsidP="00602F9C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602F9C">
        <w:rPr>
          <w:bCs/>
          <w:sz w:val="24"/>
          <w:szCs w:val="24"/>
        </w:rPr>
        <w:t>муниципального образования</w:t>
      </w:r>
    </w:p>
    <w:p w:rsidR="00602F9C" w:rsidRPr="00602F9C" w:rsidRDefault="00602F9C" w:rsidP="00602F9C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602F9C">
        <w:rPr>
          <w:bCs/>
          <w:sz w:val="24"/>
          <w:szCs w:val="24"/>
        </w:rPr>
        <w:t xml:space="preserve">от </w:t>
      </w:r>
      <w:r w:rsidR="00714B8F">
        <w:rPr>
          <w:bCs/>
          <w:sz w:val="24"/>
          <w:szCs w:val="24"/>
        </w:rPr>
        <w:t>09.11.2021</w:t>
      </w:r>
      <w:bookmarkStart w:id="0" w:name="_GoBack"/>
      <w:bookmarkEnd w:id="0"/>
      <w:r w:rsidRPr="00602F9C">
        <w:rPr>
          <w:bCs/>
          <w:sz w:val="24"/>
          <w:szCs w:val="24"/>
        </w:rPr>
        <w:t xml:space="preserve"> г. № </w:t>
      </w:r>
      <w:r w:rsidR="00714B8F">
        <w:rPr>
          <w:bCs/>
          <w:sz w:val="24"/>
          <w:szCs w:val="24"/>
        </w:rPr>
        <w:t>460-п</w:t>
      </w:r>
    </w:p>
    <w:p w:rsid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6B2C80">
        <w:rPr>
          <w:sz w:val="24"/>
          <w:szCs w:val="24"/>
        </w:rPr>
        <w:t>Приложение № 3 к Примерному</w:t>
      </w: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 w:rsidRPr="006B2C80">
        <w:rPr>
          <w:sz w:val="24"/>
          <w:szCs w:val="24"/>
        </w:rPr>
        <w:t xml:space="preserve">положению </w:t>
      </w:r>
      <w:r w:rsidRPr="006B2C80">
        <w:rPr>
          <w:bCs/>
          <w:sz w:val="24"/>
          <w:szCs w:val="24"/>
        </w:rPr>
        <w:t>об оплате труда</w:t>
      </w: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6B2C80">
        <w:rPr>
          <w:bCs/>
          <w:sz w:val="24"/>
          <w:szCs w:val="24"/>
        </w:rPr>
        <w:t xml:space="preserve"> работников муниципальных учреждений культуры и дополнительного образования Усть-Кутского муниципального образования, функции и полномочия учредителя которых осуществляет Управление культуры, спорта и молодёжной политики Администрации Усть-Кутского муниципального образования</w:t>
      </w: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6B2C8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148590</wp:posOffset>
                </wp:positionV>
                <wp:extent cx="5657850" cy="13716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80" w:rsidRPr="00F970E7" w:rsidRDefault="006B2C80" w:rsidP="006B2C8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70E7">
                              <w:rPr>
                                <w:sz w:val="24"/>
                                <w:szCs w:val="24"/>
                              </w:rPr>
                              <w:t>Перечень</w:t>
                            </w:r>
                          </w:p>
                          <w:p w:rsidR="006B2C80" w:rsidRPr="00F970E7" w:rsidRDefault="006B2C80" w:rsidP="006B2C8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должностей</w:t>
                            </w:r>
                            <w:r w:rsidRPr="00F970E7">
                              <w:rPr>
                                <w:sz w:val="24"/>
                                <w:szCs w:val="24"/>
                              </w:rPr>
                              <w:t xml:space="preserve"> рабочих,</w:t>
                            </w:r>
                          </w:p>
                          <w:p w:rsidR="006B2C80" w:rsidRPr="00C223F3" w:rsidRDefault="006B2C80" w:rsidP="006B2C80">
                            <w:pPr>
                              <w:jc w:val="center"/>
                            </w:pPr>
                            <w:r w:rsidRPr="00C223F3">
                              <w:rPr>
                                <w:sz w:val="24"/>
                                <w:szCs w:val="24"/>
                              </w:rPr>
                              <w:t xml:space="preserve">выполняющих важные (особо важные) и ответственные (особо ответственные) работы, в муниципальных учреждениях культуры и дополнительного образования Усть-Кутского муниципального образования, </w:t>
                            </w:r>
                            <w:r w:rsidRPr="00C223F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функции и полномочия учредителя которых </w:t>
                            </w:r>
                            <w:r w:rsidRPr="00C223F3">
                              <w:rPr>
                                <w:sz w:val="24"/>
                                <w:szCs w:val="24"/>
                              </w:rPr>
                              <w:t>осуществляет Управление культуры, спорта и молодёжной политики Администрации Усть-Кутского муниципального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1.7pt;margin-top:11.7pt;width:445.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" strokecolor="white">
                <v:textbox>
                  <w:txbxContent>
                    <w:p w:rsidR="006B2C80" w:rsidRPr="00F970E7" w:rsidRDefault="006B2C80" w:rsidP="006B2C8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970E7">
                        <w:rPr>
                          <w:sz w:val="24"/>
                          <w:szCs w:val="24"/>
                        </w:rPr>
                        <w:t>Перечень</w:t>
                      </w:r>
                    </w:p>
                    <w:p w:rsidR="006B2C80" w:rsidRPr="00F970E7" w:rsidRDefault="006B2C80" w:rsidP="006B2C8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должностей</w:t>
                      </w:r>
                      <w:r w:rsidRPr="00F970E7">
                        <w:rPr>
                          <w:sz w:val="24"/>
                          <w:szCs w:val="24"/>
                        </w:rPr>
                        <w:t xml:space="preserve"> рабочих,</w:t>
                      </w:r>
                    </w:p>
                    <w:p w:rsidR="006B2C80" w:rsidRPr="00C223F3" w:rsidRDefault="006B2C80" w:rsidP="006B2C80">
                      <w:pPr>
                        <w:jc w:val="center"/>
                      </w:pPr>
                      <w:r w:rsidRPr="00C223F3">
                        <w:rPr>
                          <w:sz w:val="24"/>
                          <w:szCs w:val="24"/>
                        </w:rPr>
                        <w:t xml:space="preserve">выполняющих важные (особо важные) и ответственные (особо ответственные) работы, в муниципальных учреждениях культуры и дополнительного образования Усть-Кутского муниципального образования, </w:t>
                      </w:r>
                      <w:r w:rsidRPr="00C223F3">
                        <w:rPr>
                          <w:bCs/>
                          <w:sz w:val="24"/>
                          <w:szCs w:val="24"/>
                        </w:rPr>
                        <w:t xml:space="preserve">функции и полномочия учредителя которых </w:t>
                      </w:r>
                      <w:r w:rsidRPr="00C223F3">
                        <w:rPr>
                          <w:sz w:val="24"/>
                          <w:szCs w:val="24"/>
                        </w:rPr>
                        <w:t>осуществляет Управление культуры, спорта и молодёжной политики Администрации Усть-Кутского муниципального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8253"/>
      </w:tblGrid>
      <w:tr w:rsidR="006B2C80" w:rsidRPr="006B2C80" w:rsidTr="006B62E9">
        <w:tc>
          <w:tcPr>
            <w:tcW w:w="1419" w:type="dxa"/>
            <w:shd w:val="clear" w:color="auto" w:fill="auto"/>
          </w:tcPr>
          <w:p w:rsidR="006B2C80" w:rsidRPr="006B2C80" w:rsidRDefault="006B2C80" w:rsidP="006B2C80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 w:rsidRPr="006B2C80">
              <w:rPr>
                <w:sz w:val="24"/>
                <w:szCs w:val="24"/>
              </w:rPr>
              <w:t>№</w:t>
            </w:r>
          </w:p>
        </w:tc>
        <w:tc>
          <w:tcPr>
            <w:tcW w:w="8469" w:type="dxa"/>
            <w:shd w:val="clear" w:color="auto" w:fill="auto"/>
          </w:tcPr>
          <w:p w:rsidR="006B2C80" w:rsidRPr="006B2C80" w:rsidRDefault="006B2C80" w:rsidP="006B2C80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6B2C80">
              <w:rPr>
                <w:sz w:val="24"/>
                <w:szCs w:val="24"/>
              </w:rPr>
              <w:t>Наименование должностей</w:t>
            </w:r>
          </w:p>
        </w:tc>
      </w:tr>
      <w:tr w:rsidR="006B2C80" w:rsidRPr="006B2C80" w:rsidTr="006B62E9">
        <w:tc>
          <w:tcPr>
            <w:tcW w:w="1419" w:type="dxa"/>
            <w:shd w:val="clear" w:color="auto" w:fill="auto"/>
          </w:tcPr>
          <w:p w:rsidR="006B2C80" w:rsidRPr="006B2C80" w:rsidRDefault="006B2C80" w:rsidP="006B2C80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 w:rsidRPr="006B2C80">
              <w:rPr>
                <w:sz w:val="24"/>
                <w:szCs w:val="24"/>
              </w:rPr>
              <w:t>1</w:t>
            </w:r>
          </w:p>
        </w:tc>
        <w:tc>
          <w:tcPr>
            <w:tcW w:w="8469" w:type="dxa"/>
            <w:shd w:val="clear" w:color="auto" w:fill="auto"/>
          </w:tcPr>
          <w:p w:rsidR="006B2C80" w:rsidRPr="006B2C80" w:rsidRDefault="006B2C80" w:rsidP="00651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2C80">
              <w:rPr>
                <w:sz w:val="24"/>
                <w:szCs w:val="24"/>
              </w:rPr>
              <w:t xml:space="preserve">Слесари- сантехники, слесари-электрики, занятые ремонтом, </w:t>
            </w:r>
            <w:proofErr w:type="spellStart"/>
            <w:r w:rsidRPr="006B2C80">
              <w:rPr>
                <w:sz w:val="24"/>
                <w:szCs w:val="24"/>
              </w:rPr>
              <w:t>наладко</w:t>
            </w:r>
            <w:proofErr w:type="spellEnd"/>
            <w:r w:rsidRPr="006B2C80">
              <w:rPr>
                <w:sz w:val="24"/>
                <w:szCs w:val="24"/>
              </w:rPr>
              <w:t xml:space="preserve"> монтажом и обслуживанием сложного и уникального оборудования, контрольно-измерительных приборов.</w:t>
            </w:r>
          </w:p>
          <w:p w:rsidR="006B2C80" w:rsidRPr="006B2C80" w:rsidRDefault="006B2C80" w:rsidP="0065141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B2C80" w:rsidRPr="006B2C80" w:rsidTr="006B62E9">
        <w:tc>
          <w:tcPr>
            <w:tcW w:w="1419" w:type="dxa"/>
            <w:shd w:val="clear" w:color="auto" w:fill="auto"/>
          </w:tcPr>
          <w:p w:rsidR="006B2C80" w:rsidRPr="006B2C80" w:rsidRDefault="006B2C80" w:rsidP="006B2C80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 w:rsidRPr="006B2C80">
              <w:rPr>
                <w:sz w:val="24"/>
                <w:szCs w:val="24"/>
              </w:rPr>
              <w:t>2</w:t>
            </w:r>
          </w:p>
        </w:tc>
        <w:tc>
          <w:tcPr>
            <w:tcW w:w="8469" w:type="dxa"/>
            <w:shd w:val="clear" w:color="auto" w:fill="auto"/>
          </w:tcPr>
          <w:p w:rsidR="006B2C80" w:rsidRPr="006B2C80" w:rsidRDefault="006B2C80" w:rsidP="00651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2C80">
              <w:rPr>
                <w:sz w:val="24"/>
                <w:szCs w:val="24"/>
              </w:rPr>
              <w:t xml:space="preserve">Водители: автобусов, имеющие 1.2 класс и занятые перевозкой участников профессиональных художественных коллективов; автоклубов, оборудованных специальными техническими средствами, осуществляющие перевозку художественных коллективов и специалистов для культурного обслуживания населения; </w:t>
            </w:r>
            <w:proofErr w:type="spellStart"/>
            <w:r w:rsidRPr="006B2C80">
              <w:rPr>
                <w:sz w:val="24"/>
                <w:szCs w:val="24"/>
              </w:rPr>
              <w:t>библиобусов</w:t>
            </w:r>
            <w:proofErr w:type="spellEnd"/>
            <w:r w:rsidRPr="006B2C80">
              <w:rPr>
                <w:sz w:val="24"/>
                <w:szCs w:val="24"/>
              </w:rPr>
              <w:t>, занятых перевозкой передвижных библиотек.</w:t>
            </w:r>
          </w:p>
          <w:p w:rsidR="006B2C80" w:rsidRPr="006B2C80" w:rsidRDefault="006B2C80" w:rsidP="0065141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B2C80" w:rsidRPr="006B2C80" w:rsidTr="006B62E9">
        <w:tc>
          <w:tcPr>
            <w:tcW w:w="1419" w:type="dxa"/>
            <w:shd w:val="clear" w:color="auto" w:fill="auto"/>
          </w:tcPr>
          <w:p w:rsidR="006B2C80" w:rsidRPr="006B2C80" w:rsidRDefault="006B2C80" w:rsidP="006B2C80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 w:rsidRPr="006B2C80">
              <w:rPr>
                <w:sz w:val="24"/>
                <w:szCs w:val="24"/>
              </w:rPr>
              <w:t>3</w:t>
            </w:r>
          </w:p>
        </w:tc>
        <w:tc>
          <w:tcPr>
            <w:tcW w:w="8469" w:type="dxa"/>
            <w:shd w:val="clear" w:color="auto" w:fill="auto"/>
          </w:tcPr>
          <w:p w:rsidR="006B2C80" w:rsidRPr="006B2C80" w:rsidRDefault="006B2C80" w:rsidP="00651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2C80">
              <w:rPr>
                <w:sz w:val="24"/>
                <w:szCs w:val="24"/>
              </w:rPr>
              <w:t>Настройщик пианино и роялей:</w:t>
            </w:r>
          </w:p>
          <w:p w:rsidR="006B2C80" w:rsidRPr="006B2C80" w:rsidRDefault="006B2C80" w:rsidP="00651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2C80">
              <w:rPr>
                <w:sz w:val="24"/>
                <w:szCs w:val="24"/>
              </w:rPr>
              <w:t xml:space="preserve">Полная регулировка клавишно-молоточного и педального механизма пианино и рояля. </w:t>
            </w:r>
            <w:proofErr w:type="spellStart"/>
            <w:r w:rsidRPr="006B2C80">
              <w:rPr>
                <w:sz w:val="24"/>
                <w:szCs w:val="24"/>
              </w:rPr>
              <w:t>Расчет</w:t>
            </w:r>
            <w:proofErr w:type="spellEnd"/>
            <w:r w:rsidRPr="006B2C80">
              <w:rPr>
                <w:sz w:val="24"/>
                <w:szCs w:val="24"/>
              </w:rPr>
              <w:t xml:space="preserve"> мензуры струн и выполнение всех работ по струнам пианино и рояля. Замена отдельных узлов и деталей, устранение дефектов. Настройка пианино и рояля всех систем и марок применительно к акустике зала. </w:t>
            </w:r>
            <w:proofErr w:type="spellStart"/>
            <w:r w:rsidRPr="006B2C80">
              <w:rPr>
                <w:sz w:val="24"/>
                <w:szCs w:val="24"/>
              </w:rPr>
              <w:t>Интонировка</w:t>
            </w:r>
            <w:proofErr w:type="spellEnd"/>
            <w:r w:rsidRPr="006B2C80">
              <w:rPr>
                <w:sz w:val="24"/>
                <w:szCs w:val="24"/>
              </w:rPr>
              <w:t xml:space="preserve"> пианино и рояля по всему диапазону. Обеспечение полного технического и звукового функционирования учебного органа. Подстройка труб, регистров, текущая регулировка игровой и регистровой </w:t>
            </w:r>
            <w:proofErr w:type="spellStart"/>
            <w:r w:rsidRPr="006B2C80">
              <w:rPr>
                <w:sz w:val="24"/>
                <w:szCs w:val="24"/>
              </w:rPr>
              <w:t>трактуры</w:t>
            </w:r>
            <w:proofErr w:type="spellEnd"/>
            <w:r w:rsidRPr="006B2C80">
              <w:rPr>
                <w:sz w:val="24"/>
                <w:szCs w:val="24"/>
              </w:rPr>
              <w:t>, копуляций, проверка состояния регистра-эталона и общей настройки. Проведение генеральной настройки органа.</w:t>
            </w:r>
          </w:p>
          <w:p w:rsidR="006B2C80" w:rsidRPr="006B2C80" w:rsidRDefault="006B2C80" w:rsidP="00651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2C80">
              <w:rPr>
                <w:sz w:val="24"/>
                <w:szCs w:val="24"/>
              </w:rPr>
              <w:t>Исправление дефектов с частичным демонтажем. Обязательное участие в монтажных и ремонтных работах, производимых в органе специалистами фирмы-изготовителя (реставратора) этого органа или другими специалистами, обслуживающими органы фирмы-изготовителя (реставратора);</w:t>
            </w:r>
          </w:p>
          <w:p w:rsidR="006B2C80" w:rsidRPr="006B2C80" w:rsidRDefault="006B2C80" w:rsidP="00651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2C80">
              <w:rPr>
                <w:sz w:val="24"/>
                <w:szCs w:val="24"/>
              </w:rPr>
              <w:t xml:space="preserve">Экспертиза технического состояния пианино и рояля. Полный ремонт всех систем клавишно-молоточкового механизма пианино и рояля. Настройка в унисон любого количества инструментов в любом сочетании (рояль-клавесин, рояль- </w:t>
            </w:r>
            <w:proofErr w:type="spellStart"/>
            <w:r w:rsidRPr="006B2C80">
              <w:rPr>
                <w:sz w:val="24"/>
                <w:szCs w:val="24"/>
              </w:rPr>
              <w:t>хаммерклавир</w:t>
            </w:r>
            <w:proofErr w:type="spellEnd"/>
            <w:r w:rsidRPr="006B2C80">
              <w:rPr>
                <w:sz w:val="24"/>
                <w:szCs w:val="24"/>
              </w:rPr>
              <w:t xml:space="preserve">, рояль-рояль). Регулировка, настройка и </w:t>
            </w:r>
            <w:proofErr w:type="spellStart"/>
            <w:r w:rsidRPr="006B2C80">
              <w:rPr>
                <w:sz w:val="24"/>
                <w:szCs w:val="24"/>
              </w:rPr>
              <w:t>интонировка</w:t>
            </w:r>
            <w:proofErr w:type="spellEnd"/>
            <w:r w:rsidRPr="006B2C80">
              <w:rPr>
                <w:sz w:val="24"/>
                <w:szCs w:val="24"/>
              </w:rPr>
              <w:t xml:space="preserve"> пианино и рояля с </w:t>
            </w:r>
            <w:proofErr w:type="spellStart"/>
            <w:r w:rsidRPr="006B2C80">
              <w:rPr>
                <w:sz w:val="24"/>
                <w:szCs w:val="24"/>
              </w:rPr>
              <w:t>учетом</w:t>
            </w:r>
            <w:proofErr w:type="spellEnd"/>
            <w:r w:rsidRPr="006B2C80">
              <w:rPr>
                <w:sz w:val="24"/>
                <w:szCs w:val="24"/>
              </w:rPr>
              <w:t xml:space="preserve"> требований исполнителя. Осуществление </w:t>
            </w:r>
            <w:r w:rsidRPr="006B2C80">
              <w:rPr>
                <w:sz w:val="24"/>
                <w:szCs w:val="24"/>
              </w:rPr>
              <w:lastRenderedPageBreak/>
              <w:t xml:space="preserve">эксплуатационного ухода за концертными органами, обеспечение полного функционирования звуковой и технической сторон органа, проведение профилактик, </w:t>
            </w:r>
            <w:proofErr w:type="spellStart"/>
            <w:r w:rsidRPr="006B2C80">
              <w:rPr>
                <w:sz w:val="24"/>
                <w:szCs w:val="24"/>
              </w:rPr>
              <w:t>предконцертных</w:t>
            </w:r>
            <w:proofErr w:type="spellEnd"/>
            <w:r w:rsidRPr="006B2C80">
              <w:rPr>
                <w:sz w:val="24"/>
                <w:szCs w:val="24"/>
              </w:rPr>
              <w:t xml:space="preserve"> настроек. Проведение текущих ремонтно-профилактических работ, регулярной (перед концертом) проверки и настройки язычковых голосов, выработка оптимального режима эксплуатации органа и контроль за его соблюдением. Проведение контроля опорных конструкций и фасада органа.</w:t>
            </w:r>
          </w:p>
        </w:tc>
      </w:tr>
      <w:tr w:rsidR="006B2C80" w:rsidRPr="006B2C80" w:rsidTr="006B62E9">
        <w:tc>
          <w:tcPr>
            <w:tcW w:w="1419" w:type="dxa"/>
            <w:shd w:val="clear" w:color="auto" w:fill="auto"/>
          </w:tcPr>
          <w:p w:rsidR="006B2C80" w:rsidRPr="006B2C80" w:rsidRDefault="006B2C80" w:rsidP="006B2C80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469" w:type="dxa"/>
            <w:shd w:val="clear" w:color="auto" w:fill="auto"/>
          </w:tcPr>
          <w:p w:rsidR="006B2C80" w:rsidRPr="006B2C80" w:rsidRDefault="006B2C80" w:rsidP="00651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2C80">
              <w:rPr>
                <w:sz w:val="24"/>
                <w:szCs w:val="24"/>
              </w:rPr>
              <w:t xml:space="preserve">Киномеханик – технический специалист, контролирующий исправность и бесперебойность работы аудиовизуального и </w:t>
            </w:r>
            <w:proofErr w:type="spellStart"/>
            <w:r w:rsidRPr="006B2C80">
              <w:rPr>
                <w:sz w:val="24"/>
                <w:szCs w:val="24"/>
              </w:rPr>
              <w:t>звукотехнического</w:t>
            </w:r>
            <w:proofErr w:type="spellEnd"/>
            <w:r w:rsidRPr="006B2C80">
              <w:rPr>
                <w:sz w:val="24"/>
                <w:szCs w:val="24"/>
              </w:rPr>
              <w:t xml:space="preserve"> оборудования во время демонстрации картины в кинозале. Представитель этой профессии </w:t>
            </w:r>
            <w:proofErr w:type="spellStart"/>
            <w:r w:rsidRPr="006B2C80">
              <w:rPr>
                <w:sz w:val="24"/>
                <w:szCs w:val="24"/>
              </w:rPr>
              <w:t>несет</w:t>
            </w:r>
            <w:proofErr w:type="spellEnd"/>
            <w:r w:rsidRPr="006B2C80">
              <w:rPr>
                <w:sz w:val="24"/>
                <w:szCs w:val="24"/>
              </w:rPr>
              <w:t xml:space="preserve"> ответственность не только за состояние киноаппаратуры, но и за качество кинопоказа. Обеспечение качественного кинопоказа является главной функциональной обязанностью киномеханика. Стремясь обеспечить максимально качественный показ кинокартины, технический специалист обязан одновременно контролировать состояние вверенного ему оборудования. Работа киномеханика неразрывно связана с осуществлением большого количества однообразных функций. Необходимо отметить, что механики кино являются материально ответственными лицами. Это означает, </w:t>
            </w:r>
            <w:proofErr w:type="gramStart"/>
            <w:r w:rsidRPr="006B2C80">
              <w:rPr>
                <w:sz w:val="24"/>
                <w:szCs w:val="24"/>
              </w:rPr>
              <w:t>что</w:t>
            </w:r>
            <w:proofErr w:type="gramEnd"/>
            <w:r w:rsidRPr="006B2C80">
              <w:rPr>
                <w:sz w:val="24"/>
                <w:szCs w:val="24"/>
              </w:rPr>
              <w:t xml:space="preserve"> если ненадлежащее исполнение трудовых функций станет причиной поломки вверенного специалисту оборудования, он должен будет возместить убытки кинотеатра за </w:t>
            </w:r>
            <w:proofErr w:type="spellStart"/>
            <w:r w:rsidRPr="006B2C80">
              <w:rPr>
                <w:sz w:val="24"/>
                <w:szCs w:val="24"/>
              </w:rPr>
              <w:t>счет</w:t>
            </w:r>
            <w:proofErr w:type="spellEnd"/>
            <w:r w:rsidRPr="006B2C80">
              <w:rPr>
                <w:sz w:val="24"/>
                <w:szCs w:val="24"/>
              </w:rPr>
              <w:t xml:space="preserve"> личных финансовых средств. Уровень профессиональных знаний и умений киномеханика должен позволять ему осуществлять не только монтаж и настройку аппаратуры, но и </w:t>
            </w:r>
            <w:proofErr w:type="spellStart"/>
            <w:r w:rsidRPr="006B2C80">
              <w:rPr>
                <w:sz w:val="24"/>
                <w:szCs w:val="24"/>
              </w:rPr>
              <w:t>ее</w:t>
            </w:r>
            <w:proofErr w:type="spellEnd"/>
            <w:r w:rsidRPr="006B2C80">
              <w:rPr>
                <w:sz w:val="24"/>
                <w:szCs w:val="24"/>
              </w:rPr>
              <w:t xml:space="preserve"> ремонт. </w:t>
            </w:r>
            <w:proofErr w:type="spellStart"/>
            <w:r w:rsidRPr="006B2C80">
              <w:rPr>
                <w:sz w:val="24"/>
                <w:szCs w:val="24"/>
              </w:rPr>
              <w:t>Причем</w:t>
            </w:r>
            <w:proofErr w:type="spellEnd"/>
            <w:r w:rsidRPr="006B2C80">
              <w:rPr>
                <w:sz w:val="24"/>
                <w:szCs w:val="24"/>
              </w:rPr>
              <w:t xml:space="preserve"> в случае форс-мажорных обстоятельств представителю описываемой профессии нередко приходится производить ремонт оборудования безотлагательно, в предельно короткий промежуток времени. </w:t>
            </w:r>
          </w:p>
          <w:p w:rsidR="006B2C80" w:rsidRPr="006B2C80" w:rsidRDefault="006B2C80" w:rsidP="006B2C80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</w:p>
        </w:tc>
      </w:tr>
    </w:tbl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6B2C80" w:rsidRPr="006B2C80" w:rsidRDefault="006B2C80" w:rsidP="006B2C80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6B2C80" w:rsidRDefault="006B2C80" w:rsidP="006B2C8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B2C80" w:rsidRPr="006B2C80" w:rsidRDefault="006B2C80" w:rsidP="006B2C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B2C80">
        <w:rPr>
          <w:sz w:val="24"/>
          <w:szCs w:val="24"/>
        </w:rPr>
        <w:t xml:space="preserve">Начальник Управления культуры, </w:t>
      </w:r>
    </w:p>
    <w:p w:rsidR="006B2C80" w:rsidRPr="006B2C80" w:rsidRDefault="006B2C80" w:rsidP="006B2C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B2C80">
        <w:rPr>
          <w:sz w:val="24"/>
          <w:szCs w:val="24"/>
        </w:rPr>
        <w:t>спорта и молодёжной политики</w:t>
      </w:r>
    </w:p>
    <w:p w:rsidR="006B2C80" w:rsidRPr="006B2C80" w:rsidRDefault="006B2C80" w:rsidP="006B2C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B2C80">
        <w:rPr>
          <w:sz w:val="24"/>
          <w:szCs w:val="24"/>
        </w:rPr>
        <w:t xml:space="preserve">Администрации УКМО    </w:t>
      </w:r>
      <w:r>
        <w:rPr>
          <w:sz w:val="24"/>
          <w:szCs w:val="24"/>
        </w:rPr>
        <w:t xml:space="preserve">                                                                                      </w:t>
      </w:r>
      <w:r w:rsidRPr="006B2C80">
        <w:rPr>
          <w:sz w:val="24"/>
          <w:szCs w:val="24"/>
        </w:rPr>
        <w:t xml:space="preserve">Н.В. </w:t>
      </w:r>
      <w:proofErr w:type="spellStart"/>
      <w:r w:rsidRPr="006B2C80">
        <w:rPr>
          <w:sz w:val="24"/>
          <w:szCs w:val="24"/>
        </w:rPr>
        <w:t>Носкова</w:t>
      </w:r>
      <w:proofErr w:type="spellEnd"/>
      <w:r w:rsidRPr="006B2C80">
        <w:rPr>
          <w:sz w:val="24"/>
          <w:szCs w:val="24"/>
        </w:rPr>
        <w:t xml:space="preserve">                                                                                               </w:t>
      </w:r>
    </w:p>
    <w:p w:rsidR="00602F9C" w:rsidRDefault="00602F9C" w:rsidP="00602F9C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sectPr w:rsidR="0060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DA"/>
    <w:rsid w:val="0003619F"/>
    <w:rsid w:val="000C3ABB"/>
    <w:rsid w:val="000C5D53"/>
    <w:rsid w:val="002300DA"/>
    <w:rsid w:val="00231E31"/>
    <w:rsid w:val="002502CF"/>
    <w:rsid w:val="00250C2D"/>
    <w:rsid w:val="00270234"/>
    <w:rsid w:val="00282611"/>
    <w:rsid w:val="00330958"/>
    <w:rsid w:val="004341E1"/>
    <w:rsid w:val="005337A5"/>
    <w:rsid w:val="005C0485"/>
    <w:rsid w:val="00602F9C"/>
    <w:rsid w:val="00631877"/>
    <w:rsid w:val="0065141D"/>
    <w:rsid w:val="006B2C80"/>
    <w:rsid w:val="00714B8F"/>
    <w:rsid w:val="008F511F"/>
    <w:rsid w:val="00951ED4"/>
    <w:rsid w:val="009A08A9"/>
    <w:rsid w:val="009B1AC1"/>
    <w:rsid w:val="00B11D34"/>
    <w:rsid w:val="00B7103D"/>
    <w:rsid w:val="00B75D78"/>
    <w:rsid w:val="00B841B9"/>
    <w:rsid w:val="00BA2837"/>
    <w:rsid w:val="00BE0A44"/>
    <w:rsid w:val="00CA10D3"/>
    <w:rsid w:val="00CB117A"/>
    <w:rsid w:val="00CC24C2"/>
    <w:rsid w:val="00CF54D5"/>
    <w:rsid w:val="00DA24FF"/>
    <w:rsid w:val="00E5667D"/>
    <w:rsid w:val="00EA19C9"/>
    <w:rsid w:val="00EC0DFF"/>
    <w:rsid w:val="00FB5BE7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850F"/>
  <w15:docId w15:val="{00A8EC7F-7C4F-4AB3-8B10-18C2CF80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8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5D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41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1E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826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8C8F0BAFF22A788A48D297C731BD7AF486D57FBD645AC332B19E529287BBCDD894026754244742CD85B3103AAAC9289320F2A6CE75E5DA4304566B2oDV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СусловаЕВ</dc:creator>
  <cp:lastModifiedBy>Кравчук Т.Ю.</cp:lastModifiedBy>
  <cp:revision>2</cp:revision>
  <cp:lastPrinted>2021-10-26T06:14:00Z</cp:lastPrinted>
  <dcterms:created xsi:type="dcterms:W3CDTF">2021-12-06T04:26:00Z</dcterms:created>
  <dcterms:modified xsi:type="dcterms:W3CDTF">2021-12-06T04:26:00Z</dcterms:modified>
</cp:coreProperties>
</file>