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5E1" w:rsidRPr="007F35E1" w:rsidRDefault="007F35E1" w:rsidP="007F35E1">
      <w:pPr>
        <w:jc w:val="center"/>
        <w:rPr>
          <w:b/>
          <w:sz w:val="28"/>
          <w:szCs w:val="28"/>
        </w:rPr>
      </w:pPr>
      <w:r w:rsidRPr="007F35E1">
        <w:rPr>
          <w:b/>
          <w:sz w:val="28"/>
          <w:szCs w:val="28"/>
        </w:rPr>
        <w:t>ИРКУТСКАЯ ОБЛАСТЬ</w:t>
      </w:r>
    </w:p>
    <w:p w:rsidR="007F35E1" w:rsidRPr="007F35E1" w:rsidRDefault="007F35E1" w:rsidP="007F35E1">
      <w:pPr>
        <w:jc w:val="center"/>
        <w:rPr>
          <w:b/>
          <w:sz w:val="28"/>
          <w:szCs w:val="28"/>
        </w:rPr>
      </w:pPr>
      <w:r w:rsidRPr="007F35E1">
        <w:rPr>
          <w:b/>
          <w:sz w:val="28"/>
          <w:szCs w:val="28"/>
        </w:rPr>
        <w:t>УСТЬ-КУТСКОЕ МУНИЦИПАЛЬНОЙ ОБРАЗОВАНИЕ</w:t>
      </w:r>
    </w:p>
    <w:p w:rsidR="007F35E1" w:rsidRPr="007F35E1" w:rsidRDefault="007F35E1" w:rsidP="007F35E1">
      <w:pPr>
        <w:jc w:val="center"/>
        <w:rPr>
          <w:b/>
          <w:sz w:val="28"/>
          <w:szCs w:val="28"/>
        </w:rPr>
      </w:pPr>
    </w:p>
    <w:p w:rsidR="007F35E1" w:rsidRPr="007F35E1" w:rsidRDefault="007F35E1" w:rsidP="007F35E1">
      <w:pPr>
        <w:jc w:val="center"/>
        <w:rPr>
          <w:b/>
          <w:sz w:val="28"/>
          <w:szCs w:val="28"/>
        </w:rPr>
      </w:pPr>
      <w:r w:rsidRPr="007F35E1">
        <w:rPr>
          <w:b/>
          <w:sz w:val="28"/>
          <w:szCs w:val="28"/>
        </w:rPr>
        <w:t>ДУМА</w:t>
      </w:r>
    </w:p>
    <w:p w:rsidR="007F35E1" w:rsidRPr="007F35E1" w:rsidRDefault="007F35E1" w:rsidP="007F35E1">
      <w:pPr>
        <w:jc w:val="center"/>
        <w:rPr>
          <w:b/>
          <w:sz w:val="28"/>
          <w:szCs w:val="28"/>
        </w:rPr>
      </w:pPr>
      <w:r w:rsidRPr="007F35E1">
        <w:rPr>
          <w:b/>
          <w:sz w:val="28"/>
          <w:szCs w:val="28"/>
        </w:rPr>
        <w:t>УСТЬ-КУТСКОГО МУНИЦИПАЛЬНОГО ОБРАЗОВАНИЯ</w:t>
      </w:r>
    </w:p>
    <w:p w:rsidR="007F35E1" w:rsidRPr="007F35E1" w:rsidRDefault="007F35E1" w:rsidP="007F35E1">
      <w:pPr>
        <w:jc w:val="center"/>
        <w:rPr>
          <w:b/>
          <w:sz w:val="28"/>
          <w:szCs w:val="28"/>
        </w:rPr>
      </w:pPr>
      <w:r w:rsidRPr="007F35E1">
        <w:rPr>
          <w:b/>
          <w:sz w:val="28"/>
          <w:szCs w:val="28"/>
        </w:rPr>
        <w:t>6 СОЗЫВА</w:t>
      </w:r>
    </w:p>
    <w:p w:rsidR="007F35E1" w:rsidRPr="007F35E1" w:rsidRDefault="007F35E1" w:rsidP="007F35E1">
      <w:pPr>
        <w:jc w:val="center"/>
        <w:rPr>
          <w:b/>
          <w:sz w:val="28"/>
          <w:szCs w:val="28"/>
        </w:rPr>
      </w:pPr>
    </w:p>
    <w:p w:rsidR="007F35E1" w:rsidRPr="007F35E1" w:rsidRDefault="007F35E1" w:rsidP="007F35E1">
      <w:pPr>
        <w:jc w:val="center"/>
        <w:rPr>
          <w:b/>
          <w:sz w:val="28"/>
          <w:szCs w:val="28"/>
        </w:rPr>
      </w:pPr>
      <w:r w:rsidRPr="007F35E1">
        <w:rPr>
          <w:b/>
          <w:sz w:val="28"/>
          <w:szCs w:val="28"/>
        </w:rPr>
        <w:t>РЕШЕНИЕ</w:t>
      </w:r>
    </w:p>
    <w:p w:rsidR="007F35E1" w:rsidRDefault="007F35E1" w:rsidP="007F35E1">
      <w:pPr>
        <w:jc w:val="both"/>
        <w:rPr>
          <w:sz w:val="28"/>
          <w:szCs w:val="28"/>
        </w:rPr>
      </w:pPr>
    </w:p>
    <w:p w:rsidR="007F35E1" w:rsidRDefault="007F35E1" w:rsidP="00EC16C0">
      <w:pPr>
        <w:rPr>
          <w:sz w:val="28"/>
          <w:szCs w:val="28"/>
        </w:rPr>
      </w:pPr>
      <w:r>
        <w:rPr>
          <w:sz w:val="28"/>
          <w:szCs w:val="28"/>
        </w:rPr>
        <w:t>№ 255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г. Усть-Кут</w:t>
      </w:r>
    </w:p>
    <w:p w:rsidR="007F35E1" w:rsidRDefault="007F35E1" w:rsidP="00EC16C0">
      <w:pPr>
        <w:rPr>
          <w:sz w:val="28"/>
          <w:szCs w:val="28"/>
        </w:rPr>
      </w:pPr>
      <w:r>
        <w:rPr>
          <w:sz w:val="28"/>
          <w:szCs w:val="28"/>
        </w:rPr>
        <w:t>31 марта 2015г.</w:t>
      </w:r>
    </w:p>
    <w:p w:rsidR="007F35E1" w:rsidRDefault="007F35E1" w:rsidP="00EC16C0">
      <w:pPr>
        <w:rPr>
          <w:sz w:val="28"/>
          <w:szCs w:val="28"/>
        </w:rPr>
      </w:pPr>
    </w:p>
    <w:p w:rsidR="00EC16C0" w:rsidRDefault="00EC16C0" w:rsidP="00EC16C0">
      <w:pPr>
        <w:rPr>
          <w:sz w:val="28"/>
          <w:szCs w:val="28"/>
        </w:rPr>
      </w:pPr>
      <w:r>
        <w:rPr>
          <w:sz w:val="28"/>
          <w:szCs w:val="28"/>
        </w:rPr>
        <w:t>О реализации муниципальной программы</w:t>
      </w:r>
    </w:p>
    <w:p w:rsidR="00EC16C0" w:rsidRDefault="00EC16C0" w:rsidP="00EC16C0">
      <w:pPr>
        <w:rPr>
          <w:sz w:val="28"/>
          <w:szCs w:val="28"/>
        </w:rPr>
      </w:pPr>
      <w:r>
        <w:rPr>
          <w:sz w:val="28"/>
          <w:szCs w:val="28"/>
        </w:rPr>
        <w:t>«Содействие</w:t>
      </w:r>
      <w:r w:rsidR="007B48F3">
        <w:rPr>
          <w:sz w:val="28"/>
          <w:szCs w:val="28"/>
        </w:rPr>
        <w:t xml:space="preserve"> в проведении районных </w:t>
      </w:r>
    </w:p>
    <w:p w:rsidR="007B48F3" w:rsidRDefault="007B48F3" w:rsidP="00EC16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мероприятий  Усть</w:t>
      </w:r>
      <w:proofErr w:type="gramEnd"/>
      <w:r>
        <w:rPr>
          <w:sz w:val="28"/>
          <w:szCs w:val="28"/>
        </w:rPr>
        <w:t>-Кутского муниципального</w:t>
      </w:r>
    </w:p>
    <w:p w:rsidR="007B48F3" w:rsidRDefault="007B48F3" w:rsidP="00EC16C0">
      <w:pPr>
        <w:rPr>
          <w:sz w:val="28"/>
          <w:szCs w:val="28"/>
        </w:rPr>
      </w:pPr>
      <w:r>
        <w:rPr>
          <w:sz w:val="28"/>
          <w:szCs w:val="28"/>
        </w:rPr>
        <w:t>образования на 2013-2015 годы» по итогам за 2014</w:t>
      </w:r>
      <w:r w:rsidR="00E10374">
        <w:rPr>
          <w:sz w:val="28"/>
          <w:szCs w:val="28"/>
        </w:rPr>
        <w:t xml:space="preserve"> год</w:t>
      </w:r>
    </w:p>
    <w:p w:rsidR="007B48F3" w:rsidRDefault="007B48F3" w:rsidP="00EC16C0">
      <w:pPr>
        <w:rPr>
          <w:sz w:val="28"/>
          <w:szCs w:val="28"/>
        </w:rPr>
      </w:pPr>
    </w:p>
    <w:p w:rsidR="007B48F3" w:rsidRPr="00EC16C0" w:rsidRDefault="007B48F3" w:rsidP="007B48F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информацию председателя комитета по экономике, социально-трудовым отношениям и ценам  В.В. Глазкову,  руководствуясь ст. 49 Устава Усть-Кутского муниципального образования,</w:t>
      </w:r>
    </w:p>
    <w:p w:rsidR="00EC16C0" w:rsidRDefault="00EC16C0" w:rsidP="00EC16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C16C0" w:rsidRDefault="00EC16C0" w:rsidP="00EC16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ДУМА УСТЬ-КУТСКОГО МУНИЦИПАЛЬНОГО ОБРАЗОВАНИЯ </w:t>
      </w:r>
    </w:p>
    <w:p w:rsidR="00EC16C0" w:rsidRDefault="00EC16C0" w:rsidP="00EC16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7B48F3" w:rsidRDefault="007B48F3" w:rsidP="00EC16C0">
      <w:pPr>
        <w:jc w:val="both"/>
        <w:rPr>
          <w:b/>
          <w:sz w:val="28"/>
          <w:szCs w:val="28"/>
        </w:rPr>
      </w:pPr>
    </w:p>
    <w:p w:rsidR="007B48F3" w:rsidRDefault="007B48F3" w:rsidP="007B48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B48F3">
        <w:rPr>
          <w:sz w:val="28"/>
          <w:szCs w:val="28"/>
        </w:rPr>
        <w:t>Информацию о реализации муниципальной программы «Содействие в проведении</w:t>
      </w:r>
      <w:r>
        <w:rPr>
          <w:sz w:val="28"/>
          <w:szCs w:val="28"/>
        </w:rPr>
        <w:t xml:space="preserve">  район</w:t>
      </w:r>
      <w:r w:rsidR="00E10374">
        <w:rPr>
          <w:sz w:val="28"/>
          <w:szCs w:val="28"/>
        </w:rPr>
        <w:t>н</w:t>
      </w:r>
      <w:r>
        <w:rPr>
          <w:sz w:val="28"/>
          <w:szCs w:val="28"/>
        </w:rPr>
        <w:t>ых мероприятий Усть-Кутского муниципального образования на 2013-2015 годы» по итогам за 2014 год принять к сведению.</w:t>
      </w:r>
    </w:p>
    <w:p w:rsidR="007B48F3" w:rsidRPr="007B48F3" w:rsidRDefault="007B48F3" w:rsidP="007B48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 решение</w:t>
      </w:r>
      <w:r w:rsidR="00D34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подлежит обнародованию на официальном сайте </w:t>
      </w:r>
      <w:r w:rsidR="00D34584">
        <w:rPr>
          <w:sz w:val="28"/>
          <w:szCs w:val="28"/>
        </w:rPr>
        <w:t xml:space="preserve"> Администрации </w:t>
      </w:r>
      <w:r w:rsidR="004C6CDA">
        <w:rPr>
          <w:sz w:val="28"/>
          <w:szCs w:val="28"/>
        </w:rPr>
        <w:t xml:space="preserve">Усть-Кутского муниципального образования </w:t>
      </w:r>
      <w:r w:rsidR="00D34584">
        <w:rPr>
          <w:sz w:val="28"/>
          <w:szCs w:val="28"/>
        </w:rPr>
        <w:t>в сети интернет.</w:t>
      </w:r>
    </w:p>
    <w:p w:rsidR="00EC16C0" w:rsidRDefault="00EC16C0" w:rsidP="00EC16C0">
      <w:pPr>
        <w:jc w:val="both"/>
        <w:rPr>
          <w:b/>
          <w:sz w:val="28"/>
          <w:szCs w:val="28"/>
        </w:rPr>
      </w:pPr>
    </w:p>
    <w:p w:rsidR="00EC16C0" w:rsidRDefault="00EC16C0" w:rsidP="00EC16C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EC16C0" w:rsidRDefault="00EC16C0" w:rsidP="00EC16C0">
      <w:pPr>
        <w:jc w:val="right"/>
        <w:rPr>
          <w:rFonts w:ascii="Arial" w:hAnsi="Arial" w:cs="Arial"/>
          <w:b/>
          <w:sz w:val="24"/>
          <w:szCs w:val="24"/>
        </w:rPr>
      </w:pPr>
    </w:p>
    <w:p w:rsidR="00EC16C0" w:rsidRDefault="00EC16C0" w:rsidP="00D34584">
      <w:pPr>
        <w:rPr>
          <w:rFonts w:ascii="Arial" w:hAnsi="Arial" w:cs="Arial"/>
          <w:b/>
          <w:sz w:val="24"/>
          <w:szCs w:val="24"/>
        </w:rPr>
      </w:pPr>
    </w:p>
    <w:p w:rsidR="00EC16C0" w:rsidRDefault="00EC16C0" w:rsidP="00EC16C0">
      <w:pPr>
        <w:rPr>
          <w:sz w:val="24"/>
          <w:szCs w:val="24"/>
        </w:rPr>
      </w:pPr>
    </w:p>
    <w:p w:rsidR="00EC16C0" w:rsidRDefault="00EC16C0" w:rsidP="00EC16C0">
      <w:pPr>
        <w:ind w:left="708"/>
        <w:jc w:val="both"/>
        <w:rPr>
          <w:color w:val="000000"/>
          <w:sz w:val="24"/>
          <w:szCs w:val="24"/>
        </w:rPr>
      </w:pPr>
    </w:p>
    <w:p w:rsidR="00EC16C0" w:rsidRDefault="00EC16C0" w:rsidP="00EC16C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Председатель Думы Усть-Кутского </w:t>
      </w:r>
    </w:p>
    <w:p w:rsidR="00EC16C0" w:rsidRDefault="00EC16C0" w:rsidP="00EC16C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EC16C0" w:rsidRDefault="00EC16C0" w:rsidP="00EC16C0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А.И.Красноштанов</w:t>
      </w:r>
      <w:proofErr w:type="spellEnd"/>
    </w:p>
    <w:p w:rsidR="00894B7C" w:rsidRDefault="00894B7C"/>
    <w:p w:rsidR="007F35E1" w:rsidRDefault="007F35E1"/>
    <w:p w:rsidR="007F35E1" w:rsidRDefault="007F35E1"/>
    <w:p w:rsidR="007F35E1" w:rsidRDefault="007F35E1"/>
    <w:p w:rsidR="007F35E1" w:rsidRDefault="007F35E1"/>
    <w:p w:rsidR="007F35E1" w:rsidRDefault="007F35E1"/>
    <w:p w:rsidR="007F35E1" w:rsidRDefault="007F35E1"/>
    <w:p w:rsidR="007F35E1" w:rsidRDefault="007F35E1"/>
    <w:p w:rsidR="007F35E1" w:rsidRDefault="007F35E1"/>
    <w:p w:rsidR="003751D9" w:rsidRPr="003751D9" w:rsidRDefault="003751D9" w:rsidP="003751D9">
      <w:pPr>
        <w:overflowPunct/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751D9">
        <w:rPr>
          <w:rFonts w:eastAsiaTheme="minorHAnsi"/>
          <w:b/>
          <w:sz w:val="22"/>
          <w:szCs w:val="22"/>
          <w:lang w:eastAsia="en-US"/>
        </w:rPr>
        <w:t>Информация о реализации муниципальной программы «Содействие в проведении районных мероприятий УКМО на 2013-2015 гг</w:t>
      </w:r>
      <w:r w:rsidRPr="003751D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 за 2014 год</w:t>
      </w:r>
    </w:p>
    <w:p w:rsidR="003751D9" w:rsidRPr="003751D9" w:rsidRDefault="003751D9" w:rsidP="003751D9">
      <w:pPr>
        <w:overflowPunct/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51D9" w:rsidRPr="003751D9" w:rsidRDefault="003751D9" w:rsidP="003751D9">
      <w:pPr>
        <w:overflowPunct/>
        <w:autoSpaceDE/>
        <w:autoSpaceDN/>
        <w:adjustRightInd/>
        <w:spacing w:line="276" w:lineRule="auto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3751D9">
        <w:rPr>
          <w:rFonts w:eastAsiaTheme="minorHAnsi"/>
          <w:sz w:val="22"/>
          <w:szCs w:val="22"/>
          <w:lang w:eastAsia="en-US"/>
        </w:rPr>
        <w:t>Муниципальная программа «Содействие в проведении районных мероприятий Усть-</w:t>
      </w:r>
      <w:proofErr w:type="gramStart"/>
      <w:r w:rsidRPr="003751D9">
        <w:rPr>
          <w:rFonts w:eastAsiaTheme="minorHAnsi"/>
          <w:sz w:val="22"/>
          <w:szCs w:val="22"/>
          <w:lang w:eastAsia="en-US"/>
        </w:rPr>
        <w:t>Кутского  муниципального</w:t>
      </w:r>
      <w:proofErr w:type="gramEnd"/>
      <w:r w:rsidRPr="003751D9">
        <w:rPr>
          <w:rFonts w:eastAsiaTheme="minorHAnsi"/>
          <w:sz w:val="22"/>
          <w:szCs w:val="22"/>
          <w:lang w:eastAsia="en-US"/>
        </w:rPr>
        <w:t xml:space="preserve"> образования на 2013-2015 годы» утверждена постановлением Администрации УКМО от 13.11.2013 г. № 1730-п.</w:t>
      </w:r>
    </w:p>
    <w:p w:rsidR="003751D9" w:rsidRPr="003751D9" w:rsidRDefault="003751D9" w:rsidP="003751D9">
      <w:pPr>
        <w:overflowPunct/>
        <w:autoSpaceDE/>
        <w:autoSpaceDN/>
        <w:adjustRightInd/>
        <w:spacing w:line="276" w:lineRule="auto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3751D9">
        <w:rPr>
          <w:rFonts w:eastAsiaTheme="minorHAnsi"/>
          <w:sz w:val="22"/>
          <w:szCs w:val="22"/>
          <w:lang w:eastAsia="en-US"/>
        </w:rPr>
        <w:t xml:space="preserve">Основная цель </w:t>
      </w:r>
      <w:proofErr w:type="gramStart"/>
      <w:r w:rsidRPr="003751D9">
        <w:rPr>
          <w:rFonts w:eastAsiaTheme="minorHAnsi"/>
          <w:sz w:val="22"/>
          <w:szCs w:val="22"/>
          <w:lang w:eastAsia="en-US"/>
        </w:rPr>
        <w:t>данной  Программы</w:t>
      </w:r>
      <w:proofErr w:type="gramEnd"/>
      <w:r w:rsidRPr="003751D9">
        <w:rPr>
          <w:rFonts w:eastAsiaTheme="minorHAnsi"/>
          <w:sz w:val="22"/>
          <w:szCs w:val="22"/>
          <w:lang w:eastAsia="en-US"/>
        </w:rPr>
        <w:t xml:space="preserve"> – содействие районным организациям  в проведении социально-значимых районных мероприятий. Задачи – создание условий для удовлетворения интеллектуальных и </w:t>
      </w:r>
      <w:proofErr w:type="gramStart"/>
      <w:r w:rsidRPr="003751D9">
        <w:rPr>
          <w:rFonts w:eastAsiaTheme="minorHAnsi"/>
          <w:sz w:val="22"/>
          <w:szCs w:val="22"/>
          <w:lang w:eastAsia="en-US"/>
        </w:rPr>
        <w:t>культурных  потребностей</w:t>
      </w:r>
      <w:proofErr w:type="gramEnd"/>
      <w:r w:rsidRPr="003751D9">
        <w:rPr>
          <w:rFonts w:eastAsiaTheme="minorHAnsi"/>
          <w:sz w:val="22"/>
          <w:szCs w:val="22"/>
          <w:lang w:eastAsia="en-US"/>
        </w:rPr>
        <w:t xml:space="preserve"> граждан старшего поколения, активное вовлечение их в работу с </w:t>
      </w:r>
      <w:proofErr w:type="spellStart"/>
      <w:r w:rsidRPr="003751D9">
        <w:rPr>
          <w:rFonts w:eastAsiaTheme="minorHAnsi"/>
          <w:sz w:val="22"/>
          <w:szCs w:val="22"/>
          <w:lang w:eastAsia="en-US"/>
        </w:rPr>
        <w:t>молодежью</w:t>
      </w:r>
      <w:proofErr w:type="spellEnd"/>
      <w:r w:rsidRPr="003751D9">
        <w:rPr>
          <w:rFonts w:eastAsiaTheme="minorHAnsi"/>
          <w:sz w:val="22"/>
          <w:szCs w:val="22"/>
          <w:lang w:eastAsia="en-US"/>
        </w:rPr>
        <w:t xml:space="preserve"> по военно-патриотическому  воспитанию. Формирование </w:t>
      </w:r>
      <w:proofErr w:type="gramStart"/>
      <w:r w:rsidRPr="003751D9">
        <w:rPr>
          <w:rFonts w:eastAsiaTheme="minorHAnsi"/>
          <w:sz w:val="22"/>
          <w:szCs w:val="22"/>
          <w:lang w:eastAsia="en-US"/>
        </w:rPr>
        <w:t>благоприятных  условий</w:t>
      </w:r>
      <w:proofErr w:type="gramEnd"/>
      <w:r w:rsidRPr="003751D9">
        <w:rPr>
          <w:rFonts w:eastAsiaTheme="minorHAnsi"/>
          <w:sz w:val="22"/>
          <w:szCs w:val="22"/>
          <w:lang w:eastAsia="en-US"/>
        </w:rPr>
        <w:t xml:space="preserve">  для развития общественных организаций  района. Достижение поставленных задач и целей программы возможно при условии взаимодействия всех исполнителей Программы. В 2014 году   </w:t>
      </w:r>
      <w:proofErr w:type="gramStart"/>
      <w:r w:rsidRPr="003751D9">
        <w:rPr>
          <w:rFonts w:eastAsiaTheme="minorHAnsi"/>
          <w:sz w:val="22"/>
          <w:szCs w:val="22"/>
          <w:lang w:eastAsia="en-US"/>
        </w:rPr>
        <w:t>все  мероприятия</w:t>
      </w:r>
      <w:proofErr w:type="gramEnd"/>
      <w:r w:rsidRPr="003751D9">
        <w:rPr>
          <w:rFonts w:eastAsiaTheme="minorHAnsi"/>
          <w:sz w:val="22"/>
          <w:szCs w:val="22"/>
          <w:lang w:eastAsia="en-US"/>
        </w:rPr>
        <w:t xml:space="preserve"> программы выполнены в запланированном </w:t>
      </w:r>
      <w:proofErr w:type="spellStart"/>
      <w:r w:rsidRPr="003751D9">
        <w:rPr>
          <w:rFonts w:eastAsiaTheme="minorHAnsi"/>
          <w:sz w:val="22"/>
          <w:szCs w:val="22"/>
          <w:lang w:eastAsia="en-US"/>
        </w:rPr>
        <w:t>объеме</w:t>
      </w:r>
      <w:proofErr w:type="spellEnd"/>
      <w:r w:rsidRPr="003751D9">
        <w:rPr>
          <w:rFonts w:eastAsiaTheme="minorHAnsi"/>
          <w:sz w:val="22"/>
          <w:szCs w:val="22"/>
          <w:lang w:eastAsia="en-US"/>
        </w:rPr>
        <w:t>.</w:t>
      </w:r>
    </w:p>
    <w:p w:rsidR="003751D9" w:rsidRPr="003751D9" w:rsidRDefault="003751D9" w:rsidP="003751D9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751D9">
        <w:rPr>
          <w:rFonts w:eastAsiaTheme="minorHAnsi"/>
          <w:sz w:val="22"/>
          <w:szCs w:val="22"/>
          <w:lang w:eastAsia="en-US"/>
        </w:rPr>
        <w:t>Информация в разрезе запланированных мероприятий:</w:t>
      </w: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556"/>
        <w:gridCol w:w="1537"/>
        <w:gridCol w:w="2689"/>
        <w:gridCol w:w="1857"/>
      </w:tblGrid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Наименование мероприятий</w:t>
            </w:r>
          </w:p>
        </w:tc>
        <w:tc>
          <w:tcPr>
            <w:tcW w:w="4226" w:type="dxa"/>
            <w:gridSpan w:val="2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Объем финансирования, </w:t>
            </w:r>
            <w:proofErr w:type="spellStart"/>
            <w:r w:rsidRPr="003751D9">
              <w:rPr>
                <w:rFonts w:eastAsiaTheme="minorHAnsi"/>
              </w:rPr>
              <w:t>тыс.руб</w:t>
            </w:r>
            <w:proofErr w:type="spellEnd"/>
            <w:r w:rsidRPr="003751D9">
              <w:rPr>
                <w:rFonts w:eastAsiaTheme="minorHAnsi"/>
              </w:rPr>
              <w:t>.</w:t>
            </w:r>
          </w:p>
        </w:tc>
        <w:tc>
          <w:tcPr>
            <w:tcW w:w="1857" w:type="dxa"/>
            <w:vMerge w:val="restart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Ответственные исполнители</w:t>
            </w: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proofErr w:type="gramStart"/>
            <w:r w:rsidRPr="003751D9">
              <w:rPr>
                <w:rFonts w:eastAsiaTheme="minorHAnsi"/>
              </w:rPr>
              <w:t>План  2014</w:t>
            </w:r>
            <w:proofErr w:type="gramEnd"/>
            <w:r w:rsidRPr="003751D9">
              <w:rPr>
                <w:rFonts w:eastAsiaTheme="minorHAnsi"/>
              </w:rPr>
              <w:t xml:space="preserve"> г.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исполнение</w:t>
            </w:r>
          </w:p>
        </w:tc>
        <w:tc>
          <w:tcPr>
            <w:tcW w:w="1857" w:type="dxa"/>
            <w:vMerge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1.</w:t>
            </w: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Содействие в </w:t>
            </w:r>
            <w:proofErr w:type="gramStart"/>
            <w:r w:rsidRPr="003751D9">
              <w:rPr>
                <w:rFonts w:eastAsiaTheme="minorHAnsi"/>
              </w:rPr>
              <w:t>проведении  районных</w:t>
            </w:r>
            <w:proofErr w:type="gramEnd"/>
            <w:r w:rsidRPr="003751D9">
              <w:rPr>
                <w:rFonts w:eastAsiaTheme="minorHAnsi"/>
              </w:rPr>
              <w:t xml:space="preserve"> мероприятий </w:t>
            </w:r>
            <w:proofErr w:type="spellStart"/>
            <w:r w:rsidRPr="003751D9">
              <w:rPr>
                <w:rFonts w:eastAsiaTheme="minorHAnsi"/>
              </w:rPr>
              <w:t>посвященных</w:t>
            </w:r>
            <w:proofErr w:type="spellEnd"/>
            <w:r w:rsidRPr="003751D9">
              <w:rPr>
                <w:rFonts w:eastAsiaTheme="minorHAnsi"/>
              </w:rPr>
              <w:t xml:space="preserve"> дням исторической  и боевой славы, дням скорби и Памяти Отечества, мероприятий, </w:t>
            </w:r>
            <w:proofErr w:type="spellStart"/>
            <w:r w:rsidRPr="003751D9">
              <w:rPr>
                <w:rFonts w:eastAsiaTheme="minorHAnsi"/>
              </w:rPr>
              <w:t>посвященных</w:t>
            </w:r>
            <w:proofErr w:type="spellEnd"/>
            <w:r w:rsidRPr="003751D9">
              <w:rPr>
                <w:rFonts w:eastAsiaTheme="minorHAnsi"/>
              </w:rPr>
              <w:t xml:space="preserve"> датам  ветеранов ВОВ</w:t>
            </w: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385,5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  301,7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Фактически проводились следующие основные мероприятия: регулярно проводились поздравления ветеранов Великой </w:t>
            </w:r>
            <w:proofErr w:type="gramStart"/>
            <w:r w:rsidRPr="003751D9">
              <w:rPr>
                <w:rFonts w:eastAsiaTheme="minorHAnsi"/>
              </w:rPr>
              <w:t>Отечественной  войны</w:t>
            </w:r>
            <w:proofErr w:type="gramEnd"/>
            <w:r w:rsidRPr="003751D9">
              <w:rPr>
                <w:rFonts w:eastAsiaTheme="minorHAnsi"/>
              </w:rPr>
              <w:t xml:space="preserve"> (1941-1945гг.) с юбилейными  датами (80,85,90,95)  с вручением материальной помощи. Вручение проводилось индивидуально в торжественной </w:t>
            </w:r>
            <w:proofErr w:type="gramStart"/>
            <w:r w:rsidRPr="003751D9">
              <w:rPr>
                <w:rFonts w:eastAsiaTheme="minorHAnsi"/>
              </w:rPr>
              <w:t>обстановке  представителями</w:t>
            </w:r>
            <w:proofErr w:type="gramEnd"/>
            <w:r w:rsidRPr="003751D9">
              <w:rPr>
                <w:rFonts w:eastAsiaTheme="minorHAnsi"/>
              </w:rPr>
              <w:t xml:space="preserve"> Администрации УКМО, Пенсионного фонда, Социальной защиты и районного совета ветеранов.  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- </w:t>
            </w:r>
            <w:proofErr w:type="gramStart"/>
            <w:r w:rsidRPr="003751D9">
              <w:rPr>
                <w:rFonts w:eastAsiaTheme="minorHAnsi"/>
              </w:rPr>
              <w:t xml:space="preserve">мероприятия  </w:t>
            </w:r>
            <w:proofErr w:type="spellStart"/>
            <w:r w:rsidRPr="003751D9">
              <w:rPr>
                <w:rFonts w:eastAsiaTheme="minorHAnsi"/>
              </w:rPr>
              <w:t>посвященных</w:t>
            </w:r>
            <w:proofErr w:type="spellEnd"/>
            <w:proofErr w:type="gramEnd"/>
            <w:r w:rsidRPr="003751D9">
              <w:rPr>
                <w:rFonts w:eastAsiaTheme="minorHAnsi"/>
              </w:rPr>
              <w:t xml:space="preserve"> дням исторической и боевой и трудовой Славы 70-летие блокады Ленинграда;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- разгром </w:t>
            </w:r>
            <w:proofErr w:type="gramStart"/>
            <w:r w:rsidRPr="003751D9">
              <w:rPr>
                <w:rFonts w:eastAsiaTheme="minorHAnsi"/>
              </w:rPr>
              <w:t>фашистских  войск</w:t>
            </w:r>
            <w:proofErr w:type="gramEnd"/>
            <w:r w:rsidRPr="003751D9">
              <w:rPr>
                <w:rFonts w:eastAsiaTheme="minorHAnsi"/>
              </w:rPr>
              <w:t xml:space="preserve"> в Сталинградской битве;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-30-летие вывода войск из Афганистана;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-День защитника </w:t>
            </w:r>
            <w:proofErr w:type="gramStart"/>
            <w:r w:rsidRPr="003751D9">
              <w:rPr>
                <w:rFonts w:eastAsiaTheme="minorHAnsi"/>
              </w:rPr>
              <w:t>отечества  и</w:t>
            </w:r>
            <w:proofErr w:type="gramEnd"/>
            <w:r w:rsidRPr="003751D9">
              <w:rPr>
                <w:rFonts w:eastAsiaTheme="minorHAnsi"/>
              </w:rPr>
              <w:t xml:space="preserve"> создание Красной Армии;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-69 годовщина Победы над фашисткой Германией;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-День памяти и скорби, начало ВОВ;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lastRenderedPageBreak/>
              <w:t xml:space="preserve">-Разгром фашистских </w:t>
            </w:r>
            <w:proofErr w:type="gramStart"/>
            <w:r w:rsidRPr="003751D9">
              <w:rPr>
                <w:rFonts w:eastAsiaTheme="minorHAnsi"/>
              </w:rPr>
              <w:t>войск  в</w:t>
            </w:r>
            <w:proofErr w:type="gramEnd"/>
            <w:r w:rsidRPr="003751D9">
              <w:rPr>
                <w:rFonts w:eastAsiaTheme="minorHAnsi"/>
              </w:rPr>
              <w:t xml:space="preserve"> Орловской – Курской битве;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-69 –годовщина Победы </w:t>
            </w:r>
            <w:proofErr w:type="gramStart"/>
            <w:r w:rsidRPr="003751D9">
              <w:rPr>
                <w:rFonts w:eastAsiaTheme="minorHAnsi"/>
              </w:rPr>
              <w:t>над  милитаристической</w:t>
            </w:r>
            <w:proofErr w:type="gramEnd"/>
            <w:r w:rsidRPr="003751D9">
              <w:rPr>
                <w:rFonts w:eastAsiaTheme="minorHAnsi"/>
              </w:rPr>
              <w:t xml:space="preserve">  Японией  и окончание 2-ой мировой войны;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-Начало контрнаступления советских войск под Москвой и др.</w:t>
            </w:r>
          </w:p>
        </w:tc>
        <w:tc>
          <w:tcPr>
            <w:tcW w:w="185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lastRenderedPageBreak/>
              <w:t xml:space="preserve">Отдел культуры администрации УКМО, </w:t>
            </w:r>
            <w:proofErr w:type="spellStart"/>
            <w:r w:rsidRPr="003751D9">
              <w:rPr>
                <w:rFonts w:eastAsiaTheme="minorHAnsi"/>
              </w:rPr>
              <w:t>Усть-</w:t>
            </w:r>
            <w:proofErr w:type="gramStart"/>
            <w:r w:rsidRPr="003751D9">
              <w:rPr>
                <w:rFonts w:eastAsiaTheme="minorHAnsi"/>
              </w:rPr>
              <w:t>Кутская</w:t>
            </w:r>
            <w:proofErr w:type="spellEnd"/>
            <w:r w:rsidRPr="003751D9">
              <w:rPr>
                <w:rFonts w:eastAsiaTheme="minorHAnsi"/>
              </w:rPr>
              <w:t xml:space="preserve">  районная</w:t>
            </w:r>
            <w:proofErr w:type="gramEnd"/>
            <w:r w:rsidRPr="003751D9">
              <w:rPr>
                <w:rFonts w:eastAsiaTheme="minorHAnsi"/>
              </w:rPr>
              <w:t xml:space="preserve"> общественная организаци</w:t>
            </w:r>
            <w:bookmarkStart w:id="0" w:name="_GoBack"/>
            <w:bookmarkEnd w:id="0"/>
            <w:r w:rsidRPr="003751D9">
              <w:rPr>
                <w:rFonts w:eastAsiaTheme="minorHAnsi"/>
              </w:rPr>
              <w:t xml:space="preserve">я ветеранов (пенсионеров) войны, труда </w:t>
            </w:r>
            <w:proofErr w:type="spellStart"/>
            <w:r w:rsidRPr="003751D9">
              <w:rPr>
                <w:rFonts w:eastAsiaTheme="minorHAnsi"/>
              </w:rPr>
              <w:t>вооруженных</w:t>
            </w:r>
            <w:proofErr w:type="spellEnd"/>
            <w:r w:rsidRPr="003751D9">
              <w:rPr>
                <w:rFonts w:eastAsiaTheme="minorHAnsi"/>
              </w:rPr>
              <w:t xml:space="preserve">  сил и правоохранительных органов, Управление образованием Усть-Кутского муниципального образования.</w:t>
            </w: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lastRenderedPageBreak/>
              <w:t>2.</w:t>
            </w: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Содействие в проведении районных </w:t>
            </w:r>
            <w:proofErr w:type="gramStart"/>
            <w:r w:rsidRPr="003751D9">
              <w:rPr>
                <w:rFonts w:eastAsiaTheme="minorHAnsi"/>
              </w:rPr>
              <w:t>мероприятий  Обществом</w:t>
            </w:r>
            <w:proofErr w:type="gramEnd"/>
            <w:r w:rsidRPr="003751D9">
              <w:rPr>
                <w:rFonts w:eastAsiaTheme="minorHAnsi"/>
              </w:rPr>
              <w:t xml:space="preserve">  инвалидов по слуху</w:t>
            </w: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30,0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30,0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proofErr w:type="gramStart"/>
            <w:r w:rsidRPr="003751D9">
              <w:rPr>
                <w:rFonts w:eastAsiaTheme="minorHAnsi"/>
              </w:rPr>
              <w:t>Фактически  проводились</w:t>
            </w:r>
            <w:proofErr w:type="gramEnd"/>
            <w:r w:rsidRPr="003751D9">
              <w:rPr>
                <w:rFonts w:eastAsiaTheme="minorHAnsi"/>
              </w:rPr>
              <w:t xml:space="preserve">  следующие основные  мероприятия: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 Новый год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- чествование мужчин в честь 23 </w:t>
            </w:r>
            <w:proofErr w:type="gramStart"/>
            <w:r w:rsidRPr="003751D9">
              <w:rPr>
                <w:rFonts w:eastAsiaTheme="minorHAnsi"/>
              </w:rPr>
              <w:t>февраля ;</w:t>
            </w:r>
            <w:proofErr w:type="gramEnd"/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- </w:t>
            </w:r>
            <w:proofErr w:type="gramStart"/>
            <w:r w:rsidRPr="003751D9">
              <w:rPr>
                <w:rFonts w:eastAsiaTheme="minorHAnsi"/>
              </w:rPr>
              <w:t>чествование  женщин</w:t>
            </w:r>
            <w:proofErr w:type="gramEnd"/>
            <w:r w:rsidRPr="003751D9">
              <w:rPr>
                <w:rFonts w:eastAsiaTheme="minorHAnsi"/>
              </w:rPr>
              <w:t xml:space="preserve"> в честь 8 марта;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-празднование Дня России;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Дня глухих, Дня образования Всероссийского общества глухих и др.</w:t>
            </w:r>
          </w:p>
        </w:tc>
        <w:tc>
          <w:tcPr>
            <w:tcW w:w="185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Отдел культуры Администрации </w:t>
            </w:r>
            <w:proofErr w:type="gramStart"/>
            <w:r w:rsidRPr="003751D9">
              <w:rPr>
                <w:rFonts w:eastAsiaTheme="minorHAnsi"/>
              </w:rPr>
              <w:t xml:space="preserve">УКМО,  </w:t>
            </w:r>
            <w:proofErr w:type="spellStart"/>
            <w:r w:rsidRPr="003751D9">
              <w:rPr>
                <w:rFonts w:eastAsiaTheme="minorHAnsi"/>
              </w:rPr>
              <w:t>Усть</w:t>
            </w:r>
            <w:proofErr w:type="gramEnd"/>
            <w:r w:rsidRPr="003751D9">
              <w:rPr>
                <w:rFonts w:eastAsiaTheme="minorHAnsi"/>
              </w:rPr>
              <w:t>-Кутское</w:t>
            </w:r>
            <w:proofErr w:type="spellEnd"/>
            <w:r w:rsidRPr="003751D9">
              <w:rPr>
                <w:rFonts w:eastAsiaTheme="minorHAnsi"/>
              </w:rPr>
              <w:t xml:space="preserve"> местное отделение общероссийской общественной  организации инвалидов «Всероссийское общество глухих» (ОООИ «ВОГ»)</w:t>
            </w: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3.</w:t>
            </w: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Содействие в проведении районных мероприятий Обществом инвалидов по зрению</w:t>
            </w: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25,0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25,0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Фактически проводились следующие основные мероприятия: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 шашечный турнир – февраль, март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 турнир по «</w:t>
            </w:r>
            <w:proofErr w:type="spellStart"/>
            <w:r w:rsidRPr="003751D9">
              <w:rPr>
                <w:rFonts w:eastAsiaTheme="minorHAnsi"/>
              </w:rPr>
              <w:t>Дартс</w:t>
            </w:r>
            <w:proofErr w:type="spellEnd"/>
            <w:r w:rsidRPr="003751D9">
              <w:rPr>
                <w:rFonts w:eastAsiaTheme="minorHAnsi"/>
              </w:rPr>
              <w:t>» - октябрь, ноябрь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- «Всегда на страже» - </w:t>
            </w:r>
            <w:proofErr w:type="gramStart"/>
            <w:r w:rsidRPr="003751D9">
              <w:rPr>
                <w:rFonts w:eastAsiaTheme="minorHAnsi"/>
              </w:rPr>
              <w:t>23  февраля</w:t>
            </w:r>
            <w:proofErr w:type="gramEnd"/>
          </w:p>
          <w:p w:rsidR="003751D9" w:rsidRPr="003751D9" w:rsidRDefault="003751D9" w:rsidP="003751D9">
            <w:pPr>
              <w:rPr>
                <w:rFonts w:eastAsiaTheme="minorHAnsi"/>
              </w:rPr>
            </w:pPr>
            <w:proofErr w:type="gramStart"/>
            <w:r w:rsidRPr="003751D9">
              <w:rPr>
                <w:rFonts w:eastAsiaTheme="minorHAnsi"/>
              </w:rPr>
              <w:t>-«</w:t>
            </w:r>
            <w:proofErr w:type="gramEnd"/>
            <w:r w:rsidRPr="003751D9">
              <w:rPr>
                <w:rFonts w:eastAsiaTheme="minorHAnsi"/>
              </w:rPr>
              <w:t xml:space="preserve">С любовью к женщине» 8 марта 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 «Апрельские проказы»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 «Поклонимся великим тем годам»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proofErr w:type="gramStart"/>
            <w:r w:rsidRPr="003751D9">
              <w:rPr>
                <w:rFonts w:eastAsiaTheme="minorHAnsi"/>
              </w:rPr>
              <w:t>-«</w:t>
            </w:r>
            <w:proofErr w:type="gramEnd"/>
            <w:r w:rsidRPr="003751D9">
              <w:rPr>
                <w:rFonts w:eastAsiaTheme="minorHAnsi"/>
              </w:rPr>
              <w:t>Нам года не беда»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proofErr w:type="gramStart"/>
            <w:r w:rsidRPr="003751D9">
              <w:rPr>
                <w:rFonts w:eastAsiaTheme="minorHAnsi"/>
              </w:rPr>
              <w:t>-«</w:t>
            </w:r>
            <w:proofErr w:type="gramEnd"/>
            <w:r w:rsidRPr="003751D9">
              <w:rPr>
                <w:rFonts w:eastAsiaTheme="minorHAnsi"/>
              </w:rPr>
              <w:t>Белая трость наш лучший друг и помощник»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-- «К нам приходит новый год»</w:t>
            </w:r>
          </w:p>
        </w:tc>
        <w:tc>
          <w:tcPr>
            <w:tcW w:w="185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Отдел культуры Администрации УКМО, </w:t>
            </w:r>
            <w:proofErr w:type="spellStart"/>
            <w:r w:rsidRPr="003751D9">
              <w:rPr>
                <w:rFonts w:eastAsiaTheme="minorHAnsi"/>
              </w:rPr>
              <w:t>Усть-</w:t>
            </w:r>
            <w:proofErr w:type="gramStart"/>
            <w:r w:rsidRPr="003751D9">
              <w:rPr>
                <w:rFonts w:eastAsiaTheme="minorHAnsi"/>
              </w:rPr>
              <w:t>Кутская</w:t>
            </w:r>
            <w:proofErr w:type="spellEnd"/>
            <w:r w:rsidRPr="003751D9">
              <w:rPr>
                <w:rFonts w:eastAsiaTheme="minorHAnsi"/>
              </w:rPr>
              <w:t xml:space="preserve">  первичная</w:t>
            </w:r>
            <w:proofErr w:type="gramEnd"/>
            <w:r w:rsidRPr="003751D9">
              <w:rPr>
                <w:rFonts w:eastAsiaTheme="minorHAnsi"/>
              </w:rPr>
              <w:t xml:space="preserve"> организация инвалидов по зрению (ВОС) </w:t>
            </w: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4.</w:t>
            </w: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Содействие в проведении в районных мероприятиях 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  <w:proofErr w:type="gramStart"/>
            <w:r w:rsidRPr="003751D9">
              <w:rPr>
                <w:rFonts w:eastAsiaTheme="minorHAnsi"/>
              </w:rPr>
              <w:t>-«</w:t>
            </w:r>
            <w:proofErr w:type="spellStart"/>
            <w:proofErr w:type="gramEnd"/>
            <w:r w:rsidRPr="003751D9">
              <w:rPr>
                <w:rFonts w:eastAsiaTheme="minorHAnsi"/>
              </w:rPr>
              <w:t>Почетная</w:t>
            </w:r>
            <w:proofErr w:type="spellEnd"/>
            <w:r w:rsidRPr="003751D9">
              <w:rPr>
                <w:rFonts w:eastAsiaTheme="minorHAnsi"/>
              </w:rPr>
              <w:t xml:space="preserve"> семья»</w:t>
            </w: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60,0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60,0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  <w:proofErr w:type="gramStart"/>
            <w:r w:rsidRPr="003751D9">
              <w:rPr>
                <w:rFonts w:eastAsiaTheme="minorHAnsi"/>
              </w:rPr>
              <w:t>15  мая</w:t>
            </w:r>
            <w:proofErr w:type="gramEnd"/>
            <w:r w:rsidRPr="003751D9">
              <w:rPr>
                <w:rFonts w:eastAsiaTheme="minorHAnsi"/>
              </w:rPr>
              <w:t xml:space="preserve"> в КДЦ «Магистраль» </w:t>
            </w:r>
            <w:proofErr w:type="spellStart"/>
            <w:r w:rsidRPr="003751D9">
              <w:rPr>
                <w:rFonts w:eastAsiaTheme="minorHAnsi"/>
              </w:rPr>
              <w:t>прошел</w:t>
            </w:r>
            <w:proofErr w:type="spellEnd"/>
            <w:r w:rsidRPr="003751D9">
              <w:rPr>
                <w:rFonts w:eastAsiaTheme="minorHAnsi"/>
              </w:rPr>
              <w:t xml:space="preserve"> большой праздник  лучших семей  УКМО участвовало 12  семей (многодетные, </w:t>
            </w:r>
            <w:proofErr w:type="spellStart"/>
            <w:r w:rsidRPr="003751D9">
              <w:rPr>
                <w:rFonts w:eastAsiaTheme="minorHAnsi"/>
              </w:rPr>
              <w:t>приемные</w:t>
            </w:r>
            <w:proofErr w:type="spellEnd"/>
            <w:r w:rsidRPr="003751D9">
              <w:rPr>
                <w:rFonts w:eastAsiaTheme="minorHAnsi"/>
              </w:rPr>
              <w:t xml:space="preserve"> семьи) с вручением памятных подарков, цветов и благодарственных писем  мэра УКМО. 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proofErr w:type="gramStart"/>
            <w:r w:rsidRPr="003751D9">
              <w:rPr>
                <w:rFonts w:eastAsiaTheme="minorHAnsi"/>
              </w:rPr>
              <w:t>Мероприятия  прошли</w:t>
            </w:r>
            <w:proofErr w:type="gramEnd"/>
            <w:r w:rsidRPr="003751D9">
              <w:rPr>
                <w:rFonts w:eastAsiaTheme="minorHAnsi"/>
              </w:rPr>
              <w:t xml:space="preserve"> во всех поселениях района и микрорайонах города</w:t>
            </w:r>
          </w:p>
        </w:tc>
        <w:tc>
          <w:tcPr>
            <w:tcW w:w="185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Отдел культуры Администрации УКМО, Управление образованием УКМО, Усть-</w:t>
            </w:r>
            <w:proofErr w:type="gramStart"/>
            <w:r w:rsidRPr="003751D9">
              <w:rPr>
                <w:rFonts w:eastAsiaTheme="minorHAnsi"/>
              </w:rPr>
              <w:t>Кутский  женский</w:t>
            </w:r>
            <w:proofErr w:type="gramEnd"/>
            <w:r w:rsidRPr="003751D9">
              <w:rPr>
                <w:rFonts w:eastAsiaTheme="minorHAnsi"/>
              </w:rPr>
              <w:t xml:space="preserve"> совет «Лена»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proofErr w:type="gramStart"/>
            <w:r w:rsidRPr="003751D9">
              <w:rPr>
                <w:rFonts w:eastAsiaTheme="minorHAnsi"/>
              </w:rPr>
              <w:t>-«</w:t>
            </w:r>
            <w:proofErr w:type="gramEnd"/>
            <w:r w:rsidRPr="003751D9">
              <w:rPr>
                <w:rFonts w:eastAsiaTheme="minorHAnsi"/>
              </w:rPr>
              <w:t>День матери»</w:t>
            </w: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50,0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50,0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В ноябре ежегодно проходят торжественные </w:t>
            </w:r>
            <w:proofErr w:type="gramStart"/>
            <w:r w:rsidRPr="003751D9">
              <w:rPr>
                <w:rFonts w:eastAsiaTheme="minorHAnsi"/>
              </w:rPr>
              <w:t xml:space="preserve">мероприятия  </w:t>
            </w:r>
            <w:proofErr w:type="spellStart"/>
            <w:r w:rsidRPr="003751D9">
              <w:rPr>
                <w:rFonts w:eastAsiaTheme="minorHAnsi"/>
              </w:rPr>
              <w:t>посвященные</w:t>
            </w:r>
            <w:proofErr w:type="spellEnd"/>
            <w:proofErr w:type="gramEnd"/>
            <w:r w:rsidRPr="003751D9">
              <w:rPr>
                <w:rFonts w:eastAsiaTheme="minorHAnsi"/>
              </w:rPr>
              <w:t xml:space="preserve"> Дню матери. 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proofErr w:type="gramStart"/>
            <w:r w:rsidRPr="003751D9">
              <w:rPr>
                <w:rFonts w:eastAsiaTheme="minorHAnsi"/>
              </w:rPr>
              <w:t>Мероприятия  прошли</w:t>
            </w:r>
            <w:proofErr w:type="gramEnd"/>
            <w:r w:rsidRPr="003751D9">
              <w:rPr>
                <w:rFonts w:eastAsiaTheme="minorHAnsi"/>
              </w:rPr>
              <w:t xml:space="preserve"> во всех поселениях района и микрорайонах города.</w:t>
            </w:r>
          </w:p>
        </w:tc>
        <w:tc>
          <w:tcPr>
            <w:tcW w:w="185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Отдел культуры Администрации УКМО, Управлением образованием УКМО, Усть-</w:t>
            </w:r>
            <w:proofErr w:type="gramStart"/>
            <w:r w:rsidRPr="003751D9">
              <w:rPr>
                <w:rFonts w:eastAsiaTheme="minorHAnsi"/>
              </w:rPr>
              <w:t>Кутский  женский</w:t>
            </w:r>
            <w:proofErr w:type="gramEnd"/>
            <w:r w:rsidRPr="003751D9">
              <w:rPr>
                <w:rFonts w:eastAsiaTheme="minorHAnsi"/>
              </w:rPr>
              <w:t xml:space="preserve"> совет «Лена»</w:t>
            </w: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proofErr w:type="gramStart"/>
            <w:r w:rsidRPr="003751D9">
              <w:rPr>
                <w:rFonts w:eastAsiaTheme="minorHAnsi"/>
              </w:rPr>
              <w:t>-«</w:t>
            </w:r>
            <w:proofErr w:type="gramEnd"/>
            <w:r w:rsidRPr="003751D9">
              <w:rPr>
                <w:rFonts w:eastAsiaTheme="minorHAnsi"/>
              </w:rPr>
              <w:t>Школьный портфель»</w:t>
            </w: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30,0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30,0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Акция «Школьный портфель проводится ежегодно, с организацией </w:t>
            </w:r>
            <w:proofErr w:type="gramStart"/>
            <w:r w:rsidRPr="003751D9">
              <w:rPr>
                <w:rFonts w:eastAsiaTheme="minorHAnsi"/>
              </w:rPr>
              <w:t>праздничных  мероприятий</w:t>
            </w:r>
            <w:proofErr w:type="gramEnd"/>
            <w:r w:rsidRPr="003751D9">
              <w:rPr>
                <w:rFonts w:eastAsiaTheme="minorHAnsi"/>
              </w:rPr>
              <w:t xml:space="preserve">  работниками учреждения культуры для детей.</w:t>
            </w:r>
          </w:p>
        </w:tc>
        <w:tc>
          <w:tcPr>
            <w:tcW w:w="185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Отдел по </w:t>
            </w:r>
            <w:proofErr w:type="spellStart"/>
            <w:r w:rsidRPr="003751D9">
              <w:rPr>
                <w:rFonts w:eastAsiaTheme="minorHAnsi"/>
              </w:rPr>
              <w:t>молодежной</w:t>
            </w:r>
            <w:proofErr w:type="spellEnd"/>
            <w:r w:rsidRPr="003751D9">
              <w:rPr>
                <w:rFonts w:eastAsiaTheme="minorHAnsi"/>
              </w:rPr>
              <w:t xml:space="preserve"> политике Администрации УКМО, комиссия по </w:t>
            </w:r>
            <w:proofErr w:type="gramStart"/>
            <w:r w:rsidRPr="003751D9">
              <w:rPr>
                <w:rFonts w:eastAsiaTheme="minorHAnsi"/>
              </w:rPr>
              <w:t>делам  несовершеннолетних</w:t>
            </w:r>
            <w:proofErr w:type="gramEnd"/>
            <w:r w:rsidRPr="003751D9">
              <w:rPr>
                <w:rFonts w:eastAsiaTheme="minorHAnsi"/>
              </w:rPr>
              <w:t xml:space="preserve">  и защите их прав, Управление образованием УКМО</w:t>
            </w: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-Конкурс «Женщина меняющая мир»</w:t>
            </w: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5,0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5,0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Ежегодно, представители от женсовета   принимают </w:t>
            </w:r>
            <w:proofErr w:type="gramStart"/>
            <w:r w:rsidRPr="003751D9">
              <w:rPr>
                <w:rFonts w:eastAsiaTheme="minorHAnsi"/>
              </w:rPr>
              <w:t>участие  в</w:t>
            </w:r>
            <w:proofErr w:type="gramEnd"/>
            <w:r w:rsidRPr="003751D9">
              <w:rPr>
                <w:rFonts w:eastAsiaTheme="minorHAnsi"/>
              </w:rPr>
              <w:t xml:space="preserve"> областном конкурсе «Женщина, меняющая мир» с участием поселений района. В этом конкурсе в 2014 </w:t>
            </w:r>
            <w:proofErr w:type="gramStart"/>
            <w:r w:rsidRPr="003751D9">
              <w:rPr>
                <w:rFonts w:eastAsiaTheme="minorHAnsi"/>
              </w:rPr>
              <w:t>году  от</w:t>
            </w:r>
            <w:proofErr w:type="gramEnd"/>
            <w:r w:rsidRPr="003751D9">
              <w:rPr>
                <w:rFonts w:eastAsiaTheme="minorHAnsi"/>
              </w:rPr>
              <w:t xml:space="preserve"> Усть-Кутского  МО приняли участие: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- председатель </w:t>
            </w:r>
            <w:proofErr w:type="spellStart"/>
            <w:r w:rsidRPr="003751D9">
              <w:rPr>
                <w:rFonts w:eastAsiaTheme="minorHAnsi"/>
              </w:rPr>
              <w:t>молодежного</w:t>
            </w:r>
            <w:proofErr w:type="spellEnd"/>
            <w:r w:rsidRPr="003751D9">
              <w:rPr>
                <w:rFonts w:eastAsiaTheme="minorHAnsi"/>
              </w:rPr>
              <w:t xml:space="preserve"> парламента   Карпова Оксана </w:t>
            </w:r>
            <w:proofErr w:type="gramStart"/>
            <w:r w:rsidRPr="003751D9">
              <w:rPr>
                <w:rFonts w:eastAsiaTheme="minorHAnsi"/>
              </w:rPr>
              <w:t>Евгеньевна  в</w:t>
            </w:r>
            <w:proofErr w:type="gramEnd"/>
            <w:r w:rsidRPr="003751D9">
              <w:rPr>
                <w:rFonts w:eastAsiaTheme="minorHAnsi"/>
              </w:rPr>
              <w:t xml:space="preserve"> номинации «Демократия для всех» заняла второе место по данной номинации. 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- Библиотекарь школы </w:t>
            </w:r>
            <w:proofErr w:type="spellStart"/>
            <w:r w:rsidRPr="003751D9">
              <w:rPr>
                <w:rFonts w:eastAsiaTheme="minorHAnsi"/>
              </w:rPr>
              <w:t>Ручейского</w:t>
            </w:r>
            <w:proofErr w:type="spellEnd"/>
            <w:r w:rsidRPr="003751D9">
              <w:rPr>
                <w:rFonts w:eastAsiaTheme="minorHAnsi"/>
              </w:rPr>
              <w:t xml:space="preserve"> </w:t>
            </w:r>
            <w:proofErr w:type="gramStart"/>
            <w:r w:rsidRPr="003751D9">
              <w:rPr>
                <w:rFonts w:eastAsiaTheme="minorHAnsi"/>
              </w:rPr>
              <w:t>МО  Барейша</w:t>
            </w:r>
            <w:proofErr w:type="gramEnd"/>
            <w:r w:rsidRPr="003751D9">
              <w:rPr>
                <w:rFonts w:eastAsiaTheme="minorHAnsi"/>
              </w:rPr>
              <w:t xml:space="preserve"> Ольга Борисовна получила диплом, в номинации «Духовность и культура». - Председатель женского совета, председатель Думы, директор ДК п. </w:t>
            </w:r>
            <w:proofErr w:type="spellStart"/>
            <w:r w:rsidRPr="003751D9">
              <w:rPr>
                <w:rFonts w:eastAsiaTheme="minorHAnsi"/>
              </w:rPr>
              <w:t>Звездный</w:t>
            </w:r>
            <w:proofErr w:type="spellEnd"/>
            <w:r w:rsidRPr="003751D9">
              <w:rPr>
                <w:rFonts w:eastAsiaTheme="minorHAnsi"/>
              </w:rPr>
              <w:t xml:space="preserve"> Сахаровская Светлана Анатольевна в номинации «В интересах семьи и детства» получила </w:t>
            </w:r>
            <w:proofErr w:type="gramStart"/>
            <w:r w:rsidRPr="003751D9">
              <w:rPr>
                <w:rFonts w:eastAsiaTheme="minorHAnsi"/>
              </w:rPr>
              <w:t>диплом .</w:t>
            </w:r>
            <w:proofErr w:type="gramEnd"/>
          </w:p>
        </w:tc>
        <w:tc>
          <w:tcPr>
            <w:tcW w:w="185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Отдел культуры Администрации УКМО, Усть-Кутский районный женский совет «Лена»</w:t>
            </w: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</w:t>
            </w:r>
            <w:proofErr w:type="gramStart"/>
            <w:r w:rsidRPr="003751D9">
              <w:rPr>
                <w:rFonts w:eastAsiaTheme="minorHAnsi"/>
              </w:rPr>
              <w:t xml:space="preserve">мероприятия  </w:t>
            </w:r>
            <w:proofErr w:type="spellStart"/>
            <w:r w:rsidRPr="003751D9">
              <w:rPr>
                <w:rFonts w:eastAsiaTheme="minorHAnsi"/>
              </w:rPr>
              <w:t>посвященные</w:t>
            </w:r>
            <w:proofErr w:type="spellEnd"/>
            <w:proofErr w:type="gramEnd"/>
            <w:r w:rsidRPr="003751D9">
              <w:rPr>
                <w:rFonts w:eastAsiaTheme="minorHAnsi"/>
              </w:rPr>
              <w:t xml:space="preserve"> дню защиты детей</w:t>
            </w: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4,0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4,0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Ежегодно, 1 июня проводятся   праздничные </w:t>
            </w:r>
            <w:proofErr w:type="gramStart"/>
            <w:r w:rsidRPr="003751D9">
              <w:rPr>
                <w:rFonts w:eastAsiaTheme="minorHAnsi"/>
              </w:rPr>
              <w:t>мероприятия  во</w:t>
            </w:r>
            <w:proofErr w:type="gramEnd"/>
            <w:r w:rsidRPr="003751D9">
              <w:rPr>
                <w:rFonts w:eastAsiaTheme="minorHAnsi"/>
              </w:rPr>
              <w:t xml:space="preserve"> всех микрорайонах города и поселениях района </w:t>
            </w:r>
          </w:p>
        </w:tc>
        <w:tc>
          <w:tcPr>
            <w:tcW w:w="185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Отдел культуры Администрации УКМО, Усть-Кутский районный женский совет «Лена»</w:t>
            </w: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Содействие в поддержке общественных организаций Усть-Кутского муниципального образования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в том числе:</w:t>
            </w: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436,4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426,7</w:t>
            </w:r>
          </w:p>
        </w:tc>
        <w:tc>
          <w:tcPr>
            <w:tcW w:w="1857" w:type="dxa"/>
            <w:vMerge w:val="restart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proofErr w:type="spellStart"/>
            <w:r w:rsidRPr="003751D9">
              <w:rPr>
                <w:rFonts w:eastAsiaTheme="minorHAnsi"/>
              </w:rPr>
              <w:t>Усть-Кутская</w:t>
            </w:r>
            <w:proofErr w:type="spellEnd"/>
            <w:r w:rsidRPr="003751D9">
              <w:rPr>
                <w:rFonts w:eastAsiaTheme="minorHAnsi"/>
              </w:rPr>
              <w:t xml:space="preserve"> общественная организация ветеранов (пенсионеров) войны, труда, </w:t>
            </w:r>
            <w:proofErr w:type="spellStart"/>
            <w:r w:rsidRPr="003751D9">
              <w:rPr>
                <w:rFonts w:eastAsiaTheme="minorHAnsi"/>
              </w:rPr>
              <w:t>вооруженных</w:t>
            </w:r>
            <w:proofErr w:type="spellEnd"/>
            <w:r w:rsidRPr="003751D9">
              <w:rPr>
                <w:rFonts w:eastAsiaTheme="minorHAnsi"/>
              </w:rPr>
              <w:t xml:space="preserve"> сил и правоохранительных органов.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lastRenderedPageBreak/>
              <w:t xml:space="preserve">Усть-Кутский </w:t>
            </w:r>
            <w:proofErr w:type="gramStart"/>
            <w:r w:rsidRPr="003751D9">
              <w:rPr>
                <w:rFonts w:eastAsiaTheme="minorHAnsi"/>
              </w:rPr>
              <w:t>районный  женский</w:t>
            </w:r>
            <w:proofErr w:type="gramEnd"/>
            <w:r w:rsidRPr="003751D9">
              <w:rPr>
                <w:rFonts w:eastAsiaTheme="minorHAnsi"/>
              </w:rPr>
              <w:t xml:space="preserve"> совет «Лена»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--</w:t>
            </w:r>
            <w:proofErr w:type="spellStart"/>
            <w:r w:rsidRPr="003751D9">
              <w:rPr>
                <w:rFonts w:eastAsiaTheme="minorHAnsi"/>
              </w:rPr>
              <w:t>Усть-Кутская</w:t>
            </w:r>
            <w:proofErr w:type="spellEnd"/>
            <w:r w:rsidRPr="003751D9">
              <w:rPr>
                <w:rFonts w:eastAsiaTheme="minorHAnsi"/>
              </w:rPr>
              <w:t xml:space="preserve"> </w:t>
            </w:r>
            <w:proofErr w:type="gramStart"/>
            <w:r w:rsidRPr="003751D9">
              <w:rPr>
                <w:rFonts w:eastAsiaTheme="minorHAnsi"/>
              </w:rPr>
              <w:t>районная  общественная</w:t>
            </w:r>
            <w:proofErr w:type="gramEnd"/>
            <w:r w:rsidRPr="003751D9">
              <w:rPr>
                <w:rFonts w:eastAsiaTheme="minorHAnsi"/>
              </w:rPr>
              <w:t xml:space="preserve"> организация ветеранов (пенсионеров) войны, труда, </w:t>
            </w:r>
            <w:proofErr w:type="spellStart"/>
            <w:r w:rsidRPr="003751D9">
              <w:rPr>
                <w:rFonts w:eastAsiaTheme="minorHAnsi"/>
              </w:rPr>
              <w:t>вооруженных</w:t>
            </w:r>
            <w:proofErr w:type="spellEnd"/>
            <w:r w:rsidRPr="003751D9">
              <w:rPr>
                <w:rFonts w:eastAsiaTheme="minorHAnsi"/>
              </w:rPr>
              <w:t xml:space="preserve"> сил  и правоохранительных органов ;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lastRenderedPageBreak/>
              <w:t>298,4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298,4</w:t>
            </w:r>
          </w:p>
        </w:tc>
        <w:tc>
          <w:tcPr>
            <w:tcW w:w="1857" w:type="dxa"/>
            <w:vMerge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- Усть-Кутский </w:t>
            </w:r>
            <w:proofErr w:type="gramStart"/>
            <w:r w:rsidRPr="003751D9">
              <w:rPr>
                <w:rFonts w:eastAsiaTheme="minorHAnsi"/>
              </w:rPr>
              <w:t>районный  женский</w:t>
            </w:r>
            <w:proofErr w:type="gramEnd"/>
            <w:r w:rsidRPr="003751D9">
              <w:rPr>
                <w:rFonts w:eastAsiaTheme="minorHAnsi"/>
              </w:rPr>
              <w:t xml:space="preserve"> совет «Лена»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 Общественная организация инвалидов по слуху;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-Районная общественная организация инвалидов ВОИ</w:t>
            </w: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108,0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108,0</w:t>
            </w:r>
          </w:p>
        </w:tc>
        <w:tc>
          <w:tcPr>
            <w:tcW w:w="1857" w:type="dxa"/>
            <w:vMerge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Командировки </w:t>
            </w: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30,0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20,3 </w:t>
            </w:r>
          </w:p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 xml:space="preserve">командировочные расходы в сумме 9,7 </w:t>
            </w:r>
            <w:proofErr w:type="spellStart"/>
            <w:r w:rsidRPr="003751D9">
              <w:rPr>
                <w:rFonts w:eastAsiaTheme="minorHAnsi"/>
              </w:rPr>
              <w:t>тыс.руб</w:t>
            </w:r>
            <w:proofErr w:type="spellEnd"/>
            <w:r w:rsidRPr="003751D9">
              <w:rPr>
                <w:rFonts w:eastAsiaTheme="minorHAnsi"/>
              </w:rPr>
              <w:t xml:space="preserve">.  бы ли не востребованы </w:t>
            </w:r>
          </w:p>
        </w:tc>
        <w:tc>
          <w:tcPr>
            <w:tcW w:w="1857" w:type="dxa"/>
            <w:vMerge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</w:tr>
      <w:tr w:rsidR="003751D9" w:rsidRPr="003751D9" w:rsidTr="00857AF9">
        <w:tc>
          <w:tcPr>
            <w:tcW w:w="56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  <w:tc>
          <w:tcPr>
            <w:tcW w:w="3556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proofErr w:type="gramStart"/>
            <w:r w:rsidRPr="003751D9">
              <w:rPr>
                <w:rFonts w:eastAsiaTheme="minorHAnsi"/>
              </w:rPr>
              <w:t>Всего  по</w:t>
            </w:r>
            <w:proofErr w:type="gramEnd"/>
            <w:r w:rsidRPr="003751D9">
              <w:rPr>
                <w:rFonts w:eastAsiaTheme="minorHAnsi"/>
              </w:rPr>
              <w:t xml:space="preserve">  мероприятиям </w:t>
            </w:r>
          </w:p>
        </w:tc>
        <w:tc>
          <w:tcPr>
            <w:tcW w:w="153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1025,9</w:t>
            </w:r>
          </w:p>
        </w:tc>
        <w:tc>
          <w:tcPr>
            <w:tcW w:w="2689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  <w:r w:rsidRPr="003751D9">
              <w:rPr>
                <w:rFonts w:eastAsiaTheme="minorHAnsi"/>
              </w:rPr>
              <w:t>932,5</w:t>
            </w:r>
          </w:p>
        </w:tc>
        <w:tc>
          <w:tcPr>
            <w:tcW w:w="1857" w:type="dxa"/>
          </w:tcPr>
          <w:p w:rsidR="003751D9" w:rsidRPr="003751D9" w:rsidRDefault="003751D9" w:rsidP="003751D9">
            <w:pPr>
              <w:rPr>
                <w:rFonts w:eastAsiaTheme="minorHAnsi"/>
              </w:rPr>
            </w:pPr>
          </w:p>
        </w:tc>
      </w:tr>
    </w:tbl>
    <w:p w:rsidR="003751D9" w:rsidRPr="003751D9" w:rsidRDefault="003751D9" w:rsidP="003751D9">
      <w:pPr>
        <w:overflowPunct/>
        <w:autoSpaceDE/>
        <w:autoSpaceDN/>
        <w:adjustRightInd/>
        <w:spacing w:after="200" w:line="276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3751D9" w:rsidRPr="003751D9" w:rsidRDefault="003751D9" w:rsidP="003751D9">
      <w:pPr>
        <w:overflowPunct/>
        <w:autoSpaceDE/>
        <w:autoSpaceDN/>
        <w:adjustRightInd/>
        <w:spacing w:after="200" w:line="276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3751D9" w:rsidRPr="003751D9" w:rsidRDefault="003751D9" w:rsidP="003751D9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3751D9">
        <w:rPr>
          <w:rFonts w:eastAsiaTheme="minorHAnsi"/>
          <w:b/>
          <w:sz w:val="22"/>
          <w:szCs w:val="22"/>
          <w:lang w:eastAsia="en-US"/>
        </w:rPr>
        <w:t xml:space="preserve">Председатель комитета по </w:t>
      </w:r>
    </w:p>
    <w:p w:rsidR="003751D9" w:rsidRPr="003751D9" w:rsidRDefault="003751D9" w:rsidP="003751D9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3751D9">
        <w:rPr>
          <w:rFonts w:eastAsiaTheme="minorHAnsi"/>
          <w:b/>
          <w:sz w:val="22"/>
          <w:szCs w:val="22"/>
          <w:lang w:eastAsia="en-US"/>
        </w:rPr>
        <w:t>экономике, социально-трудовым</w:t>
      </w:r>
    </w:p>
    <w:p w:rsidR="003751D9" w:rsidRPr="003751D9" w:rsidRDefault="003751D9" w:rsidP="003751D9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3751D9">
        <w:rPr>
          <w:rFonts w:eastAsiaTheme="minorHAnsi"/>
          <w:b/>
          <w:sz w:val="22"/>
          <w:szCs w:val="22"/>
          <w:lang w:eastAsia="en-US"/>
        </w:rPr>
        <w:t>отношениям и ценам Администрации УКМО</w:t>
      </w:r>
      <w:r w:rsidRPr="003751D9">
        <w:rPr>
          <w:rFonts w:eastAsiaTheme="minorHAnsi"/>
          <w:b/>
          <w:sz w:val="22"/>
          <w:szCs w:val="22"/>
          <w:lang w:eastAsia="en-US"/>
        </w:rPr>
        <w:tab/>
      </w:r>
      <w:r w:rsidRPr="003751D9">
        <w:rPr>
          <w:rFonts w:eastAsiaTheme="minorHAnsi"/>
          <w:b/>
          <w:sz w:val="22"/>
          <w:szCs w:val="22"/>
          <w:lang w:eastAsia="en-US"/>
        </w:rPr>
        <w:tab/>
      </w:r>
      <w:r w:rsidRPr="003751D9">
        <w:rPr>
          <w:rFonts w:eastAsiaTheme="minorHAnsi"/>
          <w:b/>
          <w:sz w:val="22"/>
          <w:szCs w:val="22"/>
          <w:lang w:eastAsia="en-US"/>
        </w:rPr>
        <w:tab/>
      </w:r>
      <w:r w:rsidRPr="003751D9">
        <w:rPr>
          <w:rFonts w:eastAsiaTheme="minorHAnsi"/>
          <w:b/>
          <w:sz w:val="22"/>
          <w:szCs w:val="22"/>
          <w:lang w:eastAsia="en-US"/>
        </w:rPr>
        <w:tab/>
        <w:t>В.В. Глазкова</w:t>
      </w:r>
    </w:p>
    <w:sectPr w:rsidR="003751D9" w:rsidRPr="00375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7300B"/>
    <w:multiLevelType w:val="hybridMultilevel"/>
    <w:tmpl w:val="70FA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C0"/>
    <w:rsid w:val="003751D9"/>
    <w:rsid w:val="00474881"/>
    <w:rsid w:val="004C6CDA"/>
    <w:rsid w:val="007B48F3"/>
    <w:rsid w:val="007F35E1"/>
    <w:rsid w:val="00894B7C"/>
    <w:rsid w:val="00D34584"/>
    <w:rsid w:val="00E10374"/>
    <w:rsid w:val="00E435A7"/>
    <w:rsid w:val="00EC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D0BD8-9E83-4FA4-8EF7-7BBDACA0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8F3"/>
    <w:pPr>
      <w:ind w:left="720"/>
      <w:contextualSpacing/>
    </w:pPr>
  </w:style>
  <w:style w:type="table" w:styleId="a4">
    <w:name w:val="Table Grid"/>
    <w:basedOn w:val="a1"/>
    <w:uiPriority w:val="59"/>
    <w:rsid w:val="0037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ИО. Рахматулина</dc:creator>
  <cp:lastModifiedBy>Кравчук Т.Ю.</cp:lastModifiedBy>
  <cp:revision>3</cp:revision>
  <cp:lastPrinted>2015-03-19T02:27:00Z</cp:lastPrinted>
  <dcterms:created xsi:type="dcterms:W3CDTF">2015-04-21T05:02:00Z</dcterms:created>
  <dcterms:modified xsi:type="dcterms:W3CDTF">2015-04-21T05:08:00Z</dcterms:modified>
</cp:coreProperties>
</file>