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B9" w:rsidRDefault="00FF4D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</w:r>
    </w:p>
    <w:p w:rsidR="00FF4DB9" w:rsidRDefault="00FF4DB9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2012 г. N 594-пп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ПРОВЕДЕНИИ КОНКУРСА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"ЛУЧШЕЕ ПРЕДПРИЯТИЕ БЫТОВОГО ОБСЛУЖИВАНИЯ ИРКУТСКОЙ ОБЛАСТИ"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Иркутской области</w:t>
      </w:r>
      <w:proofErr w:type="gramEnd"/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31.03.2014 </w:t>
      </w:r>
      <w:hyperlink r:id="rId6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23.01.2015 </w:t>
      </w:r>
      <w:hyperlink r:id="rId7" w:history="1">
        <w:r>
          <w:rPr>
            <w:rFonts w:ascii="Calibri" w:hAnsi="Calibri" w:cs="Calibri"/>
            <w:color w:val="0000FF"/>
          </w:rPr>
          <w:t>N 13-пп</w:t>
        </w:r>
      </w:hyperlink>
      <w:r>
        <w:rPr>
          <w:rFonts w:ascii="Calibri" w:hAnsi="Calibri" w:cs="Calibri"/>
        </w:rPr>
        <w:t>)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повышения качества и культуры обслуживания населения Иркутской области, популяризации современных форм и новых видов обслуживания, выявления лучших предприятий бытового обслуживания Иркутской области через конкурсную оценку их достижений, в соответствии с </w:t>
      </w:r>
      <w:hyperlink r:id="rId8" w:history="1">
        <w:r>
          <w:rPr>
            <w:rFonts w:ascii="Calibri" w:hAnsi="Calibri" w:cs="Calibri"/>
            <w:color w:val="0000FF"/>
          </w:rPr>
          <w:t>главой 57</w:t>
        </w:r>
      </w:hyperlink>
      <w:r>
        <w:rPr>
          <w:rFonts w:ascii="Calibri" w:hAnsi="Calibri" w:cs="Calibri"/>
        </w:rPr>
        <w:t xml:space="preserve"> Гражданского кодекса Российской Федерации, руководствуясь </w:t>
      </w:r>
      <w:hyperlink r:id="rId9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конкурса "Лучшее предприятие бытового обслуживания Иркутской области" (прилагается).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Иркутской области от 29 мая 2009 года N 171-пп "Об утверждении Положения о проведении конкурса "Лучшее предприятие бытового обслуживания Иркутской области".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через десять календарных дней после его официального опубликования.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Утверждено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Иркутской области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октября 2012 года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594-пп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ПОЛОЖЕНИЕ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ПРОВЕДЕНИИ КОНКУРСА "ЛУЧШЕЕ ПРЕДПРИЯТИЕ БЫТОВОГО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ОБСЛУЖИВАНИЯ ИРКУТСКОЙ ОБЛАСТИ"</w:t>
      </w: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Иркутской области</w:t>
      </w:r>
      <w:proofErr w:type="gramEnd"/>
    </w:p>
    <w:p w:rsidR="00FF4DB9" w:rsidRDefault="00FF4D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31.03.2014 </w:t>
      </w:r>
      <w:hyperlink r:id="rId11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23.01.2015 </w:t>
      </w:r>
      <w:hyperlink r:id="rId12" w:history="1">
        <w:r>
          <w:rPr>
            <w:rFonts w:ascii="Calibri" w:hAnsi="Calibri" w:cs="Calibri"/>
            <w:color w:val="0000FF"/>
          </w:rPr>
          <w:t>N 13-пп</w:t>
        </w:r>
      </w:hyperlink>
      <w:r>
        <w:rPr>
          <w:rFonts w:ascii="Calibri" w:hAnsi="Calibri" w:cs="Calibri"/>
        </w:rPr>
        <w:t>)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" w:name="Par41"/>
      <w:bookmarkEnd w:id="4"/>
      <w:r>
        <w:rPr>
          <w:rFonts w:ascii="Calibri" w:hAnsi="Calibri" w:cs="Calibri"/>
        </w:rPr>
        <w:t>Глава 1. ОБЩИЕ ПОЛОЖЕНИЯ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определяет общий порядок и условия подготовки, организации и проведения конкурса "Лучшее предприятие бытового обслуживания Иркутской области" (далее - конкурс).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Целями проведения конкурса является повышение качества и культуры обслуживания </w:t>
      </w:r>
      <w:r>
        <w:rPr>
          <w:rFonts w:ascii="Calibri" w:hAnsi="Calibri" w:cs="Calibri"/>
        </w:rPr>
        <w:lastRenderedPageBreak/>
        <w:t>населения Иркутской области, популяризация современных форм и новых видов обслуживания, выявление лучших предприятий бытового обслуживания через конкурсную оценку их достижений.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Используемые понятия: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организатор конкурса - служба потребительского рынка и лицензирования Иркутской области;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участники конкурса - юридические лица, индивидуальные предприниматели, допущенные в установленном настоящим Положением порядке к участию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конкурсная комиссия - комиссия по проведению конкурса, осуществляющая рассмотрение заявок на участие в конкурсе и определение результатов конкурса.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Глава 2. КОНКУРСНАЯ КОМИССИЯ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Конкурсная комиссия состоит из председателя конкурсной комиссии, заместителя председателя конкурсной комиссии, секретаря конкурсной комиссии и иных лиц, входящих в состав конкурсной комиссии. В состав конкурсной комиссии входят не менее 7 человек.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состав конкурсной комиссии включаются представители исполнительных органов государственной власти Иркутской области, самостоятельных структурных подразделений аппарата Губернатора Иркутской области и Правительства Иркутской области, а также по согласованию представители организаций, занимающихся вопросами защиты прав потребителей, охраны труда и защиты интересов работников бытового обслуживания.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 конкурсной комиссии утверждается Правительством Иркутской области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30 календарных дней до начала проведения конкурса.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Работа конкурсной комиссии осуществляется в форме заседаний. Заседание проводит председатель конкурсной комиссии либо в случае его отсутствия заместитель председателя конкурсной комиссии.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Конкурсная комиссия правомочна решать вопросы, отнесенные к ее компетенции, если на заседании присутствуют более половины от общего числа лиц, входящих в состав конкурсной комиссии.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Решение конкурсной комиссии принимается простым большинством голосов присутствующих на заседании лиц, входящих в состав конкурсной комиссии. При голосовании каждое лицо, входящее в состав конкурсной комиссии, имеет один голос. При равенстве голосов решающим является голос председателя конкурсной комиссии либо в случае его отсутствия заместителя председателя конкурсной комиссии, председательствующего на заседании конкурсной комиссии.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Решение конкурсной комиссии оформляется протоколом, который подписывается председателем конкурсной комиссии либо в случае его отсутствия заместителем председателя конкурсной комиссии, председательствующим на заседании комиссии, и секретарем конкурсной комиссии, в течение 3 рабочих дней со дня проведения конкурса.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6" w:name="Par60"/>
      <w:bookmarkEnd w:id="6"/>
      <w:r>
        <w:rPr>
          <w:rFonts w:ascii="Calibri" w:hAnsi="Calibri" w:cs="Calibri"/>
        </w:rPr>
        <w:t>Глава 3. УСЛОВИЯ УЧАСТИЯ В КОНКУРСЕ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Конкурс проводится по следующим группам участников конкурса: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 группа - участники конкурса, осуществляющие деятельность на территории населенных пунктов с численностью жителей 80 тысяч человек и свыше;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 группа - участники конкурса, осуществляющие деятельность на территории населенных пунктов с численностью жителей от 30 тысяч человек (включительно) до 80 тысяч человек;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 группа - участники конкурса, осуществляющие деятельность на территории населенных пунктов с численностью жителей до 30 тысяч человек.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каждой группе участников конкурса конкурс проводится по одной или нескольким из следующих номинаций: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23.01.2015 N 13-пп)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"Лучшее предприятие по оказанию парикмахерских и косметических услуг";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"Лучшее предприятие по химической чистке, стирке белья";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"Лучшее предприятие по ремонту и пошиву одежды";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"Лучшее предприятие по ремонту бытовой радиоэлектронной аппаратуры, бытовых машин и приборов";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"Лучшее фотоателье".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8.1. Номинации, по которым будет проводиться очередной конкурс, и сроки его проведения определяются распоряжением Правительства Иркутской области.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23.01.2015 N 13-пп)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Участие юридических лиц, индивидуальных предпринимателей в конкурсе добровольное.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" w:name="Par77"/>
      <w:bookmarkEnd w:id="7"/>
      <w:r>
        <w:rPr>
          <w:rFonts w:ascii="Calibri" w:hAnsi="Calibri" w:cs="Calibri"/>
        </w:rPr>
        <w:t>10. Юридическое лицо, индивидуальный предприниматель, претендующий на участие в конкурсе (далее - претендент), должен оказывать населению Иркутской области не менее 2 лет один или несколько следующих видов бытовых услуг: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парикмахерские и косметические услуги;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услуги химической чистки, крашения и прачечных;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ремонт и техническое обслуживание бытовой радиоэлектронной аппаратуры, бытовых машин и бытовых приборов;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услуги в области фотографии, кино.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" w:name="Par84"/>
      <w:bookmarkEnd w:id="8"/>
      <w:r>
        <w:rPr>
          <w:rFonts w:ascii="Calibri" w:hAnsi="Calibri" w:cs="Calibri"/>
        </w:rPr>
        <w:t>11. Для участия в конкурсе претендент в срок, установленный извещением о проведении конкурса, который должен составлять не менее 10 рабочих дней, представляет организатору конкурса следующие документы: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167" w:history="1">
        <w:r>
          <w:rPr>
            <w:rFonts w:ascii="Calibri" w:hAnsi="Calibri" w:cs="Calibri"/>
            <w:color w:val="0000FF"/>
          </w:rPr>
          <w:t>заявку</w:t>
        </w:r>
      </w:hyperlink>
      <w:r>
        <w:rPr>
          <w:rFonts w:ascii="Calibri" w:hAnsi="Calibri" w:cs="Calibri"/>
        </w:rPr>
        <w:t xml:space="preserve"> на участие в конкурсе согласно форме (прилагается);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информационную </w:t>
      </w:r>
      <w:hyperlink w:anchor="Par209" w:history="1">
        <w:r>
          <w:rPr>
            <w:rFonts w:ascii="Calibri" w:hAnsi="Calibri" w:cs="Calibri"/>
            <w:color w:val="0000FF"/>
          </w:rPr>
          <w:t>карту</w:t>
        </w:r>
      </w:hyperlink>
      <w:r>
        <w:rPr>
          <w:rFonts w:ascii="Calibri" w:hAnsi="Calibri" w:cs="Calibri"/>
        </w:rPr>
        <w:t xml:space="preserve"> претендента согласно форме (прилагается);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справку об исполнении налогоплательщиком обязанностей по уплате налогов, сборов, страховых взносов, пеней и налоговых санкций, заверенную инспекцией Федеральной налоговой службы по месту постановки на налоговый учет, по состоянию на дату не ранее одного месяца до дня представления документов для участия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утратил силу.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справку Управления Федеральной службы судебных приставов по Иркутской области, подтверждающую отсутствие нахождения имущества под арестом;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утратил силу. -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Претендент вправе представить фото-, видеоматериалы, отражающие его деятельность. Наличие или отсутствие данных материалов не влияет на отбор претендентов, оценку участников конкурса.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9" w:name="Par93"/>
      <w:bookmarkEnd w:id="9"/>
      <w:r>
        <w:rPr>
          <w:rFonts w:ascii="Calibri" w:hAnsi="Calibri" w:cs="Calibri"/>
        </w:rPr>
        <w:t xml:space="preserve">13. Организатор конкурса принимает решение </w:t>
      </w:r>
      <w:proofErr w:type="gramStart"/>
      <w:r>
        <w:rPr>
          <w:rFonts w:ascii="Calibri" w:hAnsi="Calibri" w:cs="Calibri"/>
        </w:rPr>
        <w:t>об отказе в допуске претендента к участию в конкурсе в случае</w:t>
      </w:r>
      <w:proofErr w:type="gramEnd"/>
      <w:r>
        <w:rPr>
          <w:rFonts w:ascii="Calibri" w:hAnsi="Calibri" w:cs="Calibri"/>
        </w:rPr>
        <w:t>, если: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- 2) утратили силу.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на имущество претендента в соответствии с федеральным законодательством наложен арест;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претендент имеет задолженность по платежам в бюджеты бюджетной системы Российской Федерации за год, предшествующий году подачи заявки;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претендент представил документы, указанные в </w:t>
      </w:r>
      <w:hyperlink w:anchor="Par84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настоящего Положения, позже срока, установленного в извещении о проведении конкурса;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претендент представил документы, указанные в </w:t>
      </w:r>
      <w:hyperlink w:anchor="Par84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настоящего Положения, не в полном объеме;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представленных претендентом документах, указанных в </w:t>
      </w:r>
      <w:hyperlink w:anchor="Par84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настоящего Положения, содержатся недостоверные сведения;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претендент не соответствует требованиям, предъявляемым к участникам конкурса, установленным </w:t>
      </w:r>
      <w:hyperlink w:anchor="Par77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0" w:name="Par103"/>
      <w:bookmarkEnd w:id="10"/>
      <w:r>
        <w:rPr>
          <w:rFonts w:ascii="Calibri" w:hAnsi="Calibri" w:cs="Calibri"/>
        </w:rPr>
        <w:t>Глава 4. ПОРЯДОК ПРОВЕДЕНИЯ КОНКУРСА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Извещение о проведении конкурса готовится организатором конкурса и публикуется в печатном средстве массовой информации и сетевом издании, учрежденных органами государственной власти Иркутской области для обнародования (официального опубликования) правовых актов органов государственной власти Иркутской области, иной официальной информации, а также размещается в информационно-телекоммуникационной сети "Интернет" на официальном сайте организатора конкурса (далее - официальный сайт) не позднее 30 календарных дней до даты начала</w:t>
      </w:r>
      <w:proofErr w:type="gramEnd"/>
      <w:r>
        <w:rPr>
          <w:rFonts w:ascii="Calibri" w:hAnsi="Calibri" w:cs="Calibri"/>
        </w:rPr>
        <w:t xml:space="preserve"> приема документов на участие в конкурсе.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извещении должна содержаться информация об условиях проведения конкурса, номинациях конкурса, критериях и порядке оценки участников конкурса, месте, сроке и порядке представления документов, необходимых для участия в конкурсе, форме награды, порядке и сроке объявления результатов конкурса.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23.01.2015 N 13-пп)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Организатор конкурса в день представления документов, указанных в </w:t>
      </w:r>
      <w:hyperlink w:anchor="Par84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настоящего Положения, осуществляет их регистрацию.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16. Организатор конкурса в течение 20 рабочих дней со дня окончания срока приема документов на участие в конкурсе, указанного в извещении о проведении конкурса: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рассматривает представленные претендентами документы на предмет их соответствия требованиям, установленным настоящим Положением;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принимает решения о допуске претендента к участию в конкурсе или об отказе в допуске претендента к участию в конкурсе в случаях, предусмотренных </w:t>
      </w:r>
      <w:hyperlink w:anchor="Par93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настоящего Положения. Мотивированное решение об отказе в допуске претендента к участию в конкурсе оформляется правовым актом организатора конкурса и направляется претенденту в течение 3 рабочих дней со дня его принятия;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направляет запросы о представлении информации в соответствующие органы о нарушениях участниками конкурса требований законодательства в области санитарно-эпидемиологического благополучия населения и защиты прав потребителей, выявленных в результате проведения контрольно-надзорных мероприятий в течение года до дня подачи заявки на участие в конкурсе, а также в органы местного самоуправления муниципальных образований Иркутской области о соблюдении участниками конкурса в месте осуществления деятельности требований</w:t>
      </w:r>
      <w:proofErr w:type="gramEnd"/>
      <w:r>
        <w:rPr>
          <w:rFonts w:ascii="Calibri" w:hAnsi="Calibri" w:cs="Calibri"/>
        </w:rPr>
        <w:t xml:space="preserve"> </w:t>
      </w:r>
      <w:hyperlink r:id="rId23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 и </w:t>
      </w:r>
      <w:hyperlink r:id="rId2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Правил бытового обслуживания населения в Российской Федерации, утвержденных постановлением Правительства Российской Федерации от 15 августа 1997 года N 1025;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1" w:name="Par113"/>
      <w:bookmarkEnd w:id="11"/>
      <w:r>
        <w:rPr>
          <w:rFonts w:ascii="Calibri" w:hAnsi="Calibri" w:cs="Calibri"/>
        </w:rPr>
        <w:t xml:space="preserve">4) по каждому участнику конкурса формирует пакет документов, включающий в себя документы, указанные в </w:t>
      </w:r>
      <w:hyperlink w:anchor="Par84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настоящего Положения, а также документы, содержащие сведения о результатах рассмотрения на соответствие критериев, заявленных участником конкурса, критериям, изложенным в </w:t>
      </w:r>
      <w:hyperlink w:anchor="Par124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Пакеты документов участников конкурса, указанные в </w:t>
      </w:r>
      <w:hyperlink w:anchor="Par113" w:history="1">
        <w:r>
          <w:rPr>
            <w:rFonts w:ascii="Calibri" w:hAnsi="Calibri" w:cs="Calibri"/>
            <w:color w:val="0000FF"/>
          </w:rPr>
          <w:t>подпункте 4 пункта 16</w:t>
        </w:r>
      </w:hyperlink>
      <w:r>
        <w:rPr>
          <w:rFonts w:ascii="Calibri" w:hAnsi="Calibri" w:cs="Calibri"/>
        </w:rPr>
        <w:t xml:space="preserve"> настоящего Положения, направляются организатором конкурса в конкурсную комиссию в течение трех рабочих дней со дня их сформирования для определения результатов конкурса.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18. Заседание конкурсной комиссии проводится в срок, установленный извещением о проведении конкурса.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Победители конкурса в каждой группе участников конкурса по каждой номинации определяются решением конкурсной комиссии в день проведения заседания конкурсной комиссии в соответствии с </w:t>
      </w:r>
      <w:hyperlink r:id="rId2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балльной системы оценки критериев конкурса (далее - Методика), указанных в </w:t>
      </w:r>
      <w:hyperlink w:anchor="Par124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настоящего Положения, утвержденной правовым актом организатора конкурса не позднее двух месяцев со дня вступления в силу настоящего Положения.</w:t>
      </w:r>
      <w:proofErr w:type="gramEnd"/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23.01.2015 N 13-пп)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Победителями конкурса в каждой группе участников конкурса по каждой номинации признаются участники конкурса, занявшие первое, второе и третье призовые места и набравшие наибольшее количество баллов, но не менее 50 процентов от максимально возможной суммы баллов, рассчитанной в соответствии с </w:t>
      </w:r>
      <w:hyperlink r:id="rId27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, по критериям, указанным в </w:t>
      </w:r>
      <w:hyperlink w:anchor="Par124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настоящего Положения.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23.01.2015 N 13-пп)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Если по каждой из номинаций в каждой группе участников конкурса заявлен только один участник, конкурс по данной номинации в данной группе участников конкурса решением конкурсной комиссии признается несостоявшимся.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2" w:name="Par122"/>
      <w:bookmarkEnd w:id="12"/>
      <w:r>
        <w:rPr>
          <w:rFonts w:ascii="Calibri" w:hAnsi="Calibri" w:cs="Calibri"/>
        </w:rPr>
        <w:t>Глава 5. КРИТЕРИИ ОЦЕНОК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3" w:name="Par124"/>
      <w:bookmarkEnd w:id="13"/>
      <w:r>
        <w:rPr>
          <w:rFonts w:ascii="Calibri" w:hAnsi="Calibri" w:cs="Calibri"/>
        </w:rPr>
        <w:t>20. Конкурсная комиссия определяет победителей конкурса в каждой группе участников конкурса по каждой номинации по следующим критериям: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темп роста объема бытовых услуг за год, предшествующий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объем бытовых услуг в расчете на одного работника участника конкурса за год, предшествующий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среднемесячный размер заработной платы работников участника конкурса в году, предшествующем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утратил силу. - </w:t>
      </w:r>
      <w:hyperlink r:id="rId2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сумма налогов и сборов от оказания бытовых услуг, уплаченная в бюджеты бюджетной системы Российской Федерации в расчете на одного работника участника конкурса за год, предшествующий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5 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количество и категории граждан, которым предоставлены льготы при оказании услуг, за год, предшествующий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6 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участие в конкурсах, выставках, ярмарках, праздничных мероприятиях в течение года, предшествующего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внедрение новых технологий, услуг, методов обслуживания;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проведение мероприятий по улучшению условий и охране труда, социальной защите работников;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отсутствие нарушений законодательства в области санитарно-эпидемиологического благополучия населения и защиты прав потребителей в течение года до дня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наличие информации об услугах (работах), которая должна быть доведена до сведения потребителя в соответствии с </w:t>
      </w:r>
      <w:hyperlink r:id="rId32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r:id="rId3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Правил бытового обслуживания населения в Российской Федерации, утвержденных постановлением Правительства Российской Федерации от 15 августа 1997 года N 1025;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затраты на подготовку и повышение квалификации работников в расчете на одного работника участника конкурса за год, предшествующий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создание новых рабочих мест;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участие в благотворительных акциях в течение года, предшествующего году подачи заявки на участие в конкурсе;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15) специальная оценка условий труда.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15 в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31.03.2014 N 174-пп)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4" w:name="Par144"/>
      <w:bookmarkEnd w:id="14"/>
      <w:r>
        <w:rPr>
          <w:rFonts w:ascii="Calibri" w:hAnsi="Calibri" w:cs="Calibri"/>
        </w:rPr>
        <w:t>Глава 6. ЗАКЛЮЧИТЕЛЬНЫЕ ПОЛОЖЕНИЯ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21. Победители конкурса, занявшие первое, второе и третье призовые места по каждой группе участников конкурса в каждой номинации, награждаются дипломами I, II, III степени. Награждение победителей конкурса осуществляется не позднее 30 календарных дней со дня подписания протокола конкурсной комиссии.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Награждение осуществляется в городе Иркутске.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 xml:space="preserve">Информация о результатах конкурса размещается на официальном сайте организатора конкурса, а также публикуется в печатном средстве массовой информации и сетевом издании, учрежденных органами государственной власти Иркутской области для обнародования </w:t>
      </w:r>
      <w:r>
        <w:rPr>
          <w:rFonts w:ascii="Calibri" w:hAnsi="Calibri" w:cs="Calibri"/>
        </w:rPr>
        <w:lastRenderedPageBreak/>
        <w:t>(официального опубликования) правовых актов органов государственной власти Иркутской области, иной официальной информации, не позднее чем через 10 календарных дней со дня подписания протокола конкурсной комиссии.</w:t>
      </w:r>
      <w:proofErr w:type="gramEnd"/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23.01.2015 N 13-пп)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конкурсе также может освещаться в иных средствах массовой информации.</w:t>
      </w:r>
    </w:p>
    <w:p w:rsidR="00FF4DB9" w:rsidRDefault="00FF4DB9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23. Все вопросы, связанные с проведением конкурса и определением результатов конкурса, не урегулированные настоящим Положением, разрешаются в соответствии с законодательством Российской Федерации.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Иркутской области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А.Ф.ЗЕЗУЛЯ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15" w:name="Par161"/>
      <w:bookmarkEnd w:id="15"/>
      <w:r>
        <w:rPr>
          <w:rFonts w:ascii="Calibri" w:hAnsi="Calibri" w:cs="Calibri"/>
        </w:rPr>
        <w:t>Приложение 1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конкурса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"Лучшее предприятие бытового</w:t>
      </w:r>
    </w:p>
    <w:p w:rsidR="00FF4DB9" w:rsidRDefault="00FF4D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Иркутской области"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pStyle w:val="ConsPlusNonformat"/>
      </w:pPr>
      <w:bookmarkStart w:id="16" w:name="Par167"/>
      <w:bookmarkEnd w:id="16"/>
      <w:r>
        <w:t xml:space="preserve">                                  ЗАЯВКА</w:t>
      </w:r>
    </w:p>
    <w:p w:rsidR="00FF4DB9" w:rsidRDefault="00FF4DB9">
      <w:pPr>
        <w:pStyle w:val="ConsPlusNonformat"/>
      </w:pPr>
      <w:r>
        <w:t xml:space="preserve">                 НА УЧАСТИЕ В КОНКУРСЕ "ЛУЧШЕЕ ПРЕДПРИЯТИЕ</w:t>
      </w:r>
    </w:p>
    <w:p w:rsidR="00FF4DB9" w:rsidRDefault="00FF4DB9">
      <w:pPr>
        <w:pStyle w:val="ConsPlusNonformat"/>
      </w:pPr>
      <w:r>
        <w:t xml:space="preserve">                 БЫТОВОГО ОБСЛУЖИВАНИЯ ИРКУТСКОЙ ОБЛАСТИ"</w:t>
      </w:r>
    </w:p>
    <w:p w:rsidR="00FF4DB9" w:rsidRDefault="00FF4DB9">
      <w:pPr>
        <w:pStyle w:val="ConsPlusNonformat"/>
      </w:pPr>
      <w:r>
        <w:t>___________________________________________________________________________</w:t>
      </w:r>
    </w:p>
    <w:p w:rsidR="00FF4DB9" w:rsidRDefault="00FF4DB9">
      <w:pPr>
        <w:pStyle w:val="ConsPlusNonformat"/>
      </w:pPr>
      <w:r>
        <w:t xml:space="preserve"> (полное наименование юридического лица, индивидуального предпринимателя)</w:t>
      </w:r>
    </w:p>
    <w:p w:rsidR="00FF4DB9" w:rsidRDefault="00FF4DB9">
      <w:pPr>
        <w:pStyle w:val="ConsPlusNonformat"/>
      </w:pPr>
    </w:p>
    <w:p w:rsidR="00FF4DB9" w:rsidRDefault="00FF4DB9">
      <w:pPr>
        <w:pStyle w:val="ConsPlusNonformat"/>
      </w:pPr>
      <w:r>
        <w:t xml:space="preserve">    Заявляем   о   своем  намерении  принять  участие  в  конкурсе  "Лучшее</w:t>
      </w:r>
    </w:p>
    <w:p w:rsidR="00FF4DB9" w:rsidRDefault="00FF4DB9">
      <w:pPr>
        <w:pStyle w:val="ConsPlusNonformat"/>
      </w:pPr>
      <w:r>
        <w:t>предприятие бытового обслуживания Иркутской области".</w:t>
      </w:r>
    </w:p>
    <w:p w:rsidR="00FF4DB9" w:rsidRDefault="00FF4DB9">
      <w:pPr>
        <w:pStyle w:val="ConsPlusNonformat"/>
      </w:pPr>
      <w:r>
        <w:t xml:space="preserve">    С   </w:t>
      </w:r>
      <w:hyperlink w:anchor="Par34" w:history="1">
        <w:r>
          <w:rPr>
            <w:color w:val="0000FF"/>
          </w:rPr>
          <w:t>Положением</w:t>
        </w:r>
      </w:hyperlink>
      <w:r>
        <w:t xml:space="preserve">  о  проведении  конкурса  "Лучшее  предприятие  бытового</w:t>
      </w:r>
    </w:p>
    <w:p w:rsidR="00FF4DB9" w:rsidRDefault="00FF4DB9">
      <w:pPr>
        <w:pStyle w:val="ConsPlusNonformat"/>
      </w:pPr>
      <w:r>
        <w:t>обслуживания Иркутской области" ознакомлены.</w:t>
      </w:r>
    </w:p>
    <w:p w:rsidR="00FF4DB9" w:rsidRDefault="00FF4DB9">
      <w:pPr>
        <w:pStyle w:val="ConsPlusNonformat"/>
      </w:pPr>
      <w:r>
        <w:t xml:space="preserve">    </w:t>
      </w:r>
      <w:proofErr w:type="gramStart"/>
      <w:r>
        <w:t>Подтверждаем,  что __________________ (юридическое лицо, индивидуальный</w:t>
      </w:r>
      <w:proofErr w:type="gramEnd"/>
    </w:p>
    <w:p w:rsidR="00FF4DB9" w:rsidRDefault="00FF4DB9">
      <w:pPr>
        <w:pStyle w:val="ConsPlusNonformat"/>
      </w:pPr>
      <w:r>
        <w:t>предприниматель)  не  находится  в  стадии  ликвидации, в отношении него не</w:t>
      </w:r>
    </w:p>
    <w:p w:rsidR="00FF4DB9" w:rsidRDefault="00FF4DB9">
      <w:pPr>
        <w:pStyle w:val="ConsPlusNonformat"/>
      </w:pPr>
      <w:r>
        <w:t>введены процедуры банкротства (несостоятельности).</w:t>
      </w:r>
    </w:p>
    <w:p w:rsidR="00FF4DB9" w:rsidRDefault="00FF4DB9">
      <w:pPr>
        <w:pStyle w:val="ConsPlusNonformat"/>
      </w:pPr>
      <w:r>
        <w:t xml:space="preserve">    Полноту  и  достоверность  информации,  указанной  в настоящей заявке и</w:t>
      </w:r>
    </w:p>
    <w:p w:rsidR="00FF4DB9" w:rsidRDefault="00FF4DB9">
      <w:pPr>
        <w:pStyle w:val="ConsPlusNonformat"/>
      </w:pPr>
      <w:r>
        <w:t xml:space="preserve">прилагаемых к ней </w:t>
      </w:r>
      <w:proofErr w:type="gramStart"/>
      <w:r>
        <w:t>документах</w:t>
      </w:r>
      <w:proofErr w:type="gramEnd"/>
      <w:r>
        <w:t>, гарантируем.</w:t>
      </w:r>
    </w:p>
    <w:p w:rsidR="00FF4DB9" w:rsidRDefault="00FF4DB9">
      <w:pPr>
        <w:pStyle w:val="ConsPlusNonformat"/>
      </w:pPr>
      <w:r>
        <w:t xml:space="preserve">    Приложение:</w:t>
      </w:r>
    </w:p>
    <w:p w:rsidR="00FF4DB9" w:rsidRDefault="00FF4DB9">
      <w:pPr>
        <w:pStyle w:val="ConsPlusNonformat"/>
      </w:pPr>
      <w:r>
        <w:t xml:space="preserve">    1) __________________________ на ___ листах;</w:t>
      </w:r>
    </w:p>
    <w:p w:rsidR="00FF4DB9" w:rsidRDefault="00FF4DB9">
      <w:pPr>
        <w:pStyle w:val="ConsPlusNonformat"/>
      </w:pPr>
      <w:r>
        <w:t xml:space="preserve">    2) __________________________ на ___ листах;</w:t>
      </w:r>
    </w:p>
    <w:p w:rsidR="00FF4DB9" w:rsidRDefault="00FF4DB9">
      <w:pPr>
        <w:pStyle w:val="ConsPlusNonformat"/>
      </w:pPr>
      <w:r>
        <w:t xml:space="preserve">    3) __________________________ на ___ листах.</w:t>
      </w:r>
    </w:p>
    <w:p w:rsidR="00FF4DB9" w:rsidRDefault="00FF4DB9">
      <w:pPr>
        <w:pStyle w:val="ConsPlusNonformat"/>
      </w:pPr>
    </w:p>
    <w:p w:rsidR="00FF4DB9" w:rsidRDefault="00FF4DB9">
      <w:pPr>
        <w:pStyle w:val="ConsPlusNonformat"/>
      </w:pPr>
      <w:r>
        <w:t>Руководитель</w:t>
      </w:r>
      <w:proofErr w:type="gramStart"/>
      <w:r>
        <w:t xml:space="preserve"> _____________________________________ (______________________)</w:t>
      </w:r>
      <w:proofErr w:type="gramEnd"/>
    </w:p>
    <w:p w:rsidR="00FF4DB9" w:rsidRDefault="00FF4DB9">
      <w:pPr>
        <w:pStyle w:val="ConsPlusNonformat"/>
      </w:pPr>
      <w:r>
        <w:t>(индивидуальный предприниматель)</w:t>
      </w:r>
    </w:p>
    <w:p w:rsidR="00FF4DB9" w:rsidRDefault="00FF4DB9">
      <w:pPr>
        <w:pStyle w:val="ConsPlusNonformat"/>
      </w:pPr>
    </w:p>
    <w:p w:rsidR="00FF4DB9" w:rsidRDefault="00FF4DB9">
      <w:pPr>
        <w:pStyle w:val="ConsPlusNonformat"/>
      </w:pPr>
      <w:r>
        <w:t>Главный бухгалтер</w:t>
      </w:r>
      <w:proofErr w:type="gramStart"/>
      <w:r>
        <w:t xml:space="preserve"> ________________________________ (______________________)</w:t>
      </w:r>
      <w:proofErr w:type="gramEnd"/>
    </w:p>
    <w:p w:rsidR="00FF4DB9" w:rsidRDefault="00FF4DB9">
      <w:pPr>
        <w:pStyle w:val="ConsPlusNonformat"/>
      </w:pPr>
    </w:p>
    <w:p w:rsidR="00FF4DB9" w:rsidRDefault="00FF4DB9">
      <w:pPr>
        <w:pStyle w:val="ConsPlusNonformat"/>
      </w:pPr>
      <w:r>
        <w:t>"___" ____________ 20___ года                                          М.П.</w:t>
      </w:r>
    </w:p>
    <w:p w:rsidR="00FF4DB9" w:rsidRDefault="00FF4DB9">
      <w:pPr>
        <w:pStyle w:val="ConsPlusNonformat"/>
      </w:pPr>
    </w:p>
    <w:p w:rsidR="00FF4DB9" w:rsidRDefault="00FF4DB9">
      <w:pPr>
        <w:pStyle w:val="ConsPlusNonformat"/>
      </w:pPr>
      <w:r>
        <w:t>Зарегистрировано "___" ____________ 20___ года</w:t>
      </w: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2</w:t>
      </w: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</w:t>
      </w: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конкурса</w:t>
      </w: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"Лучшее предприятие бытового</w:t>
      </w:r>
    </w:p>
    <w:p w:rsidR="00151026" w:rsidRDefault="00151026" w:rsidP="0015102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Иркутской области"</w:t>
      </w:r>
    </w:p>
    <w:p w:rsidR="00151026" w:rsidRDefault="00151026" w:rsidP="0015102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  <w:proofErr w:type="gramEnd"/>
    </w:p>
    <w:p w:rsidR="00151026" w:rsidRDefault="00151026" w:rsidP="0015102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31.03.2014 N 174-пп)</w:t>
      </w:r>
    </w:p>
    <w:p w:rsidR="00151026" w:rsidRDefault="00151026" w:rsidP="00151026">
      <w:pPr>
        <w:pStyle w:val="ConsPlusNonformat"/>
        <w:jc w:val="center"/>
      </w:pPr>
      <w:r>
        <w:t>ИНФОРМАЦИОННАЯ КАРТА</w:t>
      </w:r>
    </w:p>
    <w:p w:rsidR="00151026" w:rsidRDefault="00151026" w:rsidP="00151026">
      <w:pPr>
        <w:pStyle w:val="ConsPlusNonformat"/>
      </w:pPr>
      <w:r>
        <w:t xml:space="preserve">            ЮРИДИЧЕСКОГО ЛИЦА, ИНДИВИДУАЛЬНОГО ПРЕДПРИНИМАТЕЛЯ,</w:t>
      </w:r>
    </w:p>
    <w:p w:rsidR="00151026" w:rsidRDefault="00151026" w:rsidP="00151026">
      <w:pPr>
        <w:pStyle w:val="ConsPlusNonformat"/>
      </w:pPr>
      <w:r>
        <w:t xml:space="preserve">          </w:t>
      </w:r>
      <w:proofErr w:type="gramStart"/>
      <w:r>
        <w:t>ПРЕТЕНДУЮЩЕГО</w:t>
      </w:r>
      <w:proofErr w:type="gramEnd"/>
      <w:r>
        <w:t xml:space="preserve"> НА УЧАСТИЕ В КОНКУРСЕ "ЛУЧШЕЕ ПРЕДПРИЯТИЕ</w:t>
      </w:r>
    </w:p>
    <w:p w:rsidR="00151026" w:rsidRDefault="00151026" w:rsidP="00151026">
      <w:pPr>
        <w:pStyle w:val="ConsPlusNonformat"/>
      </w:pPr>
      <w:r>
        <w:t xml:space="preserve">                 БЫТОВОГО ОБСЛУЖИВАНИЯ ИРКУТСКОЙ ОБЛАСТИ"</w:t>
      </w:r>
    </w:p>
    <w:p w:rsidR="00151026" w:rsidRDefault="00151026" w:rsidP="00151026">
      <w:pPr>
        <w:pStyle w:val="ConsPlusNonformat"/>
      </w:pPr>
    </w:p>
    <w:p w:rsidR="00151026" w:rsidRDefault="00151026" w:rsidP="00151026">
      <w:pPr>
        <w:pStyle w:val="ConsPlusNonformat"/>
      </w:pPr>
      <w:r>
        <w:t>___________________________________________________________________________</w:t>
      </w:r>
    </w:p>
    <w:p w:rsidR="00151026" w:rsidRDefault="00151026" w:rsidP="00151026">
      <w:pPr>
        <w:pStyle w:val="ConsPlusNonformat"/>
      </w:pPr>
      <w:r>
        <w:t xml:space="preserve">   </w:t>
      </w:r>
      <w:proofErr w:type="gramStart"/>
      <w:r>
        <w:t>(полное наименование юридического лица и его организационно-правовая</w:t>
      </w:r>
      <w:proofErr w:type="gramEnd"/>
    </w:p>
    <w:p w:rsidR="00151026" w:rsidRDefault="00151026" w:rsidP="00151026">
      <w:pPr>
        <w:pStyle w:val="ConsPlusNonformat"/>
      </w:pPr>
      <w:r>
        <w:t xml:space="preserve">           форма, наименование индивидуального предпринимателя)</w:t>
      </w:r>
    </w:p>
    <w:p w:rsidR="00151026" w:rsidRDefault="00151026" w:rsidP="00151026">
      <w:pPr>
        <w:pStyle w:val="ConsPlusNonformat"/>
      </w:pPr>
    </w:p>
    <w:p w:rsidR="00151026" w:rsidRDefault="00151026" w:rsidP="00151026">
      <w:pPr>
        <w:pStyle w:val="ConsPlusNonformat"/>
      </w:pPr>
      <w:r>
        <w:t>___________________________________________________________________________</w:t>
      </w:r>
    </w:p>
    <w:p w:rsidR="00151026" w:rsidRDefault="00151026" w:rsidP="00151026">
      <w:pPr>
        <w:pStyle w:val="ConsPlusNonformat"/>
      </w:pPr>
      <w:r>
        <w:t xml:space="preserve">   (дата регистрации юридического лица, индивидуального предпринимателя)</w:t>
      </w:r>
    </w:p>
    <w:p w:rsidR="00151026" w:rsidRDefault="00151026" w:rsidP="00151026">
      <w:pPr>
        <w:pStyle w:val="ConsPlusNonformat"/>
      </w:pPr>
    </w:p>
    <w:p w:rsidR="00151026" w:rsidRDefault="00151026" w:rsidP="00151026">
      <w:pPr>
        <w:pStyle w:val="ConsPlusNonformat"/>
      </w:pPr>
      <w:r>
        <w:t xml:space="preserve">    Руководитель юридического лица, индивидуальный предприниматель (Ф.И.О.)</w:t>
      </w:r>
    </w:p>
    <w:p w:rsidR="00151026" w:rsidRDefault="00151026" w:rsidP="00151026">
      <w:pPr>
        <w:pStyle w:val="ConsPlusNonformat"/>
      </w:pPr>
      <w:r>
        <w:t>__________________________________________________________________________.</w:t>
      </w:r>
    </w:p>
    <w:p w:rsidR="00151026" w:rsidRDefault="00151026" w:rsidP="00151026">
      <w:pPr>
        <w:pStyle w:val="ConsPlusNonformat"/>
      </w:pPr>
      <w:r>
        <w:t xml:space="preserve">    Юридический адрес  юридического лица,  индивидуального предпринимателя:</w:t>
      </w:r>
    </w:p>
    <w:p w:rsidR="00151026" w:rsidRDefault="00151026" w:rsidP="00151026">
      <w:pPr>
        <w:pStyle w:val="ConsPlusNonformat"/>
      </w:pPr>
      <w:r>
        <w:t>___________________________________________________________________________</w:t>
      </w:r>
    </w:p>
    <w:p w:rsidR="00151026" w:rsidRDefault="00151026" w:rsidP="00151026">
      <w:pPr>
        <w:pStyle w:val="ConsPlusNonformat"/>
      </w:pPr>
      <w:r>
        <w:t>__________________________________________________________________________,</w:t>
      </w:r>
    </w:p>
    <w:p w:rsidR="00151026" w:rsidRDefault="00151026" w:rsidP="00151026">
      <w:pPr>
        <w:pStyle w:val="ConsPlusNonformat"/>
      </w:pPr>
      <w:r>
        <w:t>почтовый   адрес   юридического   лица,   индивидуального  предпринимателя:</w:t>
      </w:r>
    </w:p>
    <w:p w:rsidR="00151026" w:rsidRDefault="00151026" w:rsidP="00151026">
      <w:pPr>
        <w:pStyle w:val="ConsPlusNonformat"/>
      </w:pPr>
      <w:r>
        <w:t>___________________________________________________________________________</w:t>
      </w:r>
    </w:p>
    <w:p w:rsidR="00151026" w:rsidRDefault="00151026" w:rsidP="00151026">
      <w:pPr>
        <w:pStyle w:val="ConsPlusNonformat"/>
      </w:pPr>
      <w:r>
        <w:t>__________________________________________________________________________,</w:t>
      </w:r>
    </w:p>
    <w:p w:rsidR="00151026" w:rsidRDefault="00151026" w:rsidP="00151026">
      <w:pPr>
        <w:pStyle w:val="ConsPlusNonformat"/>
      </w:pPr>
      <w:r>
        <w:t>телефон/факс: ____________________________________________________________.</w:t>
      </w:r>
    </w:p>
    <w:p w:rsidR="00151026" w:rsidRDefault="00151026" w:rsidP="00151026">
      <w:pPr>
        <w:pStyle w:val="ConsPlusNonformat"/>
      </w:pPr>
      <w:r>
        <w:t xml:space="preserve">    Виды оказываемых услуг: _______________________________________________</w:t>
      </w:r>
    </w:p>
    <w:p w:rsidR="00151026" w:rsidRDefault="00151026" w:rsidP="00151026">
      <w:pPr>
        <w:pStyle w:val="ConsPlusNonformat"/>
      </w:pPr>
      <w:r>
        <w:t>__________________________________________________________________________.</w:t>
      </w:r>
    </w:p>
    <w:p w:rsidR="00151026" w:rsidRDefault="00151026" w:rsidP="00151026">
      <w:pPr>
        <w:pStyle w:val="ConsPlusNonformat"/>
      </w:pPr>
      <w:r>
        <w:t xml:space="preserve">                      (в соответствии с </w:t>
      </w:r>
      <w:hyperlink r:id="rId37" w:history="1">
        <w:r>
          <w:rPr>
            <w:color w:val="0000FF"/>
          </w:rPr>
          <w:t>ОКУН 002-93</w:t>
        </w:r>
      </w:hyperlink>
      <w:r>
        <w:t>)</w:t>
      </w:r>
    </w:p>
    <w:p w:rsidR="00151026" w:rsidRDefault="00151026" w:rsidP="001510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556"/>
        <w:gridCol w:w="3345"/>
      </w:tblGrid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показателей</w:t>
            </w: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Среднесписочная численность работников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всего человек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бытовых услуг за два года, предшествующих году подачи заявки на участие в конкурсе (указать отдельно по каждому году), тыс. руб.: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Среднемесячный размер заработной платы работников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тыс. руб.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налогов и сборов от оказания бытовых услуг, уплаченная в бюджеты бюджетной системы Российской Федерации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тыс. руб.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и категории граждан, которым предоставлены льготы при оказании услуг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всего человек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Участие в конкурсах, выставках, ярмарках, праздничных мероприятиях (с указанием мероприятий)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ед.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новых технологий, услуг, методов обслуживания (краткая характеристика)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мероприятий по улучшению условий и </w:t>
            </w:r>
            <w:r>
              <w:rPr>
                <w:rFonts w:ascii="Calibri" w:hAnsi="Calibri" w:cs="Calibri"/>
              </w:rPr>
              <w:lastRenderedPageBreak/>
              <w:t>охране труда, социальной защите работников (с указанием мероприятий)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Затраты на подготовку и повышение квалификации работников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тыс. руб.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новых рабочих мест, единиц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Участие в благотворительных акциях (с указанием мероприятий, суммы средств) </w:t>
            </w:r>
            <w:hyperlink w:anchor="Par27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51026" w:rsidTr="00BC65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Специальная оценка условий труда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51026" w:rsidRDefault="00151026" w:rsidP="00BC65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51026" w:rsidRDefault="00151026" w:rsidP="001510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1026" w:rsidRDefault="00151026" w:rsidP="00151026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7" w:name="Par275"/>
      <w:bookmarkEnd w:id="17"/>
      <w:r>
        <w:rPr>
          <w:rFonts w:ascii="Calibri" w:hAnsi="Calibri" w:cs="Calibri"/>
        </w:rPr>
        <w:t>&lt;*&gt; - указываются показатели за год, предшествующий году подачи заявки на участие в конкурсе".</w:t>
      </w:r>
    </w:p>
    <w:p w:rsidR="00151026" w:rsidRDefault="00151026" w:rsidP="001510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1026" w:rsidRDefault="00151026" w:rsidP="001510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1026" w:rsidRDefault="00151026" w:rsidP="001510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151026" w:rsidRDefault="00151026" w:rsidP="00151026"/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4DB9" w:rsidRDefault="00FF4DB9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18" w:name="Par200"/>
      <w:bookmarkEnd w:id="18"/>
    </w:p>
    <w:sectPr w:rsidR="00FF4DB9" w:rsidSect="0099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B9"/>
    <w:rsid w:val="000041C8"/>
    <w:rsid w:val="0001111E"/>
    <w:rsid w:val="00030FEB"/>
    <w:rsid w:val="00055D56"/>
    <w:rsid w:val="000679AC"/>
    <w:rsid w:val="00077D73"/>
    <w:rsid w:val="000A2BD9"/>
    <w:rsid w:val="000B0D9A"/>
    <w:rsid w:val="000C61C0"/>
    <w:rsid w:val="000D4391"/>
    <w:rsid w:val="0010163E"/>
    <w:rsid w:val="00137B3E"/>
    <w:rsid w:val="00151026"/>
    <w:rsid w:val="00156359"/>
    <w:rsid w:val="00164141"/>
    <w:rsid w:val="00167A39"/>
    <w:rsid w:val="0017352C"/>
    <w:rsid w:val="00186BEC"/>
    <w:rsid w:val="001A1CDA"/>
    <w:rsid w:val="001F5DE9"/>
    <w:rsid w:val="002218ED"/>
    <w:rsid w:val="0027124F"/>
    <w:rsid w:val="00274C14"/>
    <w:rsid w:val="002E4B13"/>
    <w:rsid w:val="00300A59"/>
    <w:rsid w:val="00324883"/>
    <w:rsid w:val="00346390"/>
    <w:rsid w:val="00353E69"/>
    <w:rsid w:val="003858A2"/>
    <w:rsid w:val="003952A5"/>
    <w:rsid w:val="003B6D9F"/>
    <w:rsid w:val="003C3B64"/>
    <w:rsid w:val="003C489C"/>
    <w:rsid w:val="00421705"/>
    <w:rsid w:val="00432400"/>
    <w:rsid w:val="00450B84"/>
    <w:rsid w:val="00456421"/>
    <w:rsid w:val="004A4726"/>
    <w:rsid w:val="004C1A35"/>
    <w:rsid w:val="004D3B2C"/>
    <w:rsid w:val="004E3A9A"/>
    <w:rsid w:val="004F036E"/>
    <w:rsid w:val="004F4BED"/>
    <w:rsid w:val="00512B95"/>
    <w:rsid w:val="005301E3"/>
    <w:rsid w:val="005A2B58"/>
    <w:rsid w:val="005C1E10"/>
    <w:rsid w:val="005E4A2B"/>
    <w:rsid w:val="005F6628"/>
    <w:rsid w:val="00650824"/>
    <w:rsid w:val="006A4B31"/>
    <w:rsid w:val="006B12AE"/>
    <w:rsid w:val="006B533C"/>
    <w:rsid w:val="006C4FD6"/>
    <w:rsid w:val="00723036"/>
    <w:rsid w:val="00767139"/>
    <w:rsid w:val="007E7677"/>
    <w:rsid w:val="007F41F5"/>
    <w:rsid w:val="008309BA"/>
    <w:rsid w:val="00856393"/>
    <w:rsid w:val="0087296E"/>
    <w:rsid w:val="00874529"/>
    <w:rsid w:val="008A4D08"/>
    <w:rsid w:val="008D1785"/>
    <w:rsid w:val="008D1B69"/>
    <w:rsid w:val="009317B1"/>
    <w:rsid w:val="009331E7"/>
    <w:rsid w:val="00933CFA"/>
    <w:rsid w:val="00946FCB"/>
    <w:rsid w:val="00954303"/>
    <w:rsid w:val="00961CC4"/>
    <w:rsid w:val="00982920"/>
    <w:rsid w:val="00984D2A"/>
    <w:rsid w:val="00984F71"/>
    <w:rsid w:val="0099345A"/>
    <w:rsid w:val="00A007EE"/>
    <w:rsid w:val="00A01825"/>
    <w:rsid w:val="00A7724A"/>
    <w:rsid w:val="00AB26AC"/>
    <w:rsid w:val="00AB3564"/>
    <w:rsid w:val="00B3182B"/>
    <w:rsid w:val="00B45DCC"/>
    <w:rsid w:val="00B5020B"/>
    <w:rsid w:val="00B87DFD"/>
    <w:rsid w:val="00B91B11"/>
    <w:rsid w:val="00BC6DE6"/>
    <w:rsid w:val="00BD0378"/>
    <w:rsid w:val="00BD4E9B"/>
    <w:rsid w:val="00BE39B4"/>
    <w:rsid w:val="00BF2A53"/>
    <w:rsid w:val="00C41C59"/>
    <w:rsid w:val="00C536B3"/>
    <w:rsid w:val="00C85413"/>
    <w:rsid w:val="00CA0282"/>
    <w:rsid w:val="00CC294B"/>
    <w:rsid w:val="00CE2DA4"/>
    <w:rsid w:val="00CF30F4"/>
    <w:rsid w:val="00D068FE"/>
    <w:rsid w:val="00D11077"/>
    <w:rsid w:val="00D3609B"/>
    <w:rsid w:val="00D459FF"/>
    <w:rsid w:val="00D65A19"/>
    <w:rsid w:val="00D706EC"/>
    <w:rsid w:val="00D87F2C"/>
    <w:rsid w:val="00DC0104"/>
    <w:rsid w:val="00DE61BB"/>
    <w:rsid w:val="00DF4EC6"/>
    <w:rsid w:val="00E03F69"/>
    <w:rsid w:val="00E46167"/>
    <w:rsid w:val="00E716AC"/>
    <w:rsid w:val="00E75F32"/>
    <w:rsid w:val="00E93AE4"/>
    <w:rsid w:val="00E93C43"/>
    <w:rsid w:val="00EC5AAF"/>
    <w:rsid w:val="00ED083F"/>
    <w:rsid w:val="00ED5CF7"/>
    <w:rsid w:val="00EE0810"/>
    <w:rsid w:val="00EE4DB7"/>
    <w:rsid w:val="00F30A6D"/>
    <w:rsid w:val="00F37598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4DB9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4DB9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0233C725569456AF009C8C032268F110AD1F84F66E1B0AF06DD40478C9AC5585E09C987AC56521AD5C" TargetMode="External"/><Relationship Id="rId13" Type="http://schemas.openxmlformats.org/officeDocument/2006/relationships/hyperlink" Target="consultantplus://offline/ref=0830233C725569456AF017C5D65E7C8311068FF4426EE3E5FA59861D108590921F11508BC3A35255A68D0010DBC" TargetMode="External"/><Relationship Id="rId18" Type="http://schemas.openxmlformats.org/officeDocument/2006/relationships/hyperlink" Target="consultantplus://offline/ref=0830233C725569456AF017C5D65E7C8311068FF44361E2EFF559861D108590921F11508BC3A35255A68D0110DDC" TargetMode="External"/><Relationship Id="rId26" Type="http://schemas.openxmlformats.org/officeDocument/2006/relationships/hyperlink" Target="consultantplus://offline/ref=0830233C725569456AF017C5D65E7C8311068FF4426EE3E5FA59861D108590921F11508BC3A35255A68D0110DE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30233C725569456AF017C5D65E7C8311068FF44361E2EFF559861D108590921F11508BC3A35255A68D0110DEC" TargetMode="External"/><Relationship Id="rId34" Type="http://schemas.openxmlformats.org/officeDocument/2006/relationships/hyperlink" Target="consultantplus://offline/ref=0830233C725569456AF017C5D65E7C8311068FF44361E2EFF559861D108590921F11508BC3A35255A68D0210DDC" TargetMode="External"/><Relationship Id="rId7" Type="http://schemas.openxmlformats.org/officeDocument/2006/relationships/hyperlink" Target="consultantplus://offline/ref=0830233C725569456AF017C5D65E7C8311068FF4426EE3E5FA59861D108590921F11508BC3A35255A68D0010D8C" TargetMode="External"/><Relationship Id="rId12" Type="http://schemas.openxmlformats.org/officeDocument/2006/relationships/hyperlink" Target="consultantplus://offline/ref=0830233C725569456AF017C5D65E7C8311068FF4426EE3E5FA59861D108590921F11508BC3A35255A68D0010D8C" TargetMode="External"/><Relationship Id="rId17" Type="http://schemas.openxmlformats.org/officeDocument/2006/relationships/hyperlink" Target="consultantplus://offline/ref=0830233C725569456AF017C5D65E7C8311068FF44361E2EFF559861D108590921F11508BC3A35255A68D0110DDC" TargetMode="External"/><Relationship Id="rId25" Type="http://schemas.openxmlformats.org/officeDocument/2006/relationships/hyperlink" Target="consultantplus://offline/ref=0830233C725569456AF017C5D65E7C8311068FF44262EDE3F159861D108590921F11508BC3A35255A68D0010D4C" TargetMode="External"/><Relationship Id="rId33" Type="http://schemas.openxmlformats.org/officeDocument/2006/relationships/hyperlink" Target="consultantplus://offline/ref=0830233C725569456AF009C8C032268F110ED7FB4C64E1B0AF06DD40478C9AC5585E09C987AE53571AD4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30233C725569456AF017C5D65E7C8311068FF44361E2EFF559861D108590921F11508BC3A35255A68D0010D5C" TargetMode="External"/><Relationship Id="rId20" Type="http://schemas.openxmlformats.org/officeDocument/2006/relationships/hyperlink" Target="consultantplus://offline/ref=0830233C725569456AF017C5D65E7C8311068FF44361E2EFF559861D108590921F11508BC3A35255A68D0110DFC" TargetMode="External"/><Relationship Id="rId29" Type="http://schemas.openxmlformats.org/officeDocument/2006/relationships/hyperlink" Target="consultantplus://offline/ref=0830233C725569456AF017C5D65E7C8311068FF44361E2EFF559861D108590921F11508BC3A35255A68D0110D8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30233C725569456AF017C5D65E7C8311068FF44361E2EFF559861D108590921F11508BC3A35255A68D0010D8C" TargetMode="External"/><Relationship Id="rId11" Type="http://schemas.openxmlformats.org/officeDocument/2006/relationships/hyperlink" Target="consultantplus://offline/ref=0830233C725569456AF017C5D65E7C8311068FF44361E2EFF559861D108590921F11508BC3A35255A68D0010D8C" TargetMode="External"/><Relationship Id="rId24" Type="http://schemas.openxmlformats.org/officeDocument/2006/relationships/hyperlink" Target="consultantplus://offline/ref=0830233C725569456AF009C8C032268F110ED7FB4C64E1B0AF06DD40478C9AC5585E09C987AE53571AD4C" TargetMode="External"/><Relationship Id="rId32" Type="http://schemas.openxmlformats.org/officeDocument/2006/relationships/hyperlink" Target="consultantplus://offline/ref=0830233C725569456AF009C8C032268F110ED7FB4C64E1B0AF06DD40478C9AC5585E09C987AE53541ADEC" TargetMode="External"/><Relationship Id="rId37" Type="http://schemas.openxmlformats.org/officeDocument/2006/relationships/hyperlink" Target="consultantplus://offline/ref=0830233C725569456AF009C8C032268F1108D9FE4E63E1B0AF06DD404718D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30233C725569456AF017C5D65E7C8311068FF4426EE3E5FA59861D108590921F11508BC3A35255A68D0010DAC" TargetMode="External"/><Relationship Id="rId23" Type="http://schemas.openxmlformats.org/officeDocument/2006/relationships/hyperlink" Target="consultantplus://offline/ref=0830233C725569456AF009C8C032268F110ED7FB4C64E1B0AF06DD40478C9AC5585E09C987AE53541ADEC" TargetMode="External"/><Relationship Id="rId28" Type="http://schemas.openxmlformats.org/officeDocument/2006/relationships/hyperlink" Target="consultantplus://offline/ref=0830233C725569456AF017C5D65E7C8311068FF4426EE3E5FA59861D108590921F11508BC3A35255A68D0110D9C" TargetMode="External"/><Relationship Id="rId36" Type="http://schemas.openxmlformats.org/officeDocument/2006/relationships/hyperlink" Target="consultantplus://offline/ref=0830233C725569456AF017C5D65E7C8311068FF44361E2EFF559861D108590921F11508BC3A35255A68D0210DFC" TargetMode="External"/><Relationship Id="rId10" Type="http://schemas.openxmlformats.org/officeDocument/2006/relationships/hyperlink" Target="consultantplus://offline/ref=0830233C725569456AF017C5D65E7C8311068FF44862E2E0F559861D1085909211DFC" TargetMode="External"/><Relationship Id="rId19" Type="http://schemas.openxmlformats.org/officeDocument/2006/relationships/hyperlink" Target="consultantplus://offline/ref=0830233C725569456AF017C5D65E7C8311068FF44361E2EFF559861D108590921F11508BC3A35255A68D0110DDC" TargetMode="External"/><Relationship Id="rId31" Type="http://schemas.openxmlformats.org/officeDocument/2006/relationships/hyperlink" Target="consultantplus://offline/ref=0830233C725569456AF017C5D65E7C8311068FF44361E2EFF559861D108590921F11508BC3A35255A68D0110D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0233C725569456AF017C5D65E7C8311068FF44361ECE2F759861D108590921F11508BC3A35255A6880610DEC" TargetMode="External"/><Relationship Id="rId14" Type="http://schemas.openxmlformats.org/officeDocument/2006/relationships/hyperlink" Target="consultantplus://offline/ref=0830233C725569456AF017C5D65E7C8311068FF44361E2EFF559861D108590921F11508BC3A35255A68D0010DBC" TargetMode="External"/><Relationship Id="rId22" Type="http://schemas.openxmlformats.org/officeDocument/2006/relationships/hyperlink" Target="consultantplus://offline/ref=0830233C725569456AF017C5D65E7C8311068FF4426EE3E5FA59861D108590921F11508BC3A35255A68D0010D4C" TargetMode="External"/><Relationship Id="rId27" Type="http://schemas.openxmlformats.org/officeDocument/2006/relationships/hyperlink" Target="consultantplus://offline/ref=0830233C725569456AF017C5D65E7C8311068FF44262EDE3F159861D108590921F11508BC3A35255A68D0010D4C" TargetMode="External"/><Relationship Id="rId30" Type="http://schemas.openxmlformats.org/officeDocument/2006/relationships/hyperlink" Target="consultantplus://offline/ref=0830233C725569456AF017C5D65E7C8311068FF44361E2EFF559861D108590921F11508BC3A35255A68D0110DBC" TargetMode="External"/><Relationship Id="rId35" Type="http://schemas.openxmlformats.org/officeDocument/2006/relationships/hyperlink" Target="consultantplus://offline/ref=0830233C725569456AF017C5D65E7C8311068FF4426EE3E5FA59861D108590921F11508BC3A35255A68D0110D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6363-DD0C-402C-8C9A-43D214A4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3863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25836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g.pikanova</dc:creator>
  <cp:keywords/>
  <dc:description/>
  <cp:lastModifiedBy>Н.П. Атыева</cp:lastModifiedBy>
  <cp:revision>2</cp:revision>
  <cp:lastPrinted>2015-04-09T02:10:00Z</cp:lastPrinted>
  <dcterms:created xsi:type="dcterms:W3CDTF">2015-04-15T00:52:00Z</dcterms:created>
  <dcterms:modified xsi:type="dcterms:W3CDTF">2015-04-15T00:52:00Z</dcterms:modified>
</cp:coreProperties>
</file>