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D4" w:rsidRPr="00F83571" w:rsidRDefault="00DC46D4" w:rsidP="00DC46D4">
      <w:pPr>
        <w:pStyle w:val="a3"/>
        <w:spacing w:after="0"/>
        <w:ind w:firstLine="708"/>
        <w:jc w:val="center"/>
        <w:rPr>
          <w:b/>
          <w:sz w:val="28"/>
          <w:szCs w:val="28"/>
        </w:rPr>
      </w:pPr>
      <w:r w:rsidRPr="00F83571">
        <w:rPr>
          <w:b/>
          <w:sz w:val="28"/>
          <w:szCs w:val="28"/>
        </w:rPr>
        <w:t xml:space="preserve">Информация о  развитии  малого и среднего предпринимательства на территории </w:t>
      </w:r>
      <w:proofErr w:type="spellStart"/>
      <w:r w:rsidRPr="00F83571">
        <w:rPr>
          <w:b/>
          <w:sz w:val="28"/>
          <w:szCs w:val="28"/>
        </w:rPr>
        <w:t>Усть-Кутского</w:t>
      </w:r>
      <w:proofErr w:type="spellEnd"/>
      <w:r w:rsidRPr="00F83571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в 2014г.</w:t>
      </w:r>
    </w:p>
    <w:p w:rsidR="00DC46D4" w:rsidRPr="00F83571" w:rsidRDefault="00DC46D4" w:rsidP="00DC46D4">
      <w:pPr>
        <w:pStyle w:val="a3"/>
        <w:spacing w:after="0" w:line="276" w:lineRule="auto"/>
        <w:ind w:firstLine="708"/>
        <w:jc w:val="center"/>
        <w:rPr>
          <w:sz w:val="28"/>
          <w:szCs w:val="28"/>
        </w:rPr>
      </w:pPr>
      <w:r w:rsidRPr="00F83571">
        <w:rPr>
          <w:sz w:val="28"/>
          <w:szCs w:val="28"/>
        </w:rPr>
        <w:t xml:space="preserve"> (анализ </w:t>
      </w:r>
      <w:r>
        <w:rPr>
          <w:sz w:val="28"/>
          <w:szCs w:val="28"/>
        </w:rPr>
        <w:t xml:space="preserve">по малым и средним предприятиям предоставлен </w:t>
      </w:r>
      <w:proofErr w:type="spellStart"/>
      <w:r w:rsidRPr="001E5DA9">
        <w:rPr>
          <w:sz w:val="28"/>
          <w:szCs w:val="28"/>
          <w:u w:val="single"/>
        </w:rPr>
        <w:t>расчетно</w:t>
      </w:r>
      <w:proofErr w:type="spellEnd"/>
      <w:r w:rsidRPr="001E5DA9">
        <w:rPr>
          <w:sz w:val="28"/>
          <w:szCs w:val="28"/>
          <w:u w:val="single"/>
        </w:rPr>
        <w:t>)</w:t>
      </w:r>
    </w:p>
    <w:p w:rsidR="00DC46D4" w:rsidRPr="0030029A" w:rsidRDefault="00DC46D4" w:rsidP="00DC46D4">
      <w:pPr>
        <w:tabs>
          <w:tab w:val="left" w:pos="915"/>
        </w:tabs>
        <w:spacing w:line="240" w:lineRule="auto"/>
        <w:ind w:firstLine="913"/>
        <w:jc w:val="both"/>
        <w:rPr>
          <w:rFonts w:ascii="Times New Roman" w:hAnsi="Times New Roman"/>
          <w:sz w:val="28"/>
          <w:szCs w:val="28"/>
        </w:rPr>
      </w:pPr>
      <w:r w:rsidRPr="00F83571">
        <w:rPr>
          <w:rFonts w:ascii="Times New Roman" w:hAnsi="Times New Roman"/>
          <w:sz w:val="28"/>
          <w:szCs w:val="28"/>
        </w:rPr>
        <w:tab/>
      </w:r>
      <w:r w:rsidRPr="0030029A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30029A">
        <w:rPr>
          <w:rFonts w:ascii="Times New Roman" w:hAnsi="Times New Roman"/>
          <w:sz w:val="28"/>
          <w:szCs w:val="28"/>
        </w:rPr>
        <w:t>Усть-Кутского</w:t>
      </w:r>
      <w:proofErr w:type="spellEnd"/>
      <w:r w:rsidRPr="0030029A">
        <w:rPr>
          <w:rFonts w:ascii="Times New Roman" w:hAnsi="Times New Roman"/>
          <w:sz w:val="28"/>
          <w:szCs w:val="28"/>
        </w:rPr>
        <w:t xml:space="preserve">  муниципального образования действуют 659 малых и средних предприятий, расположенных в основном в городе Усть-Куте, число индивидуальных предпринимателей  немного снизилось и составило 1344 человек.</w:t>
      </w:r>
    </w:p>
    <w:p w:rsidR="00DC46D4" w:rsidRDefault="00DC46D4" w:rsidP="00DC46D4">
      <w:pPr>
        <w:ind w:firstLine="708"/>
        <w:jc w:val="both"/>
      </w:pPr>
      <w:r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91200" cy="41148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ab/>
      </w:r>
    </w:p>
    <w:p w:rsidR="00DC46D4" w:rsidRPr="0030029A" w:rsidRDefault="00DC46D4" w:rsidP="00DC46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29A">
        <w:rPr>
          <w:rFonts w:ascii="Times New Roman" w:hAnsi="Times New Roman"/>
          <w:sz w:val="28"/>
          <w:szCs w:val="28"/>
        </w:rPr>
        <w:t xml:space="preserve">В отраслевом разрезе малые и средние предприятия действуют практически во всех сферах экономики. Наибольшая концентрация, как и прежде, определена в сфере оптовой и розничной торговли – 32,5%. В обороте розничной торговли муниципального образования доминирующее положение занимают малые  предприятия, индивидуальные предприниматели, торгующие вне рынков и физические лица, торгующие  на рынках (99%  в общем обороте розничной торговли).  Также основными сферами деятельности остаются – операции с недвижимым имуществом, аренда и предоставление прочих услуг, транспорт и связь, обрабатывающее производство и др. </w:t>
      </w:r>
    </w:p>
    <w:p w:rsidR="00DC46D4" w:rsidRPr="0030029A" w:rsidRDefault="00DC46D4" w:rsidP="00DC46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29A">
        <w:rPr>
          <w:rFonts w:ascii="Times New Roman" w:hAnsi="Times New Roman"/>
          <w:sz w:val="28"/>
          <w:szCs w:val="28"/>
        </w:rPr>
        <w:t xml:space="preserve">Объем отгруженных товаров, работ и услуг за отчетный период составил 2560,6 </w:t>
      </w:r>
      <w:proofErr w:type="spellStart"/>
      <w:r w:rsidRPr="0030029A">
        <w:rPr>
          <w:rFonts w:ascii="Times New Roman" w:hAnsi="Times New Roman"/>
          <w:sz w:val="28"/>
          <w:szCs w:val="28"/>
        </w:rPr>
        <w:t>млн</w:t>
      </w:r>
      <w:proofErr w:type="gramStart"/>
      <w:r w:rsidRPr="0030029A">
        <w:rPr>
          <w:rFonts w:ascii="Times New Roman" w:hAnsi="Times New Roman"/>
          <w:sz w:val="28"/>
          <w:szCs w:val="28"/>
        </w:rPr>
        <w:t>.р</w:t>
      </w:r>
      <w:proofErr w:type="gramEnd"/>
      <w:r w:rsidRPr="0030029A">
        <w:rPr>
          <w:rFonts w:ascii="Times New Roman" w:hAnsi="Times New Roman"/>
          <w:sz w:val="28"/>
          <w:szCs w:val="28"/>
        </w:rPr>
        <w:t>уб</w:t>
      </w:r>
      <w:proofErr w:type="spellEnd"/>
      <w:r w:rsidRPr="0030029A">
        <w:rPr>
          <w:rFonts w:ascii="Times New Roman" w:hAnsi="Times New Roman"/>
          <w:sz w:val="28"/>
          <w:szCs w:val="28"/>
        </w:rPr>
        <w:t xml:space="preserve">., рост к уровню прошлого года составил – 102%.  Объем выручки от реализации товаров, работ и услуг составил 6922,8 </w:t>
      </w:r>
      <w:proofErr w:type="spellStart"/>
      <w:r w:rsidRPr="0030029A">
        <w:rPr>
          <w:rFonts w:ascii="Times New Roman" w:hAnsi="Times New Roman"/>
          <w:sz w:val="28"/>
          <w:szCs w:val="28"/>
        </w:rPr>
        <w:t>млн.руб</w:t>
      </w:r>
      <w:proofErr w:type="spellEnd"/>
      <w:r w:rsidRPr="0030029A">
        <w:rPr>
          <w:rFonts w:ascii="Times New Roman" w:hAnsi="Times New Roman"/>
          <w:sz w:val="28"/>
          <w:szCs w:val="28"/>
        </w:rPr>
        <w:t xml:space="preserve">.,  рост к уровню прошлого года составил  103,0%. Среднемесячная заработная плата  по малым и средним предприятиям  осталась на уровне </w:t>
      </w:r>
      <w:r w:rsidRPr="0030029A">
        <w:rPr>
          <w:rFonts w:ascii="Times New Roman" w:hAnsi="Times New Roman"/>
          <w:sz w:val="28"/>
          <w:szCs w:val="28"/>
        </w:rPr>
        <w:lastRenderedPageBreak/>
        <w:t>прошлог</w:t>
      </w:r>
      <w:r>
        <w:rPr>
          <w:rFonts w:ascii="Times New Roman" w:hAnsi="Times New Roman"/>
          <w:sz w:val="28"/>
          <w:szCs w:val="28"/>
        </w:rPr>
        <w:t>о года и составила 21,2 тыс.</w:t>
      </w:r>
      <w:r w:rsidRPr="0030029A">
        <w:rPr>
          <w:rFonts w:ascii="Times New Roman" w:hAnsi="Times New Roman"/>
          <w:sz w:val="28"/>
          <w:szCs w:val="28"/>
        </w:rPr>
        <w:t xml:space="preserve"> руб. (в </w:t>
      </w:r>
      <w:proofErr w:type="spellStart"/>
      <w:r w:rsidRPr="0030029A">
        <w:rPr>
          <w:rFonts w:ascii="Times New Roman" w:hAnsi="Times New Roman"/>
          <w:sz w:val="28"/>
          <w:szCs w:val="28"/>
        </w:rPr>
        <w:t>т.ч</w:t>
      </w:r>
      <w:proofErr w:type="spellEnd"/>
      <w:r w:rsidRPr="0030029A">
        <w:rPr>
          <w:rFonts w:ascii="Times New Roman" w:hAnsi="Times New Roman"/>
          <w:sz w:val="28"/>
          <w:szCs w:val="28"/>
        </w:rPr>
        <w:t>. по малым предприятиям – 15</w:t>
      </w:r>
      <w:r>
        <w:rPr>
          <w:rFonts w:ascii="Times New Roman" w:hAnsi="Times New Roman"/>
          <w:sz w:val="28"/>
          <w:szCs w:val="28"/>
        </w:rPr>
        <w:t>,3 тыс.</w:t>
      </w:r>
      <w:r w:rsidRPr="0030029A">
        <w:rPr>
          <w:rFonts w:ascii="Times New Roman" w:hAnsi="Times New Roman"/>
          <w:sz w:val="28"/>
          <w:szCs w:val="28"/>
        </w:rPr>
        <w:t xml:space="preserve"> руб., рост к уровню прошлого года 100,3%).</w:t>
      </w:r>
    </w:p>
    <w:p w:rsidR="00DC46D4" w:rsidRPr="00263BA0" w:rsidRDefault="00DC46D4" w:rsidP="00DC46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63BA0">
        <w:rPr>
          <w:rFonts w:ascii="Times New Roman" w:hAnsi="Times New Roman"/>
          <w:sz w:val="27"/>
          <w:szCs w:val="27"/>
        </w:rPr>
        <w:t xml:space="preserve">Объем налоговых поступлений от субъектов малого и среднего предпринимательства, действующих на территории </w:t>
      </w:r>
      <w:proofErr w:type="spellStart"/>
      <w:r w:rsidRPr="00263BA0">
        <w:rPr>
          <w:rFonts w:ascii="Times New Roman" w:hAnsi="Times New Roman"/>
          <w:sz w:val="27"/>
          <w:szCs w:val="27"/>
        </w:rPr>
        <w:t>Усть-Кутского</w:t>
      </w:r>
      <w:proofErr w:type="spellEnd"/>
      <w:r w:rsidRPr="00263BA0">
        <w:rPr>
          <w:rFonts w:ascii="Times New Roman" w:hAnsi="Times New Roman"/>
          <w:sz w:val="27"/>
          <w:szCs w:val="27"/>
        </w:rPr>
        <w:t xml:space="preserve"> муниципального образования в консолидированный бюджет за 2014 год  составил 369,6 </w:t>
      </w:r>
      <w:proofErr w:type="spellStart"/>
      <w:r w:rsidRPr="00263BA0">
        <w:rPr>
          <w:rFonts w:ascii="Times New Roman" w:hAnsi="Times New Roman"/>
          <w:sz w:val="27"/>
          <w:szCs w:val="27"/>
        </w:rPr>
        <w:t>млн</w:t>
      </w:r>
      <w:proofErr w:type="gramStart"/>
      <w:r w:rsidRPr="00263BA0">
        <w:rPr>
          <w:rFonts w:ascii="Times New Roman" w:hAnsi="Times New Roman"/>
          <w:sz w:val="27"/>
          <w:szCs w:val="27"/>
        </w:rPr>
        <w:t>.р</w:t>
      </w:r>
      <w:proofErr w:type="gramEnd"/>
      <w:r w:rsidRPr="00263BA0">
        <w:rPr>
          <w:rFonts w:ascii="Times New Roman" w:hAnsi="Times New Roman"/>
          <w:sz w:val="27"/>
          <w:szCs w:val="27"/>
        </w:rPr>
        <w:t>уб</w:t>
      </w:r>
      <w:proofErr w:type="spellEnd"/>
      <w:r w:rsidRPr="00263BA0">
        <w:rPr>
          <w:rFonts w:ascii="Times New Roman" w:hAnsi="Times New Roman"/>
          <w:sz w:val="27"/>
          <w:szCs w:val="27"/>
        </w:rPr>
        <w:t>. или рост 101% к уровню прошлого года. Доля налоговых поступлений от субъектов малого и среднего предпринимательства в общем объеме налоговых поступлений составляет 62,7%.</w:t>
      </w:r>
    </w:p>
    <w:p w:rsidR="00DC46D4" w:rsidRPr="009C010B" w:rsidRDefault="00DC46D4" w:rsidP="00DC46D4">
      <w:pPr>
        <w:pStyle w:val="1"/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010B">
        <w:rPr>
          <w:rFonts w:ascii="Times New Roman" w:hAnsi="Times New Roman" w:cs="Times New Roman"/>
          <w:b w:val="0"/>
          <w:sz w:val="28"/>
          <w:szCs w:val="28"/>
        </w:rPr>
        <w:t xml:space="preserve">Для реализации полномочий муниципального района, предусмотренных Федеральным законом от 6 октября 2003г. </w:t>
      </w:r>
      <w:proofErr w:type="gramStart"/>
      <w:r w:rsidRPr="009C010B">
        <w:rPr>
          <w:rFonts w:ascii="Times New Roman" w:hAnsi="Times New Roman" w:cs="Times New Roman"/>
          <w:b w:val="0"/>
          <w:sz w:val="28"/>
          <w:szCs w:val="28"/>
        </w:rPr>
        <w:t xml:space="preserve">N 131-ФЗ "Об общих принципах организации местного самоуправления в Российской Федерации" по  содействию развитию малого и среднего предпринимательства, </w:t>
      </w:r>
      <w:r w:rsidRPr="009C010B">
        <w:rPr>
          <w:rFonts w:ascii="Times New Roman" w:hAnsi="Times New Roman"/>
          <w:b w:val="0"/>
          <w:sz w:val="28"/>
          <w:szCs w:val="28"/>
        </w:rPr>
        <w:t xml:space="preserve"> продолжена работа по реализации мероприятий  муниципальной программы «Содействие развитию малого и среднего предпринимательства  в </w:t>
      </w:r>
      <w:proofErr w:type="spellStart"/>
      <w:r w:rsidRPr="009C010B">
        <w:rPr>
          <w:rFonts w:ascii="Times New Roman" w:hAnsi="Times New Roman"/>
          <w:b w:val="0"/>
          <w:sz w:val="28"/>
          <w:szCs w:val="28"/>
        </w:rPr>
        <w:t>Усть-Кутском</w:t>
      </w:r>
      <w:proofErr w:type="spellEnd"/>
      <w:r w:rsidRPr="009C010B">
        <w:rPr>
          <w:rFonts w:ascii="Times New Roman" w:hAnsi="Times New Roman"/>
          <w:b w:val="0"/>
          <w:sz w:val="28"/>
          <w:szCs w:val="28"/>
        </w:rPr>
        <w:t xml:space="preserve"> муниципальном образовании» на 2012-2014 годы», утвержденной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9C010B">
        <w:rPr>
          <w:rFonts w:ascii="Times New Roman" w:hAnsi="Times New Roman"/>
          <w:b w:val="0"/>
          <w:sz w:val="28"/>
          <w:szCs w:val="28"/>
        </w:rPr>
        <w:t xml:space="preserve"> постановлени</w:t>
      </w:r>
      <w:r>
        <w:rPr>
          <w:rFonts w:ascii="Times New Roman" w:hAnsi="Times New Roman"/>
          <w:b w:val="0"/>
          <w:sz w:val="28"/>
          <w:szCs w:val="28"/>
        </w:rPr>
        <w:t>ем Администрации УКМО от 04.10.2012г.  № 1500</w:t>
      </w:r>
      <w:r w:rsidRPr="009C010B">
        <w:rPr>
          <w:rFonts w:ascii="Times New Roman" w:hAnsi="Times New Roman"/>
          <w:b w:val="0"/>
          <w:sz w:val="28"/>
          <w:szCs w:val="28"/>
        </w:rPr>
        <w:t xml:space="preserve">-п </w:t>
      </w:r>
      <w:r>
        <w:rPr>
          <w:rFonts w:ascii="Times New Roman" w:hAnsi="Times New Roman"/>
          <w:b w:val="0"/>
          <w:sz w:val="28"/>
          <w:szCs w:val="28"/>
        </w:rPr>
        <w:t>(с изменениями, внесенными постановлениями Администрации УКМО от 13.09.2013г. № 1366-п, от 26.06.2014г. № 742-п</w:t>
      </w:r>
      <w:proofErr w:type="gramEnd"/>
      <w:r>
        <w:rPr>
          <w:rFonts w:ascii="Times New Roman" w:hAnsi="Times New Roman"/>
          <w:b w:val="0"/>
          <w:sz w:val="28"/>
          <w:szCs w:val="28"/>
        </w:rPr>
        <w:t>, от 10.09.2014г. № 1081-п</w:t>
      </w:r>
      <w:r w:rsidRPr="009C010B">
        <w:rPr>
          <w:rFonts w:ascii="Times New Roman" w:hAnsi="Times New Roman"/>
          <w:b w:val="0"/>
          <w:sz w:val="28"/>
          <w:szCs w:val="28"/>
        </w:rPr>
        <w:t xml:space="preserve">).  </w:t>
      </w:r>
    </w:p>
    <w:p w:rsidR="00DC46D4" w:rsidRPr="009C010B" w:rsidRDefault="00DC46D4" w:rsidP="00DC46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C010B">
        <w:rPr>
          <w:rFonts w:ascii="Times New Roman" w:hAnsi="Times New Roman"/>
          <w:sz w:val="28"/>
          <w:szCs w:val="28"/>
        </w:rPr>
        <w:t xml:space="preserve"> Основная цель Программы направлена на создание благоприятных условий для развития малого и среднего предпринимательства на территории района, путем реализации основных программных мероприятий, это:</w:t>
      </w:r>
    </w:p>
    <w:p w:rsidR="00DC46D4" w:rsidRPr="009C010B" w:rsidRDefault="00DC46D4" w:rsidP="00DC46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010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10B">
        <w:rPr>
          <w:rFonts w:ascii="Times New Roman" w:hAnsi="Times New Roman"/>
          <w:sz w:val="28"/>
          <w:szCs w:val="28"/>
        </w:rPr>
        <w:t>консультационная поддержка  субъектов малого и среднего предпринимательства;</w:t>
      </w:r>
    </w:p>
    <w:p w:rsidR="00DC46D4" w:rsidRPr="009C010B" w:rsidRDefault="00DC46D4" w:rsidP="00DC46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010B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 по мероприятию «Поддержка начинающих – гранты начинающим на создание собственного бизнеса».</w:t>
      </w:r>
    </w:p>
    <w:p w:rsidR="00DC46D4" w:rsidRPr="005477B3" w:rsidRDefault="00DC46D4" w:rsidP="00DC46D4">
      <w:pPr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Предусмотренные средства </w:t>
      </w:r>
      <w:r w:rsidR="00263BA0">
        <w:rPr>
          <w:rFonts w:ascii="Times New Roman" w:hAnsi="Times New Roman"/>
          <w:sz w:val="28"/>
          <w:szCs w:val="28"/>
        </w:rPr>
        <w:t xml:space="preserve">местного </w:t>
      </w:r>
      <w:r>
        <w:rPr>
          <w:rFonts w:ascii="Times New Roman" w:hAnsi="Times New Roman"/>
          <w:sz w:val="28"/>
          <w:szCs w:val="28"/>
        </w:rPr>
        <w:t xml:space="preserve">бюджета в 2014 году на  консультационную поддержу в размере 6,3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 xml:space="preserve">. были реализованы в полном объеме и направлены на публикацию (размещение, распространение) информации в сфере поддержки малого и среднего предпринимательства, </w:t>
      </w:r>
      <w:r>
        <w:rPr>
          <w:rFonts w:ascii="Times New Roman" w:hAnsi="Times New Roman"/>
          <w:color w:val="000000"/>
          <w:sz w:val="28"/>
          <w:szCs w:val="28"/>
        </w:rPr>
        <w:t xml:space="preserve">проводилась активная работа по информированию населения о предстоящих конкурсах по предоставлению грантов (субсидий). Информация регулярно размещалась на официальном сайте Администрации УКМО, доводилась </w:t>
      </w:r>
      <w:r w:rsidRPr="005477B3">
        <w:rPr>
          <w:rFonts w:ascii="Times New Roman" w:hAnsi="Times New Roman"/>
          <w:color w:val="000000"/>
          <w:sz w:val="28"/>
          <w:szCs w:val="28"/>
        </w:rPr>
        <w:t>информацион</w:t>
      </w:r>
      <w:r>
        <w:rPr>
          <w:rFonts w:ascii="Times New Roman" w:hAnsi="Times New Roman"/>
          <w:color w:val="000000"/>
          <w:sz w:val="28"/>
          <w:szCs w:val="28"/>
        </w:rPr>
        <w:t>ными письмами до глав поселений, а также размещалась</w:t>
      </w:r>
      <w:r w:rsidRPr="005477B3">
        <w:rPr>
          <w:rFonts w:ascii="Times New Roman" w:hAnsi="Times New Roman"/>
          <w:color w:val="000000"/>
          <w:sz w:val="28"/>
          <w:szCs w:val="28"/>
        </w:rPr>
        <w:t xml:space="preserve"> в пунктах массового посещения населения – </w:t>
      </w:r>
      <w:r>
        <w:rPr>
          <w:rFonts w:ascii="Times New Roman" w:hAnsi="Times New Roman"/>
          <w:color w:val="000000"/>
          <w:sz w:val="28"/>
          <w:szCs w:val="28"/>
        </w:rPr>
        <w:t xml:space="preserve">на информационном стенде Администрации УКМО, </w:t>
      </w:r>
      <w:r w:rsidRPr="005477B3">
        <w:rPr>
          <w:rFonts w:ascii="Times New Roman" w:hAnsi="Times New Roman"/>
          <w:color w:val="000000"/>
          <w:sz w:val="28"/>
          <w:szCs w:val="28"/>
        </w:rPr>
        <w:t>центр</w:t>
      </w:r>
      <w:r>
        <w:rPr>
          <w:rFonts w:ascii="Times New Roman" w:hAnsi="Times New Roman"/>
          <w:color w:val="000000"/>
          <w:sz w:val="28"/>
          <w:szCs w:val="28"/>
        </w:rPr>
        <w:t>а занятости населения, налоговой службы</w:t>
      </w:r>
      <w:r w:rsidRPr="005477B3">
        <w:rPr>
          <w:rFonts w:ascii="Times New Roman" w:hAnsi="Times New Roman"/>
          <w:color w:val="000000"/>
          <w:sz w:val="28"/>
          <w:szCs w:val="28"/>
        </w:rPr>
        <w:t>, фонд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477B3">
        <w:rPr>
          <w:rFonts w:ascii="Times New Roman" w:hAnsi="Times New Roman"/>
          <w:color w:val="000000"/>
          <w:sz w:val="28"/>
          <w:szCs w:val="28"/>
        </w:rPr>
        <w:t xml:space="preserve"> микрокредитов</w:t>
      </w:r>
      <w:r>
        <w:rPr>
          <w:rFonts w:ascii="Times New Roman" w:hAnsi="Times New Roman"/>
          <w:color w:val="000000"/>
          <w:sz w:val="28"/>
          <w:szCs w:val="28"/>
        </w:rPr>
        <w:t>ания.</w:t>
      </w:r>
    </w:p>
    <w:p w:rsidR="00DC46D4" w:rsidRDefault="00DC46D4" w:rsidP="00DC46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течение  отчетного года консультационную поддержку получили  90 человек,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 начинающие предприниматели, развивающиеся малые и средние предприятия, а также граждане, наметившие открытие бизнеса в </w:t>
      </w:r>
      <w:r>
        <w:rPr>
          <w:rFonts w:ascii="Times New Roman" w:hAnsi="Times New Roman"/>
          <w:sz w:val="28"/>
          <w:szCs w:val="28"/>
        </w:rPr>
        <w:lastRenderedPageBreak/>
        <w:t>перспективе. Основным  вопросом остается финансовая поддержка предпринимательства, в связи с недостающими собственными инвестициями на открытие и  развитие, а также из-за отсутствия возможности получения кредитных средств  (особенно это проблема у начинающих предпринимателей и предприятий, поскольку  деятельность находится на стадии открытия и создания  бизнеса и, соответственно, нет подтверждения положительного имиджа хозяйственно-финансовой деятельности предприятия). Многие субъекты малого предпринимательства обращались за содействием в поиске производственных помещений для осуществления деятельности.  Всем обратившимся предпринимателям, без исключения, а также участникам конкурса по предоставлению грантов начинающим на создание собственного бизнеса  оказывается помощь в разработке и написании бизнес планов. Также предприниматели обращались с вопросами по порядку регистрация ИП, ООО; по проведению областных конкурсов по предоставлению субсидий и т.д.</w:t>
      </w:r>
    </w:p>
    <w:p w:rsidR="00DC46D4" w:rsidRDefault="00DC46D4" w:rsidP="00DC46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целью популяризации предпринимательской деятельности, привлечения населения к созданию собственного бизнеса, а также для привлечения к участию начинающих и действующих субъектов малого и среднего предпринимательства в областных и муниципальных конкурсах по предоставлению субсидий (грантов), в рамках  плана мероприятий  Фонда «Центр поддержки субъектов малого и среднего предпринимательства Иркутской области», по инициативе Мэра УКМО, в очередной раз представителями Иркутского областного  дома науки</w:t>
      </w:r>
      <w:proofErr w:type="gramEnd"/>
      <w:r>
        <w:rPr>
          <w:rFonts w:ascii="Times New Roman" w:hAnsi="Times New Roman"/>
          <w:sz w:val="28"/>
          <w:szCs w:val="28"/>
        </w:rPr>
        <w:t xml:space="preserve"> и техники</w:t>
      </w:r>
      <w:proofErr w:type="gramStart"/>
      <w:r>
        <w:rPr>
          <w:rFonts w:ascii="Times New Roman" w:hAnsi="Times New Roman"/>
          <w:sz w:val="28"/>
          <w:szCs w:val="28"/>
        </w:rPr>
        <w:t xml:space="preserve"> - -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Яшниковым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Алексеем Владимировичем и Семеновым Владимиром Матвеевичем 7 октября 2014 года в  </w:t>
      </w:r>
      <w:proofErr w:type="spellStart"/>
      <w:r>
        <w:rPr>
          <w:rFonts w:ascii="Times New Roman" w:hAnsi="Times New Roman"/>
          <w:sz w:val="28"/>
          <w:szCs w:val="28"/>
        </w:rPr>
        <w:t>Усть-Кутском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</w:t>
      </w:r>
      <w:r w:rsidRPr="009C01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образовании был проведен  бесплатный обучающий семинар для  субъектов малого и среднего предпринимательства по основам предпринимательской деятельности, по результатам которого 78 начинающим предпринимателям были выданы сертификаты. </w:t>
      </w:r>
      <w:r w:rsidRPr="009C010B">
        <w:rPr>
          <w:rFonts w:ascii="Times New Roman" w:hAnsi="Times New Roman"/>
          <w:sz w:val="28"/>
          <w:szCs w:val="28"/>
        </w:rPr>
        <w:t xml:space="preserve"> </w:t>
      </w:r>
      <w:r w:rsidRPr="0030029A">
        <w:rPr>
          <w:rFonts w:ascii="Times New Roman" w:hAnsi="Times New Roman"/>
          <w:sz w:val="28"/>
          <w:szCs w:val="28"/>
        </w:rPr>
        <w:t>Кроме этого, Благотворительным фондом Марины Седых совместно с Молодежным парламентом Иркутской области был проведен  семинар по вопросам организации своего бизнеса для начинающих предпринимателей, на котором приняли участие более 20 человек.</w:t>
      </w:r>
    </w:p>
    <w:p w:rsidR="00DC46D4" w:rsidRDefault="00DC46D4" w:rsidP="00DC46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два </w:t>
      </w:r>
      <w:r w:rsidR="00263BA0">
        <w:rPr>
          <w:rFonts w:ascii="Times New Roman" w:hAnsi="Times New Roman"/>
          <w:sz w:val="28"/>
          <w:szCs w:val="28"/>
        </w:rPr>
        <w:t xml:space="preserve">предыдущих </w:t>
      </w:r>
      <w:r>
        <w:rPr>
          <w:rFonts w:ascii="Times New Roman" w:hAnsi="Times New Roman"/>
          <w:sz w:val="28"/>
          <w:szCs w:val="28"/>
        </w:rPr>
        <w:t xml:space="preserve">года практики предоставления грантов на создание собственного бизнеса получили финансовую поддержку в районной Администрации УКМО 7 субъектов малого предпринимательства, осуществляющие различные виды деятельности: физкультурно-оздоровительная деятельность, сельское хозяйство, техническое обслуживание и ремонт автотранспортных средств, деятельность в области ресторанов и кафе, предоставление социальных услуг, деятельность в </w:t>
      </w:r>
      <w:r>
        <w:rPr>
          <w:rFonts w:ascii="Times New Roman" w:hAnsi="Times New Roman"/>
          <w:sz w:val="28"/>
          <w:szCs w:val="28"/>
        </w:rPr>
        <w:lastRenderedPageBreak/>
        <w:t xml:space="preserve">области права на общую сумму 1557,7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 xml:space="preserve">. На сегодняшний день они планомерно развиваются. </w:t>
      </w:r>
    </w:p>
    <w:p w:rsidR="00DC46D4" w:rsidRDefault="00DC46D4" w:rsidP="00DC46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продолжение работы по финансовой поддержке начинающих, районная Администрация УКМО в 2014 году заключила соглашение о предоставлении субсидий из областного бюджета бюджетам муниципальных образований Иркутской области в целях </w:t>
      </w:r>
      <w:proofErr w:type="gramStart"/>
      <w:r>
        <w:rPr>
          <w:rFonts w:ascii="Times New Roman" w:hAnsi="Times New Roman"/>
          <w:sz w:val="28"/>
          <w:szCs w:val="28"/>
        </w:rPr>
        <w:t>реализации мероприятий муниципальных программ развития субъектов малого</w:t>
      </w:r>
      <w:proofErr w:type="gramEnd"/>
      <w:r>
        <w:rPr>
          <w:rFonts w:ascii="Times New Roman" w:hAnsi="Times New Roman"/>
          <w:sz w:val="28"/>
          <w:szCs w:val="28"/>
        </w:rPr>
        <w:t xml:space="preserve"> и среднего предпринимательства по поддержке начинающих – гранты начинающим на создание собственного бизнеса.</w:t>
      </w:r>
    </w:p>
    <w:p w:rsidR="00DC46D4" w:rsidRDefault="00DC46D4" w:rsidP="00DC46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ноябре 2014 года на сумму 1364,8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>. объявлен конкурс на получение грантов начинающим предпринимателям. Приоритет в получении грантов на создание собственного бизнеса в 2014 году предоставляется:</w:t>
      </w:r>
    </w:p>
    <w:p w:rsidR="00DC46D4" w:rsidRDefault="00DC46D4" w:rsidP="00DC46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молодым семьям, имеющих детей;</w:t>
      </w:r>
    </w:p>
    <w:p w:rsidR="00DC46D4" w:rsidRDefault="00DC46D4" w:rsidP="00DC46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субъектам молодежного предпринимательства (физические лица в возрасте до 30 лет (включительно);</w:t>
      </w:r>
    </w:p>
    <w:p w:rsidR="00DC46D4" w:rsidRDefault="00DC46D4" w:rsidP="00DC46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зарегистрированным безработным;</w:t>
      </w:r>
    </w:p>
    <w:p w:rsidR="00DC46D4" w:rsidRDefault="00DC46D4" w:rsidP="00DC46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Работникам, находящимся под угрозой массового увольнения;</w:t>
      </w:r>
    </w:p>
    <w:p w:rsidR="00DC46D4" w:rsidRPr="00B1178F" w:rsidRDefault="00DC46D4" w:rsidP="00DC46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субъектам малого предпринимательства, относящиеся к социальному </w:t>
      </w:r>
      <w:r w:rsidRPr="00B1178F">
        <w:rPr>
          <w:rFonts w:ascii="Times New Roman" w:hAnsi="Times New Roman"/>
          <w:sz w:val="28"/>
          <w:szCs w:val="28"/>
        </w:rPr>
        <w:t xml:space="preserve">предпринимательству и </w:t>
      </w:r>
      <w:proofErr w:type="gramStart"/>
      <w:r w:rsidRPr="00B1178F">
        <w:rPr>
          <w:rFonts w:ascii="Times New Roman" w:hAnsi="Times New Roman"/>
          <w:sz w:val="28"/>
          <w:szCs w:val="28"/>
        </w:rPr>
        <w:t>направленном</w:t>
      </w:r>
      <w:proofErr w:type="gramEnd"/>
      <w:r w:rsidRPr="00B1178F">
        <w:rPr>
          <w:rFonts w:ascii="Times New Roman" w:hAnsi="Times New Roman"/>
          <w:sz w:val="28"/>
          <w:szCs w:val="28"/>
        </w:rPr>
        <w:t xml:space="preserve"> на решение социальных проблем.     </w:t>
      </w:r>
    </w:p>
    <w:p w:rsidR="00DC46D4" w:rsidRPr="00B1178F" w:rsidRDefault="00DC46D4" w:rsidP="00DC4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178F">
        <w:rPr>
          <w:sz w:val="28"/>
          <w:szCs w:val="28"/>
        </w:rPr>
        <w:t xml:space="preserve">- </w:t>
      </w:r>
      <w:r w:rsidRPr="00B1178F">
        <w:rPr>
          <w:rFonts w:ascii="Times New Roman" w:hAnsi="Times New Roman"/>
          <w:sz w:val="28"/>
          <w:szCs w:val="28"/>
        </w:rPr>
        <w:t>субъектам предпринимательства, действующих в сферах деятельности: сельского и лесного  хозяйства; промышленности;  строительства; транспорта и связи.</w:t>
      </w:r>
      <w:proofErr w:type="gramEnd"/>
    </w:p>
    <w:p w:rsidR="00DC46D4" w:rsidRDefault="00DC46D4" w:rsidP="00DC46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объявленного конкурса</w:t>
      </w:r>
      <w:r w:rsidRPr="00F83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предоставлению грантов</w:t>
      </w:r>
      <w:r w:rsidRPr="009C010B">
        <w:rPr>
          <w:rFonts w:ascii="Times New Roman" w:hAnsi="Times New Roman"/>
          <w:sz w:val="28"/>
          <w:szCs w:val="28"/>
        </w:rPr>
        <w:t xml:space="preserve"> начинающим на создание собственного бизне</w:t>
      </w:r>
      <w:r>
        <w:rPr>
          <w:rFonts w:ascii="Times New Roman" w:hAnsi="Times New Roman"/>
          <w:sz w:val="28"/>
          <w:szCs w:val="28"/>
        </w:rPr>
        <w:t>са в комитет по экономике</w:t>
      </w:r>
      <w:proofErr w:type="gramEnd"/>
      <w:r>
        <w:rPr>
          <w:rFonts w:ascii="Times New Roman" w:hAnsi="Times New Roman"/>
          <w:sz w:val="28"/>
          <w:szCs w:val="28"/>
        </w:rPr>
        <w:t>, социально-трудовым отношениям и ценам поступило 6 конкурсных заявок из них 5 субъектов малого предпринимательства получили гранты.</w:t>
      </w:r>
    </w:p>
    <w:p w:rsidR="00DC46D4" w:rsidRPr="00A41886" w:rsidRDefault="00DC46D4" w:rsidP="00DC46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Постановление Администрации УКМО от 23.12.2014г. № 1556-п «О предоставлении грантов начинающим на создание собственного бизнеса» было размещено на официальном сайте Администрации УКМО на основани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 предоставлены гранты  следующим предпринимателям</w:t>
      </w:r>
      <w:r w:rsidRPr="00A41886">
        <w:rPr>
          <w:rFonts w:ascii="Times New Roman" w:hAnsi="Times New Roman"/>
          <w:sz w:val="28"/>
          <w:szCs w:val="28"/>
        </w:rPr>
        <w:t>:</w:t>
      </w:r>
    </w:p>
    <w:p w:rsidR="00DC46D4" w:rsidRPr="00A41886" w:rsidRDefault="00DC46D4" w:rsidP="00DC46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41886">
        <w:rPr>
          <w:rFonts w:ascii="Times New Roman" w:hAnsi="Times New Roman"/>
          <w:sz w:val="28"/>
          <w:szCs w:val="28"/>
        </w:rPr>
        <w:t xml:space="preserve">ИП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1886">
        <w:rPr>
          <w:rFonts w:ascii="Times New Roman" w:hAnsi="Times New Roman"/>
          <w:sz w:val="28"/>
          <w:szCs w:val="28"/>
        </w:rPr>
        <w:t>Кошкаревой</w:t>
      </w:r>
      <w:proofErr w:type="spellEnd"/>
      <w:r w:rsidRPr="00A41886">
        <w:rPr>
          <w:rFonts w:ascii="Times New Roman" w:hAnsi="Times New Roman"/>
          <w:sz w:val="28"/>
          <w:szCs w:val="28"/>
        </w:rPr>
        <w:t xml:space="preserve"> Валентине Иннокентьевне -  300 000,0 (триста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>тысяч)   рублей</w:t>
      </w:r>
      <w:r>
        <w:rPr>
          <w:rFonts w:ascii="Times New Roman" w:hAnsi="Times New Roman"/>
          <w:sz w:val="28"/>
          <w:szCs w:val="28"/>
        </w:rPr>
        <w:t xml:space="preserve">  (ОКВЭД «Производство головных уборов»)</w:t>
      </w:r>
      <w:r w:rsidRPr="00A41886">
        <w:rPr>
          <w:rFonts w:ascii="Times New Roman" w:hAnsi="Times New Roman"/>
          <w:sz w:val="28"/>
          <w:szCs w:val="28"/>
        </w:rPr>
        <w:t>.</w:t>
      </w:r>
    </w:p>
    <w:p w:rsidR="00DC46D4" w:rsidRPr="00DC46D4" w:rsidRDefault="00DC46D4" w:rsidP="00DC4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A41886">
        <w:rPr>
          <w:rFonts w:ascii="Times New Roman" w:hAnsi="Times New Roman"/>
          <w:sz w:val="28"/>
          <w:szCs w:val="28"/>
        </w:rPr>
        <w:t xml:space="preserve">ИП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 xml:space="preserve"> Ермаковой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 xml:space="preserve">Светлане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 xml:space="preserve">Юрьевне 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>300 000,0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 xml:space="preserve"> (триста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 xml:space="preserve">тысяч)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(ОКВЭД «Деятельность ресторанов и кафе»)</w:t>
      </w:r>
      <w:r w:rsidRPr="00A41886">
        <w:rPr>
          <w:rFonts w:ascii="Times New Roman" w:hAnsi="Times New Roman"/>
          <w:sz w:val="28"/>
          <w:szCs w:val="28"/>
        </w:rPr>
        <w:t>.</w:t>
      </w:r>
    </w:p>
    <w:p w:rsidR="00DC46D4" w:rsidRDefault="00DC46D4" w:rsidP="00DC46D4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41886">
        <w:rPr>
          <w:rFonts w:ascii="Times New Roman" w:hAnsi="Times New Roman"/>
          <w:sz w:val="28"/>
          <w:szCs w:val="28"/>
        </w:rPr>
        <w:t xml:space="preserve">ИП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1886">
        <w:rPr>
          <w:rFonts w:ascii="Times New Roman" w:hAnsi="Times New Roman"/>
          <w:sz w:val="28"/>
          <w:szCs w:val="28"/>
        </w:rPr>
        <w:t>Смыслину</w:t>
      </w:r>
      <w:proofErr w:type="spellEnd"/>
      <w:r w:rsidRPr="00A418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 xml:space="preserve">Сергею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 xml:space="preserve">Сергеевичу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 xml:space="preserve">300 000,0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41886">
        <w:rPr>
          <w:rFonts w:ascii="Times New Roman" w:hAnsi="Times New Roman"/>
          <w:sz w:val="28"/>
          <w:szCs w:val="28"/>
        </w:rPr>
        <w:t xml:space="preserve">(триста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>тысяч)</w:t>
      </w:r>
    </w:p>
    <w:p w:rsidR="00DC46D4" w:rsidRPr="00A41886" w:rsidRDefault="00DC46D4" w:rsidP="00DC4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41886">
        <w:rPr>
          <w:rFonts w:ascii="Times New Roman" w:hAnsi="Times New Roman"/>
          <w:sz w:val="28"/>
          <w:szCs w:val="28"/>
        </w:rPr>
        <w:t>ублей</w:t>
      </w:r>
      <w:r>
        <w:rPr>
          <w:rFonts w:ascii="Times New Roman" w:hAnsi="Times New Roman"/>
          <w:sz w:val="28"/>
          <w:szCs w:val="28"/>
        </w:rPr>
        <w:t xml:space="preserve"> (ОКВЭД «Деятельность автомобильного грузового транспорта» в поселке </w:t>
      </w:r>
      <w:proofErr w:type="spellStart"/>
      <w:r>
        <w:rPr>
          <w:rFonts w:ascii="Times New Roman" w:hAnsi="Times New Roman"/>
          <w:sz w:val="28"/>
          <w:szCs w:val="28"/>
        </w:rPr>
        <w:t>Верхнемарково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41886">
        <w:rPr>
          <w:rFonts w:ascii="Times New Roman" w:hAnsi="Times New Roman"/>
          <w:sz w:val="28"/>
          <w:szCs w:val="28"/>
        </w:rPr>
        <w:t>.</w:t>
      </w:r>
    </w:p>
    <w:p w:rsidR="00DC46D4" w:rsidRPr="00A41886" w:rsidRDefault="00DC46D4" w:rsidP="00DC46D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41886">
        <w:rPr>
          <w:rFonts w:ascii="Times New Roman" w:hAnsi="Times New Roman"/>
          <w:sz w:val="28"/>
          <w:szCs w:val="28"/>
        </w:rPr>
        <w:t xml:space="preserve">ИП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 xml:space="preserve">Филиппову Сергею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>Анатольевичу - 300 000,0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886">
        <w:rPr>
          <w:rFonts w:ascii="Times New Roman" w:hAnsi="Times New Roman"/>
          <w:sz w:val="28"/>
          <w:szCs w:val="28"/>
        </w:rPr>
        <w:t xml:space="preserve"> (триста тысяч) рублей</w:t>
      </w:r>
      <w:r>
        <w:rPr>
          <w:rFonts w:ascii="Times New Roman" w:hAnsi="Times New Roman"/>
          <w:sz w:val="28"/>
          <w:szCs w:val="28"/>
        </w:rPr>
        <w:t xml:space="preserve"> (ОКВЭД «Хранение и складирование грузов»)</w:t>
      </w:r>
      <w:r w:rsidRPr="00A41886">
        <w:rPr>
          <w:rFonts w:ascii="Times New Roman" w:hAnsi="Times New Roman"/>
          <w:sz w:val="28"/>
          <w:szCs w:val="28"/>
        </w:rPr>
        <w:t>.</w:t>
      </w:r>
    </w:p>
    <w:p w:rsidR="00DC46D4" w:rsidRPr="00DC46D4" w:rsidRDefault="00DC46D4" w:rsidP="00DC46D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1886">
        <w:rPr>
          <w:rFonts w:ascii="Times New Roman" w:hAnsi="Times New Roman"/>
          <w:sz w:val="28"/>
          <w:szCs w:val="28"/>
        </w:rPr>
        <w:lastRenderedPageBreak/>
        <w:t>ИП Гапановичу Дмитрию Андреевичу -  164 844 (сто шестьдесят четыре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6D4">
        <w:rPr>
          <w:rFonts w:ascii="Times New Roman" w:hAnsi="Times New Roman"/>
          <w:sz w:val="28"/>
          <w:szCs w:val="28"/>
        </w:rPr>
        <w:t>тысячи восемьсот сорок четыре) рубля (ОКВЭД «Деятельность информационных агентств»).</w:t>
      </w:r>
    </w:p>
    <w:p w:rsidR="00263BA0" w:rsidRDefault="00263BA0" w:rsidP="00263BA0">
      <w:pPr>
        <w:pStyle w:val="a7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Решено   о</w:t>
      </w:r>
      <w:r w:rsidR="00DC46D4" w:rsidRPr="00263BA0">
        <w:rPr>
          <w:rFonts w:ascii="Times New Roman" w:hAnsi="Times New Roman"/>
          <w:sz w:val="28"/>
          <w:szCs w:val="28"/>
        </w:rPr>
        <w:t>тказать</w:t>
      </w:r>
      <w:r>
        <w:rPr>
          <w:rFonts w:ascii="Times New Roman" w:hAnsi="Times New Roman"/>
          <w:sz w:val="28"/>
          <w:szCs w:val="28"/>
        </w:rPr>
        <w:t xml:space="preserve">  </w:t>
      </w:r>
      <w:r w:rsidR="00DC46D4" w:rsidRPr="00263BA0">
        <w:rPr>
          <w:rFonts w:ascii="Times New Roman" w:hAnsi="Times New Roman"/>
          <w:sz w:val="28"/>
          <w:szCs w:val="28"/>
        </w:rPr>
        <w:t xml:space="preserve">  в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C46D4" w:rsidRPr="00263BA0">
        <w:rPr>
          <w:rFonts w:ascii="Times New Roman" w:hAnsi="Times New Roman"/>
          <w:sz w:val="28"/>
          <w:szCs w:val="28"/>
        </w:rPr>
        <w:t xml:space="preserve">предоставлении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C46D4" w:rsidRPr="00263BA0">
        <w:rPr>
          <w:rFonts w:ascii="Times New Roman" w:hAnsi="Times New Roman"/>
          <w:sz w:val="28"/>
          <w:szCs w:val="28"/>
        </w:rPr>
        <w:t xml:space="preserve"> гранта  </w:t>
      </w:r>
      <w:r>
        <w:rPr>
          <w:rFonts w:ascii="Times New Roman" w:hAnsi="Times New Roman"/>
          <w:sz w:val="28"/>
          <w:szCs w:val="28"/>
        </w:rPr>
        <w:t xml:space="preserve">  начинающему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DC46D4" w:rsidRDefault="00263BA0" w:rsidP="00DC4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C46D4" w:rsidRPr="00263BA0">
        <w:rPr>
          <w:rFonts w:ascii="Times New Roman" w:hAnsi="Times New Roman"/>
          <w:sz w:val="28"/>
          <w:szCs w:val="28"/>
        </w:rPr>
        <w:t>оздание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DC46D4" w:rsidRPr="007F0EF1">
        <w:rPr>
          <w:rFonts w:ascii="Times New Roman" w:hAnsi="Times New Roman"/>
          <w:sz w:val="28"/>
          <w:szCs w:val="28"/>
        </w:rPr>
        <w:t xml:space="preserve">собственного бизнеса в связи с несоответствием критериям и условиям Положения конкурса </w:t>
      </w:r>
      <w:r w:rsidR="00DC46D4">
        <w:rPr>
          <w:rFonts w:ascii="Times New Roman" w:hAnsi="Times New Roman"/>
          <w:sz w:val="28"/>
          <w:szCs w:val="28"/>
        </w:rPr>
        <w:t xml:space="preserve">- </w:t>
      </w:r>
      <w:r w:rsidR="00DC46D4" w:rsidRPr="007F0EF1">
        <w:rPr>
          <w:rFonts w:ascii="Times New Roman" w:hAnsi="Times New Roman"/>
          <w:sz w:val="28"/>
          <w:szCs w:val="28"/>
        </w:rPr>
        <w:t>ИП Кашиной Руслане Евгеньевне  (сдача внаем для временного проживания меблированных комнат).</w:t>
      </w:r>
    </w:p>
    <w:p w:rsidR="00DC46D4" w:rsidRPr="0030029A" w:rsidRDefault="00DC46D4" w:rsidP="00DC46D4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уже было отмечено выше, ф</w:t>
      </w:r>
      <w:r w:rsidRPr="0030029A">
        <w:rPr>
          <w:sz w:val="28"/>
          <w:szCs w:val="28"/>
        </w:rPr>
        <w:t xml:space="preserve">инансовую поддержку получили пять предпринимателей, зарегистрированных  на территории </w:t>
      </w:r>
      <w:proofErr w:type="spellStart"/>
      <w:r w:rsidRPr="0030029A">
        <w:rPr>
          <w:sz w:val="28"/>
          <w:szCs w:val="28"/>
        </w:rPr>
        <w:t>Усть-Кутского</w:t>
      </w:r>
      <w:proofErr w:type="spellEnd"/>
      <w:r w:rsidRPr="0030029A">
        <w:rPr>
          <w:sz w:val="28"/>
          <w:szCs w:val="28"/>
        </w:rPr>
        <w:t xml:space="preserve"> муниципального образования и действующих с момента регистрации менее одного года. </w:t>
      </w:r>
      <w:bookmarkStart w:id="0" w:name="_GoBack"/>
      <w:bookmarkEnd w:id="0"/>
    </w:p>
    <w:p w:rsidR="00DC46D4" w:rsidRPr="0030029A" w:rsidRDefault="00DC46D4" w:rsidP="00DC46D4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30029A">
        <w:rPr>
          <w:sz w:val="28"/>
          <w:szCs w:val="28"/>
        </w:rPr>
        <w:t xml:space="preserve">Фондом микрокредитования малого и среднего предпринимательства муниципального образования «город Усть-Кут»  в 2014 году  за счет целевых средств федерального и областного бюджетов, а также за счет собственных средств бюджета города, было предоставлено  106 займов  субъектам малого и среднего предпринимательства города Усть-Кута на сумму 45,7 </w:t>
      </w:r>
      <w:proofErr w:type="spellStart"/>
      <w:r w:rsidRPr="0030029A">
        <w:rPr>
          <w:sz w:val="28"/>
          <w:szCs w:val="28"/>
        </w:rPr>
        <w:t>млн</w:t>
      </w:r>
      <w:proofErr w:type="gramStart"/>
      <w:r w:rsidRPr="0030029A">
        <w:rPr>
          <w:sz w:val="28"/>
          <w:szCs w:val="28"/>
        </w:rPr>
        <w:t>.р</w:t>
      </w:r>
      <w:proofErr w:type="gramEnd"/>
      <w:r w:rsidRPr="0030029A">
        <w:rPr>
          <w:sz w:val="28"/>
          <w:szCs w:val="28"/>
        </w:rPr>
        <w:t>ублей</w:t>
      </w:r>
      <w:proofErr w:type="spellEnd"/>
      <w:r w:rsidRPr="0030029A">
        <w:rPr>
          <w:sz w:val="28"/>
          <w:szCs w:val="28"/>
        </w:rPr>
        <w:t xml:space="preserve">. </w:t>
      </w:r>
    </w:p>
    <w:p w:rsidR="00DC46D4" w:rsidRDefault="00DC46D4" w:rsidP="00DC4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029A">
        <w:rPr>
          <w:rFonts w:ascii="Times New Roman" w:hAnsi="Times New Roman"/>
          <w:sz w:val="28"/>
          <w:szCs w:val="28"/>
        </w:rPr>
        <w:t xml:space="preserve">Таким образом, все мероприятия, предусмотренные  муниципальной программой по содействию  развитию малого и среднего предпринимательства  и Фондом микрокредитования малого и среднего предпринимательства на 2014 год,  </w:t>
      </w:r>
      <w:r w:rsidRPr="0030029A">
        <w:rPr>
          <w:rFonts w:ascii="Times New Roman" w:hAnsi="Times New Roman"/>
          <w:color w:val="000000"/>
          <w:sz w:val="28"/>
          <w:szCs w:val="28"/>
        </w:rPr>
        <w:t>были  реализованы.</w:t>
      </w:r>
    </w:p>
    <w:p w:rsidR="00DC46D4" w:rsidRDefault="00DC46D4" w:rsidP="00DC4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46D4" w:rsidRDefault="00DC46D4" w:rsidP="00DC46D4">
      <w:pPr>
        <w:tabs>
          <w:tab w:val="left" w:pos="915"/>
        </w:tabs>
        <w:jc w:val="both"/>
        <w:rPr>
          <w:rFonts w:ascii="Times New Roman" w:hAnsi="Times New Roman"/>
          <w:sz w:val="28"/>
          <w:szCs w:val="28"/>
        </w:rPr>
      </w:pPr>
    </w:p>
    <w:p w:rsidR="00DC46D4" w:rsidRPr="009C010B" w:rsidRDefault="00DC46D4" w:rsidP="00DC46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010B">
        <w:rPr>
          <w:rFonts w:ascii="Times New Roman" w:hAnsi="Times New Roman"/>
          <w:b/>
          <w:sz w:val="28"/>
          <w:szCs w:val="28"/>
        </w:rPr>
        <w:t xml:space="preserve">Председатель комитета по экономике,                                                               </w:t>
      </w:r>
    </w:p>
    <w:p w:rsidR="00DC46D4" w:rsidRPr="009C010B" w:rsidRDefault="00DC46D4" w:rsidP="00DC46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010B">
        <w:rPr>
          <w:rFonts w:ascii="Times New Roman" w:hAnsi="Times New Roman"/>
          <w:b/>
          <w:sz w:val="28"/>
          <w:szCs w:val="28"/>
        </w:rPr>
        <w:t xml:space="preserve">социально-трудовым  отношениям                                                                                </w:t>
      </w:r>
    </w:p>
    <w:p w:rsidR="00DC46D4" w:rsidRPr="009C010B" w:rsidRDefault="00DC46D4" w:rsidP="00DC46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010B">
        <w:rPr>
          <w:rFonts w:ascii="Times New Roman" w:hAnsi="Times New Roman"/>
          <w:b/>
          <w:sz w:val="28"/>
          <w:szCs w:val="28"/>
        </w:rPr>
        <w:t xml:space="preserve">и ценам Администрации УКМО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9C010B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9C010B">
        <w:rPr>
          <w:rFonts w:ascii="Times New Roman" w:hAnsi="Times New Roman"/>
          <w:b/>
          <w:sz w:val="28"/>
          <w:szCs w:val="28"/>
        </w:rPr>
        <w:t xml:space="preserve">В.В. Глазкова                                                                                                                    </w:t>
      </w:r>
    </w:p>
    <w:p w:rsidR="00DC46D4" w:rsidRDefault="00DC46D4" w:rsidP="00DC46D4">
      <w:pPr>
        <w:rPr>
          <w:rFonts w:ascii="Times New Roman" w:hAnsi="Times New Roman"/>
          <w:sz w:val="28"/>
          <w:szCs w:val="28"/>
        </w:rPr>
      </w:pPr>
    </w:p>
    <w:p w:rsidR="00C26ECA" w:rsidRDefault="00C26ECA"/>
    <w:sectPr w:rsidR="00C2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36113"/>
    <w:multiLevelType w:val="hybridMultilevel"/>
    <w:tmpl w:val="9DB24140"/>
    <w:lvl w:ilvl="0" w:tplc="2FD68F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FD"/>
    <w:rsid w:val="00263BA0"/>
    <w:rsid w:val="00C26ECA"/>
    <w:rsid w:val="00DC46D4"/>
    <w:rsid w:val="00E9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C46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C46D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C4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6D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C46D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3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C46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C46D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C4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6D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C46D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2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Отраслевая структура малых и средних предприятий УКМО за   2014 год, % </a:t>
            </a:r>
          </a:p>
        </c:rich>
      </c:tx>
      <c:layout>
        <c:manualLayout>
          <c:xMode val="edge"/>
          <c:yMode val="edge"/>
          <c:x val="0.10666666666666667"/>
          <c:y val="0"/>
        </c:manualLayout>
      </c:layout>
      <c:overlay val="0"/>
      <c:spPr>
        <a:noFill/>
        <a:ln w="25317">
          <a:noFill/>
        </a:ln>
      </c:spPr>
    </c:title>
    <c:autoTitleDeleted val="0"/>
    <c:view3D>
      <c:rotX val="15"/>
      <c:rotY val="19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166666666666666"/>
          <c:y val="0.20853080568720378"/>
          <c:w val="0.6166666666666667"/>
          <c:h val="0.3483412322274881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658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3366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0000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00FF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00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CC99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800000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FF00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3903854123497659E-3"/>
                  <c:y val="-0.2266642087722183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32,5%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803218676612762E-2"/>
                  <c:y val="-5.14325447339093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15,5%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1851602431275017E-2"/>
                  <c:y val="-8.52023397680871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13,8%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3909034397016158E-2"/>
                  <c:y val="-0.1109398681997293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9,9%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9953377538334017E-2"/>
                  <c:y val="-4.3569443235077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7,2%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2640558088133714E-2"/>
                  <c:y val="1.27902100705026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7,8%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360477966569968E-2"/>
                  <c:y val="2.060221178250561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7,2%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8085543583367826E-2"/>
                  <c:y val="4.426826846749387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6,1%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17">
                <a:noFill/>
              </a:ln>
            </c:spPr>
            <c:txPr>
              <a:bodyPr/>
              <a:lstStyle/>
              <a:p>
                <a:pPr>
                  <a:defRPr sz="1196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Sheet1!$B$1:$M$1</c:f>
              <c:strCache>
                <c:ptCount val="8"/>
                <c:pt idx="0">
                  <c:v>Оптовая и розничная торговля</c:v>
                </c:pt>
                <c:pt idx="1">
                  <c:v>Операции с недвижимым имуществом, аренда и предоставление услуг</c:v>
                </c:pt>
                <c:pt idx="2">
                  <c:v>Транспорт и связь</c:v>
                </c:pt>
                <c:pt idx="3">
                  <c:v>Обрабатывающие производства</c:v>
                </c:pt>
                <c:pt idx="4">
                  <c:v>Сельское хозяйство, охота и лесное хозяйство</c:v>
                </c:pt>
                <c:pt idx="5">
                  <c:v>Производство и распределение электроэнергии, газа и воды</c:v>
                </c:pt>
                <c:pt idx="6">
                  <c:v>Строительство</c:v>
                </c:pt>
                <c:pt idx="7">
                  <c:v>Прочие (здравоохранение, гостиницы и рестораны, финансовая деятельность, прочие услуги)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8"/>
                <c:pt idx="0" formatCode="0.0">
                  <c:v>32.200000000000003</c:v>
                </c:pt>
                <c:pt idx="1">
                  <c:v>15.6</c:v>
                </c:pt>
                <c:pt idx="2">
                  <c:v>13.9</c:v>
                </c:pt>
                <c:pt idx="3">
                  <c:v>10</c:v>
                </c:pt>
                <c:pt idx="4">
                  <c:v>7.2</c:v>
                </c:pt>
                <c:pt idx="5">
                  <c:v>7.8</c:v>
                </c:pt>
                <c:pt idx="6">
                  <c:v>7.2</c:v>
                </c:pt>
                <c:pt idx="7">
                  <c:v>6.1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58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8"/>
                <c:pt idx="0">
                  <c:v>Оптовая и розничная торговля</c:v>
                </c:pt>
                <c:pt idx="1">
                  <c:v>Операции с недвижимым имуществом, аренда и предоставление услуг</c:v>
                </c:pt>
                <c:pt idx="2">
                  <c:v>Транспорт и связь</c:v>
                </c:pt>
                <c:pt idx="3">
                  <c:v>Обрабатывающие производства</c:v>
                </c:pt>
                <c:pt idx="4">
                  <c:v>Сельское хозяйство, охота и лесное хозяйство</c:v>
                </c:pt>
                <c:pt idx="5">
                  <c:v>Производство и распределение электроэнергии, газа и воды</c:v>
                </c:pt>
                <c:pt idx="6">
                  <c:v>Строительство</c:v>
                </c:pt>
                <c:pt idx="7">
                  <c:v>Прочие (здравоохранение, гостиницы и рестораны, финансовая деятельность, прочие услуги)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8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58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8"/>
                <c:pt idx="0">
                  <c:v>Оптовая и розничная торговля</c:v>
                </c:pt>
                <c:pt idx="1">
                  <c:v>Операции с недвижимым имуществом, аренда и предоставление услуг</c:v>
                </c:pt>
                <c:pt idx="2">
                  <c:v>Транспорт и связь</c:v>
                </c:pt>
                <c:pt idx="3">
                  <c:v>Обрабатывающие производства</c:v>
                </c:pt>
                <c:pt idx="4">
                  <c:v>Сельское хозяйство, охота и лесное хозяйство</c:v>
                </c:pt>
                <c:pt idx="5">
                  <c:v>Производство и распределение электроэнергии, газа и воды</c:v>
                </c:pt>
                <c:pt idx="6">
                  <c:v>Строительство</c:v>
                </c:pt>
                <c:pt idx="7">
                  <c:v>Прочие (здравоохранение, гостиницы и рестораны, финансовая деятельность, прочие услуги)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8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17">
          <a:noFill/>
        </a:ln>
      </c:spPr>
    </c:plotArea>
    <c:legend>
      <c:legendPos val="b"/>
      <c:overlay val="0"/>
      <c:spPr>
        <a:noFill/>
        <a:ln w="3165">
          <a:solidFill>
            <a:srgbClr val="000000"/>
          </a:solidFill>
          <a:prstDash val="solid"/>
        </a:ln>
      </c:spPr>
      <c:txPr>
        <a:bodyPr/>
        <a:lstStyle/>
        <a:p>
          <a:pPr>
            <a:defRPr sz="917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71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3</cp:revision>
  <cp:lastPrinted>2015-03-12T01:32:00Z</cp:lastPrinted>
  <dcterms:created xsi:type="dcterms:W3CDTF">2015-03-12T01:27:00Z</dcterms:created>
  <dcterms:modified xsi:type="dcterms:W3CDTF">2015-03-17T01:50:00Z</dcterms:modified>
</cp:coreProperties>
</file>