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25" w:rsidRDefault="00151325" w:rsidP="00DC773F">
      <w:pPr>
        <w:pStyle w:val="2"/>
      </w:pPr>
    </w:p>
    <w:p w:rsidR="00151325" w:rsidRDefault="00151325" w:rsidP="00151325">
      <w:pPr>
        <w:jc w:val="center"/>
        <w:rPr>
          <w:b/>
          <w:sz w:val="36"/>
          <w:szCs w:val="36"/>
        </w:rPr>
      </w:pPr>
    </w:p>
    <w:p w:rsidR="00151325" w:rsidRPr="00697567" w:rsidRDefault="00151325" w:rsidP="00151325">
      <w:pPr>
        <w:rPr>
          <w:rFonts w:ascii="Times New Roman" w:hAnsi="Times New Roman" w:cs="Times New Roman"/>
          <w:b/>
          <w:sz w:val="36"/>
          <w:szCs w:val="36"/>
        </w:rPr>
      </w:pPr>
    </w:p>
    <w:p w:rsidR="00151325" w:rsidRPr="00697567" w:rsidRDefault="00151325" w:rsidP="001513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151325" w:rsidRPr="00697567" w:rsidRDefault="00151325" w:rsidP="001513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151325" w:rsidRPr="00697567" w:rsidRDefault="00151325" w:rsidP="001513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151325" w:rsidRPr="00697567" w:rsidRDefault="00151325" w:rsidP="001513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Усть-Кутского муниципального образования</w:t>
      </w:r>
    </w:p>
    <w:p w:rsidR="00151325" w:rsidRPr="00697567" w:rsidRDefault="00151325" w:rsidP="001513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1325" w:rsidRPr="00697567" w:rsidRDefault="00151325" w:rsidP="001513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151325" w:rsidRPr="00520364" w:rsidRDefault="00151325" w:rsidP="00151325">
      <w:pPr>
        <w:rPr>
          <w:rFonts w:ascii="Times New Roman" w:hAnsi="Times New Roman" w:cs="Times New Roman"/>
        </w:rPr>
      </w:pPr>
      <w:r w:rsidRPr="00520364">
        <w:rPr>
          <w:rFonts w:ascii="Times New Roman" w:hAnsi="Times New Roman" w:cs="Times New Roman"/>
        </w:rPr>
        <w:t xml:space="preserve">  от </w:t>
      </w:r>
      <w:r w:rsidR="00F66C12">
        <w:rPr>
          <w:rFonts w:ascii="Times New Roman" w:hAnsi="Times New Roman" w:cs="Times New Roman"/>
        </w:rPr>
        <w:t>24.04.</w:t>
      </w:r>
      <w:r w:rsidR="00A20579">
        <w:rPr>
          <w:rFonts w:ascii="Times New Roman" w:hAnsi="Times New Roman" w:cs="Times New Roman"/>
        </w:rPr>
        <w:t>2015</w:t>
      </w:r>
      <w:r w:rsidRPr="00520364">
        <w:rPr>
          <w:rFonts w:ascii="Times New Roman" w:hAnsi="Times New Roman" w:cs="Times New Roman"/>
        </w:rPr>
        <w:t xml:space="preserve"> г.                                                                                          </w:t>
      </w:r>
      <w:r w:rsidR="00F66C12">
        <w:rPr>
          <w:rFonts w:ascii="Times New Roman" w:hAnsi="Times New Roman" w:cs="Times New Roman"/>
        </w:rPr>
        <w:tab/>
      </w:r>
      <w:r w:rsidR="00F66C12">
        <w:rPr>
          <w:rFonts w:ascii="Times New Roman" w:hAnsi="Times New Roman" w:cs="Times New Roman"/>
        </w:rPr>
        <w:tab/>
      </w:r>
      <w:r w:rsidR="00F66C12">
        <w:rPr>
          <w:rFonts w:ascii="Times New Roman" w:hAnsi="Times New Roman" w:cs="Times New Roman"/>
        </w:rPr>
        <w:tab/>
      </w:r>
      <w:r w:rsidRPr="00520364">
        <w:rPr>
          <w:rFonts w:ascii="Times New Roman" w:hAnsi="Times New Roman" w:cs="Times New Roman"/>
        </w:rPr>
        <w:t xml:space="preserve"> №</w:t>
      </w:r>
      <w:r w:rsidR="00F66C12">
        <w:rPr>
          <w:rFonts w:ascii="Times New Roman" w:hAnsi="Times New Roman" w:cs="Times New Roman"/>
        </w:rPr>
        <w:t xml:space="preserve"> 539-п</w:t>
      </w:r>
    </w:p>
    <w:p w:rsidR="00151325" w:rsidRDefault="00151325" w:rsidP="00151325">
      <w:pPr>
        <w:jc w:val="center"/>
      </w:pPr>
      <w:proofErr w:type="spellStart"/>
      <w:r>
        <w:t>г.Усть</w:t>
      </w:r>
      <w:proofErr w:type="spellEnd"/>
      <w:r>
        <w:t>-Кут</w:t>
      </w:r>
    </w:p>
    <w:p w:rsidR="00F66C12" w:rsidRDefault="00F66C12" w:rsidP="00F66C1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</w:rPr>
        <w:t>внесении  изменений</w:t>
      </w:r>
      <w:proofErr w:type="gramEnd"/>
      <w:r>
        <w:rPr>
          <w:rFonts w:ascii="Times New Roman" w:hAnsi="Times New Roman" w:cs="Times New Roman"/>
          <w:b/>
          <w:bCs/>
        </w:rPr>
        <w:t xml:space="preserve"> в постановление </w:t>
      </w:r>
    </w:p>
    <w:p w:rsidR="00F66C12" w:rsidRDefault="00F66C12" w:rsidP="00F66C1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</w:t>
      </w: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Усть-Кутского </w:t>
      </w:r>
    </w:p>
    <w:p w:rsidR="00F66C12" w:rsidRDefault="00F66C12" w:rsidP="00F66C1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муниципального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образования </w:t>
      </w:r>
      <w:r>
        <w:rPr>
          <w:rFonts w:ascii="Times New Roman" w:hAnsi="Times New Roman" w:cs="Times New Roman"/>
          <w:b/>
          <w:bCs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от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13 </w:t>
      </w:r>
    </w:p>
    <w:p w:rsidR="00F66C12" w:rsidRDefault="00F66C12" w:rsidP="00F66C1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августа 2014 года №976-п</w:t>
      </w:r>
    </w:p>
    <w:p w:rsidR="00F66C12" w:rsidRDefault="00F66C12" w:rsidP="00F66C12">
      <w:pPr>
        <w:spacing w:after="0" w:line="240" w:lineRule="auto"/>
      </w:pPr>
    </w:p>
    <w:p w:rsidR="00151325" w:rsidRDefault="00151325" w:rsidP="00994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49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42450">
        <w:rPr>
          <w:rFonts w:ascii="Times New Roman" w:hAnsi="Times New Roman" w:cs="Times New Roman"/>
          <w:sz w:val="24"/>
          <w:szCs w:val="24"/>
        </w:rPr>
        <w:t>с</w:t>
      </w:r>
      <w:r w:rsidR="00994216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Иркутской области от </w:t>
      </w:r>
      <w:r w:rsidR="00442450">
        <w:rPr>
          <w:rFonts w:ascii="Times New Roman" w:hAnsi="Times New Roman" w:cs="Times New Roman"/>
          <w:sz w:val="24"/>
          <w:szCs w:val="24"/>
        </w:rPr>
        <w:t>19.01.2015</w:t>
      </w:r>
      <w:r w:rsidR="00994216">
        <w:rPr>
          <w:rFonts w:ascii="Times New Roman" w:hAnsi="Times New Roman" w:cs="Times New Roman"/>
          <w:sz w:val="24"/>
          <w:szCs w:val="24"/>
        </w:rPr>
        <w:t xml:space="preserve"> N </w:t>
      </w:r>
      <w:r w:rsidR="00442450">
        <w:rPr>
          <w:rFonts w:ascii="Times New Roman" w:hAnsi="Times New Roman" w:cs="Times New Roman"/>
          <w:sz w:val="24"/>
          <w:szCs w:val="24"/>
        </w:rPr>
        <w:t>8</w:t>
      </w:r>
      <w:r w:rsidR="00994216">
        <w:rPr>
          <w:rFonts w:ascii="Times New Roman" w:hAnsi="Times New Roman" w:cs="Times New Roman"/>
          <w:sz w:val="24"/>
          <w:szCs w:val="24"/>
        </w:rPr>
        <w:t>-пп "</w:t>
      </w:r>
      <w:r w:rsidR="00442450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Иркутской области от 30 июня 2014 года №306-пп</w:t>
      </w:r>
      <w:proofErr w:type="gramStart"/>
      <w:r w:rsidR="00994216">
        <w:rPr>
          <w:rFonts w:ascii="Times New Roman" w:hAnsi="Times New Roman" w:cs="Times New Roman"/>
          <w:sz w:val="24"/>
          <w:szCs w:val="24"/>
        </w:rPr>
        <w:t>",  руководствуясь</w:t>
      </w:r>
      <w:proofErr w:type="gramEnd"/>
      <w:r w:rsidRPr="00155499">
        <w:rPr>
          <w:rFonts w:ascii="Times New Roman" w:hAnsi="Times New Roman" w:cs="Times New Roman"/>
          <w:sz w:val="24"/>
          <w:szCs w:val="24"/>
        </w:rPr>
        <w:t xml:space="preserve"> </w:t>
      </w:r>
      <w:r w:rsidR="00155499" w:rsidRPr="00155499">
        <w:rPr>
          <w:rFonts w:ascii="Times New Roman" w:hAnsi="Times New Roman" w:cs="Times New Roman"/>
          <w:sz w:val="24"/>
          <w:szCs w:val="24"/>
        </w:rPr>
        <w:t>ст.48 Устава Усть-Кутск</w:t>
      </w:r>
      <w:r w:rsidR="00155499">
        <w:rPr>
          <w:rFonts w:ascii="Times New Roman" w:hAnsi="Times New Roman" w:cs="Times New Roman"/>
          <w:sz w:val="24"/>
          <w:szCs w:val="24"/>
        </w:rPr>
        <w:t>ого муниципального образования,</w:t>
      </w:r>
    </w:p>
    <w:p w:rsidR="00442450" w:rsidRDefault="00442450" w:rsidP="00442450">
      <w:pPr>
        <w:spacing w:after="0"/>
        <w:rPr>
          <w:rFonts w:ascii="Times New Roman" w:hAnsi="Times New Roman" w:cs="Times New Roman"/>
          <w:b/>
        </w:rPr>
      </w:pPr>
    </w:p>
    <w:p w:rsidR="00151325" w:rsidRPr="008C45A6" w:rsidRDefault="00151325" w:rsidP="00151325">
      <w:pPr>
        <w:rPr>
          <w:rFonts w:ascii="Times New Roman" w:hAnsi="Times New Roman" w:cs="Times New Roman"/>
          <w:b/>
        </w:rPr>
      </w:pPr>
      <w:r w:rsidRPr="008C45A6">
        <w:rPr>
          <w:rFonts w:ascii="Times New Roman" w:hAnsi="Times New Roman" w:cs="Times New Roman"/>
          <w:b/>
        </w:rPr>
        <w:t>ПОСТАНОВЛЯЮ:</w:t>
      </w:r>
    </w:p>
    <w:p w:rsidR="00151325" w:rsidRDefault="00151325" w:rsidP="00F7172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27B">
        <w:rPr>
          <w:rFonts w:ascii="Times New Roman" w:hAnsi="Times New Roman" w:cs="Times New Roman"/>
          <w:sz w:val="24"/>
          <w:szCs w:val="24"/>
        </w:rPr>
        <w:t xml:space="preserve">1. </w:t>
      </w:r>
      <w:r w:rsidR="00442450">
        <w:rPr>
          <w:rFonts w:ascii="Times New Roman" w:hAnsi="Times New Roman" w:cs="Times New Roman"/>
          <w:sz w:val="24"/>
          <w:szCs w:val="24"/>
        </w:rPr>
        <w:t xml:space="preserve">Внести  следующие изменения в </w:t>
      </w:r>
      <w:r w:rsidR="00F71729" w:rsidRPr="00C0727B">
        <w:rPr>
          <w:rFonts w:ascii="Times New Roman" w:hAnsi="Times New Roman" w:cs="Times New Roman"/>
          <w:bCs/>
          <w:sz w:val="24"/>
          <w:szCs w:val="24"/>
        </w:rPr>
        <w:t>Положение о комиссии по оценке последствий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муниципальными организациями, образующими социальную инфраструктуру для детей, договора аренды закрепленных за ними объектов собственности, а также о реорганизации или ликвидации муниципальных организаций, образующих социальную инфраструктуру для детей</w:t>
      </w:r>
      <w:r w:rsidR="00F23675">
        <w:rPr>
          <w:rFonts w:ascii="Times New Roman" w:hAnsi="Times New Roman" w:cs="Times New Roman"/>
          <w:bCs/>
          <w:sz w:val="24"/>
          <w:szCs w:val="24"/>
        </w:rPr>
        <w:t xml:space="preserve">, утвержденное постановлением Администрации </w:t>
      </w:r>
      <w:r w:rsidR="00F71729" w:rsidRPr="00C07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99C">
        <w:rPr>
          <w:rFonts w:ascii="Times New Roman" w:hAnsi="Times New Roman" w:cs="Times New Roman"/>
          <w:bCs/>
          <w:sz w:val="24"/>
          <w:szCs w:val="24"/>
        </w:rPr>
        <w:t>Усть-Кутского муниципального образования от 13.08.2014 года №976-п (далее по тексту – Положение):</w:t>
      </w:r>
    </w:p>
    <w:p w:rsidR="005A099C" w:rsidRDefault="00D852B3" w:rsidP="00F7172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A0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A099C">
        <w:rPr>
          <w:rFonts w:ascii="Times New Roman" w:hAnsi="Times New Roman" w:cs="Times New Roman"/>
          <w:sz w:val="24"/>
          <w:szCs w:val="24"/>
        </w:rPr>
        <w:t xml:space="preserve">ункт 3 Положения изложить в следующей редакции: </w:t>
      </w:r>
    </w:p>
    <w:p w:rsidR="0038571F" w:rsidRPr="00C0727B" w:rsidRDefault="005A099C" w:rsidP="00385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571F">
        <w:rPr>
          <w:rFonts w:ascii="Times New Roman" w:hAnsi="Times New Roman" w:cs="Times New Roman"/>
          <w:sz w:val="24"/>
          <w:szCs w:val="24"/>
        </w:rPr>
        <w:t>3</w:t>
      </w:r>
      <w:r w:rsidR="0038571F" w:rsidRPr="00C0727B">
        <w:rPr>
          <w:rFonts w:ascii="Times New Roman" w:hAnsi="Times New Roman" w:cs="Times New Roman"/>
          <w:sz w:val="24"/>
          <w:szCs w:val="24"/>
        </w:rPr>
        <w:t xml:space="preserve">.   Образование </w:t>
      </w:r>
      <w:r w:rsidR="0038571F">
        <w:rPr>
          <w:rFonts w:ascii="Times New Roman" w:hAnsi="Times New Roman" w:cs="Times New Roman"/>
          <w:sz w:val="24"/>
          <w:szCs w:val="24"/>
        </w:rPr>
        <w:t>К</w:t>
      </w:r>
      <w:r w:rsidR="0038571F" w:rsidRPr="00C0727B">
        <w:rPr>
          <w:rFonts w:ascii="Times New Roman" w:hAnsi="Times New Roman" w:cs="Times New Roman"/>
          <w:sz w:val="24"/>
          <w:szCs w:val="24"/>
        </w:rPr>
        <w:t>омиссии</w:t>
      </w:r>
      <w:r w:rsidR="0038571F">
        <w:rPr>
          <w:rFonts w:ascii="Times New Roman" w:hAnsi="Times New Roman" w:cs="Times New Roman"/>
          <w:sz w:val="24"/>
          <w:szCs w:val="24"/>
        </w:rPr>
        <w:t xml:space="preserve"> и утверждение ее</w:t>
      </w:r>
      <w:r w:rsidR="0038571F" w:rsidRPr="00C0727B">
        <w:rPr>
          <w:rFonts w:ascii="Times New Roman" w:hAnsi="Times New Roman" w:cs="Times New Roman"/>
          <w:sz w:val="24"/>
          <w:szCs w:val="24"/>
        </w:rPr>
        <w:t xml:space="preserve"> состава осуществляется</w:t>
      </w:r>
      <w:r w:rsidR="0038571F">
        <w:rPr>
          <w:rFonts w:ascii="Times New Roman" w:hAnsi="Times New Roman" w:cs="Times New Roman"/>
          <w:sz w:val="24"/>
          <w:szCs w:val="24"/>
        </w:rPr>
        <w:t xml:space="preserve"> Администрацией Усть-Кутского муниципального образования по инициативе</w:t>
      </w:r>
      <w:r w:rsidR="0038571F" w:rsidRPr="00C0727B">
        <w:rPr>
          <w:rFonts w:ascii="Times New Roman" w:hAnsi="Times New Roman" w:cs="Times New Roman"/>
          <w:sz w:val="24"/>
          <w:szCs w:val="24"/>
        </w:rPr>
        <w:t>:</w:t>
      </w:r>
    </w:p>
    <w:p w:rsidR="0038571F" w:rsidRPr="00C0727B" w:rsidRDefault="0038571F" w:rsidP="00385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27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Комитета по управлению муниципальным имуществом Усть-Кутского муниципального образования</w:t>
      </w:r>
      <w:r w:rsidRPr="00C0727B">
        <w:rPr>
          <w:rFonts w:ascii="Times New Roman" w:hAnsi="Times New Roman" w:cs="Times New Roman"/>
          <w:sz w:val="24"/>
          <w:szCs w:val="24"/>
        </w:rPr>
        <w:t xml:space="preserve"> - в случае реконструкции, модернизации, изменения назначения или ликвидации объекта социальной инфраструктуры для детей, являющегося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собственностью</w:t>
      </w:r>
      <w:r w:rsidRPr="00C072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27B">
        <w:rPr>
          <w:rFonts w:ascii="Times New Roman" w:hAnsi="Times New Roman" w:cs="Times New Roman"/>
          <w:sz w:val="24"/>
          <w:szCs w:val="24"/>
        </w:rPr>
        <w:t>в случае реорганизации или ликвидации муниципальных организаций, образующих соци</w:t>
      </w:r>
      <w:r>
        <w:rPr>
          <w:rFonts w:ascii="Times New Roman" w:hAnsi="Times New Roman" w:cs="Times New Roman"/>
          <w:sz w:val="24"/>
          <w:szCs w:val="24"/>
        </w:rPr>
        <w:t xml:space="preserve">альную инфраструктуру для детей, в отношении которых Комитет по управлению муниципальным имуществом Усть-Кутского муниципального образования осуществляет функции и полномочия Учредителя, </w:t>
      </w:r>
      <w:r w:rsidRPr="00C0727B">
        <w:rPr>
          <w:rFonts w:ascii="Times New Roman" w:hAnsi="Times New Roman" w:cs="Times New Roman"/>
          <w:sz w:val="24"/>
          <w:szCs w:val="24"/>
        </w:rPr>
        <w:t xml:space="preserve">а также в случае заключения </w:t>
      </w:r>
      <w:r>
        <w:rPr>
          <w:rFonts w:ascii="Times New Roman" w:hAnsi="Times New Roman" w:cs="Times New Roman"/>
          <w:sz w:val="24"/>
          <w:szCs w:val="24"/>
        </w:rPr>
        <w:t>такими муниципальными</w:t>
      </w:r>
      <w:r w:rsidRPr="00C0727B">
        <w:rPr>
          <w:rFonts w:ascii="Times New Roman" w:hAnsi="Times New Roman" w:cs="Times New Roman"/>
          <w:sz w:val="24"/>
          <w:szCs w:val="24"/>
        </w:rPr>
        <w:t xml:space="preserve"> организациями договора аренды закрепленных за ними объектов собственности;</w:t>
      </w:r>
    </w:p>
    <w:p w:rsidR="0038571F" w:rsidRDefault="0038571F" w:rsidP="00385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072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Управления образованием Усть-Кутского муниципального образования</w:t>
      </w:r>
      <w:r w:rsidRPr="00C0727B">
        <w:rPr>
          <w:rFonts w:ascii="Times New Roman" w:hAnsi="Times New Roman" w:cs="Times New Roman"/>
          <w:sz w:val="24"/>
          <w:szCs w:val="24"/>
        </w:rPr>
        <w:t xml:space="preserve"> - в случае реорганизации или ликвидации муниципальных организаций, образующих соци</w:t>
      </w:r>
      <w:r>
        <w:rPr>
          <w:rFonts w:ascii="Times New Roman" w:hAnsi="Times New Roman" w:cs="Times New Roman"/>
          <w:sz w:val="24"/>
          <w:szCs w:val="24"/>
        </w:rPr>
        <w:t xml:space="preserve">альную инфраструктуру для детей, в отношении которых Управление образованием УКМО осуществляет функции и полномочия Учредителя, </w:t>
      </w:r>
      <w:r w:rsidRPr="00C0727B">
        <w:rPr>
          <w:rFonts w:ascii="Times New Roman" w:hAnsi="Times New Roman" w:cs="Times New Roman"/>
          <w:sz w:val="24"/>
          <w:szCs w:val="24"/>
        </w:rPr>
        <w:t xml:space="preserve">а также в случае заключения </w:t>
      </w:r>
      <w:r>
        <w:rPr>
          <w:rFonts w:ascii="Times New Roman" w:hAnsi="Times New Roman" w:cs="Times New Roman"/>
          <w:sz w:val="24"/>
          <w:szCs w:val="24"/>
        </w:rPr>
        <w:t xml:space="preserve">такими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муниципальными</w:t>
      </w:r>
      <w:r w:rsidRPr="00C0727B">
        <w:rPr>
          <w:rFonts w:ascii="Times New Roman" w:hAnsi="Times New Roman" w:cs="Times New Roman"/>
          <w:sz w:val="24"/>
          <w:szCs w:val="24"/>
        </w:rPr>
        <w:t xml:space="preserve"> организациями договора аренды закрепленных за ними объектов собственности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099C" w:rsidRDefault="0038571F" w:rsidP="00385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Отдела культуры Администрации Усть-Кутского муниципального образования - </w:t>
      </w:r>
      <w:r w:rsidRPr="00C0727B">
        <w:rPr>
          <w:rFonts w:ascii="Times New Roman" w:hAnsi="Times New Roman" w:cs="Times New Roman"/>
          <w:sz w:val="24"/>
          <w:szCs w:val="24"/>
        </w:rPr>
        <w:t>в случае реорганизации или ликвидации муниципальных организаций, образующих соци</w:t>
      </w:r>
      <w:r>
        <w:rPr>
          <w:rFonts w:ascii="Times New Roman" w:hAnsi="Times New Roman" w:cs="Times New Roman"/>
          <w:sz w:val="24"/>
          <w:szCs w:val="24"/>
        </w:rPr>
        <w:t xml:space="preserve">альную инфраструктуру для детей, в отношении которых Отдел культуры Администрации Усть-Кутского муниципального образования осуществляет функции и полномочия Учредителя, </w:t>
      </w:r>
      <w:r w:rsidRPr="00C0727B">
        <w:rPr>
          <w:rFonts w:ascii="Times New Roman" w:hAnsi="Times New Roman" w:cs="Times New Roman"/>
          <w:sz w:val="24"/>
          <w:szCs w:val="24"/>
        </w:rPr>
        <w:t xml:space="preserve">а также в случае заключения </w:t>
      </w:r>
      <w:r>
        <w:rPr>
          <w:rFonts w:ascii="Times New Roman" w:hAnsi="Times New Roman" w:cs="Times New Roman"/>
          <w:sz w:val="24"/>
          <w:szCs w:val="24"/>
        </w:rPr>
        <w:t>такими муниципальными</w:t>
      </w:r>
      <w:r w:rsidRPr="00C0727B">
        <w:rPr>
          <w:rFonts w:ascii="Times New Roman" w:hAnsi="Times New Roman" w:cs="Times New Roman"/>
          <w:sz w:val="24"/>
          <w:szCs w:val="24"/>
        </w:rPr>
        <w:t xml:space="preserve"> организациями договора аренды закрепленных за ними объектов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099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71F" w:rsidRDefault="00D852B3" w:rsidP="00385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4 Положения изложить в следующей редакции: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 Органы, указанные в пункте 3 настоящего Положения, представляют в Администрацию Усть-Кутского муниципального образования, следующие документы: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случае реконструкции, модернизации, изменения назначения или ликвидации объекта социальной инфраструктуры для детей: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необходимости принятия соответствующего решения, содержащее, в том числе, наименование объекта социальной инфраструктуры для детей, местонахождение объекта социальной инфраструктуры для детей и его основные характеристики (год постройки, соответствие проекту (типовое, приспособленное), соответствие установленным санитарно-техническим нормам и правилам (соответствует, указание несоответствий, ветхое, аварийное), благоустройство (наличие электроснабжения, водоснабжения, теплоснабжения, канализации), характеристики территории, оборудования и оснащения объекта), целевое (функциональное) назначение объекта и его фактическое использование, предварительную оценку социально-экономической эффективности реконструкции, модернизации, изменения назначения или ликвидации объекта социальной инфраструктуры для детей, а также перечень мероприятий, которые предполагается реализовать для обеспечения соблюдения установленных законодательством прав детей;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план (паспорт) объекта социальной инфраструктуры для детей;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необходимость реконструкции, модернизации, изменения назначения или ликвидации объекта социальной инфраструктуры для детей (в том числе акт соответствующего органа о соответствии (несоответствии) объекта социальной инфраструктуры для детей санитарно-техническим нормам и правилам);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об обеспечении продолжения оказания предоставления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 для детей, предлагаемого к реконструкции, модернизации, изменению назначения или ликвидации;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заключения муниципальными организациями, образующими социальную инфраструктуру для детей, договора аренды закрепленных за ними объектов собственности: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необходимости принятия соответствующего решения с сохранением режима, порядка и условий деятельности по оказанию детям социальных услуг организацией, за которой на вещном праве закреплен этот объект, содержащее наименование объекта собственности, местонахождение объекта собственности и его основные характеристики, целевое (функциональное) назначение объекта и его фактическое использование, наличие свободных (неиспользуемых), используемых не по назначению площадей, а также анализ социально-экономических последствий заключения такого договора аренды;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план (паспорт) объекта собственности;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 для детей, предлагаемого к передаче его в аренду;</w:t>
      </w:r>
      <w:r>
        <w:rPr>
          <w:rFonts w:ascii="Times New Roman" w:hAnsi="Times New Roman" w:cs="Times New Roman"/>
          <w:sz w:val="2"/>
          <w:szCs w:val="2"/>
        </w:rPr>
        <w:t xml:space="preserve"> 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случае реорганизации или ликвидации муниципальных организаций, образующих социальную инфраструктуру для детей: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необходимости принятия соответствующего решения, содержащее, в том числе, полное наименование организации, в отношении которой планируется принятие решения о реорганизации или ликвидации, почтовый и юридический адрес организации, количество </w:t>
      </w:r>
      <w:r>
        <w:rPr>
          <w:rFonts w:ascii="Times New Roman" w:hAnsi="Times New Roman" w:cs="Times New Roman"/>
          <w:sz w:val="24"/>
          <w:szCs w:val="24"/>
        </w:rPr>
        <w:lastRenderedPageBreak/>
        <w:t>детей, пользующихся социальными услугами предлагаемой к реорганизации или ликвидации организации, анализ социально-экономических последствий предлагаемой реорганизации или ликвидации, мероприятия, которые предполагается реализовать для обеспечения соблюдения установленных законодательством прав детей;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экономическое обоснование реорганизации или ликвидации организации, затраты по организации в течение календарного года до и после намеченных изменений, дополнительные расходы на выплаты, производимые работникам при расторжении с ними трудового договора в связи с реорганизацией или ликвидацией организации;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учредительные документы организации;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оценка социально-экономической эффективности реорганизации или ликвидации организации, в том числе оценка качества деятельности и уровня материально-технического и кадрового обеспечения организации, соблюдения установленных законодательством требований и норм, установленных в отношении организации соответствующего типа;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трудоустройству высвобождаемых работников организации (в случае их высвобождения);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штатного расписания организации, подлежащей реорганизации или ликвидации;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штатного расписания организации, создаваемой в результате реорганизации;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устава организации, подлежащей реорганизации или ликвидации;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устава организации, создаваемой в результате реорганизации;</w:t>
      </w:r>
    </w:p>
    <w:p w:rsidR="00D852B3" w:rsidRDefault="00D852B3" w:rsidP="00D8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об обеспечении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организацией, образующей социальную инфраструктуру для детей, предлагаемой к реорганизации или ликвидации.".</w:t>
      </w:r>
    </w:p>
    <w:p w:rsidR="00D852B3" w:rsidRPr="00C0727B" w:rsidRDefault="00D852B3" w:rsidP="00385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325" w:rsidRPr="00C0727B" w:rsidRDefault="00F71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27B">
        <w:rPr>
          <w:rFonts w:ascii="Times New Roman" w:hAnsi="Times New Roman" w:cs="Times New Roman"/>
          <w:sz w:val="24"/>
          <w:szCs w:val="24"/>
        </w:rPr>
        <w:t>2</w:t>
      </w:r>
      <w:r w:rsidR="00151325" w:rsidRPr="00C0727B">
        <w:rPr>
          <w:rFonts w:ascii="Times New Roman" w:hAnsi="Times New Roman" w:cs="Times New Roman"/>
          <w:sz w:val="24"/>
          <w:szCs w:val="24"/>
        </w:rPr>
        <w:t xml:space="preserve">. </w:t>
      </w:r>
      <w:r w:rsidR="00C0727B">
        <w:rPr>
          <w:rFonts w:ascii="Times New Roman" w:hAnsi="Times New Roman" w:cs="Times New Roman"/>
          <w:sz w:val="24"/>
          <w:szCs w:val="24"/>
        </w:rPr>
        <w:t xml:space="preserve"> </w:t>
      </w:r>
      <w:r w:rsidR="00151325" w:rsidRPr="00C0727B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B4235" w:rsidRPr="00C0727B">
        <w:rPr>
          <w:rFonts w:ascii="Times New Roman" w:hAnsi="Times New Roman" w:cs="Times New Roman"/>
          <w:sz w:val="24"/>
          <w:szCs w:val="24"/>
        </w:rPr>
        <w:t>постановление разместить на официальном сайте Администрации Усть-Кутского муниципального образования в сети Интернет</w:t>
      </w:r>
      <w:r w:rsidR="00151325" w:rsidRPr="00C0727B">
        <w:rPr>
          <w:rFonts w:ascii="Times New Roman" w:hAnsi="Times New Roman" w:cs="Times New Roman"/>
          <w:sz w:val="24"/>
          <w:szCs w:val="24"/>
        </w:rPr>
        <w:t>.</w:t>
      </w:r>
    </w:p>
    <w:p w:rsidR="00F71729" w:rsidRPr="00C0727B" w:rsidRDefault="00C0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1729" w:rsidRPr="00C0727B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</w:t>
      </w:r>
      <w:r>
        <w:rPr>
          <w:rFonts w:ascii="Times New Roman" w:hAnsi="Times New Roman" w:cs="Times New Roman"/>
          <w:sz w:val="24"/>
          <w:szCs w:val="24"/>
        </w:rPr>
        <w:t>зложить на заместителя Мэра УКМО</w:t>
      </w:r>
      <w:r w:rsidR="00F71729" w:rsidRPr="00C0727B">
        <w:rPr>
          <w:rFonts w:ascii="Times New Roman" w:hAnsi="Times New Roman" w:cs="Times New Roman"/>
          <w:sz w:val="24"/>
          <w:szCs w:val="24"/>
        </w:rPr>
        <w:t xml:space="preserve"> по социальным вопросам Логинову О.И.</w:t>
      </w:r>
    </w:p>
    <w:p w:rsidR="002B4235" w:rsidRDefault="002B4235" w:rsidP="001513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A7D" w:rsidRDefault="004B3A7D" w:rsidP="001513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A7D" w:rsidRPr="00C0727B" w:rsidRDefault="004B3A7D" w:rsidP="001513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325" w:rsidRPr="00520364" w:rsidRDefault="00151325" w:rsidP="001513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Мэр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Усть-Кутского</w:t>
      </w:r>
    </w:p>
    <w:p w:rsidR="00F71729" w:rsidRDefault="00151325" w:rsidP="00D852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B3A7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В.П. Сенин</w:t>
      </w:r>
      <w:bookmarkStart w:id="1" w:name="Par24"/>
      <w:bookmarkStart w:id="2" w:name="Par27"/>
      <w:bookmarkEnd w:id="1"/>
      <w:bookmarkEnd w:id="2"/>
    </w:p>
    <w:sectPr w:rsidR="00F71729" w:rsidSect="00F717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D63D0"/>
    <w:multiLevelType w:val="hybridMultilevel"/>
    <w:tmpl w:val="13FC2DA2"/>
    <w:lvl w:ilvl="0" w:tplc="55DA1EE8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25"/>
    <w:rsid w:val="00006A97"/>
    <w:rsid w:val="00080D57"/>
    <w:rsid w:val="000C0A47"/>
    <w:rsid w:val="0012575C"/>
    <w:rsid w:val="00151325"/>
    <w:rsid w:val="00155499"/>
    <w:rsid w:val="00160DE7"/>
    <w:rsid w:val="00165A5B"/>
    <w:rsid w:val="001C2637"/>
    <w:rsid w:val="002A186B"/>
    <w:rsid w:val="002B0A3A"/>
    <w:rsid w:val="002B17F1"/>
    <w:rsid w:val="002B4235"/>
    <w:rsid w:val="002E1D22"/>
    <w:rsid w:val="00345158"/>
    <w:rsid w:val="0038571F"/>
    <w:rsid w:val="003A1E15"/>
    <w:rsid w:val="003B4C1E"/>
    <w:rsid w:val="0042678F"/>
    <w:rsid w:val="004420B2"/>
    <w:rsid w:val="00442450"/>
    <w:rsid w:val="00450478"/>
    <w:rsid w:val="00464AE2"/>
    <w:rsid w:val="00484320"/>
    <w:rsid w:val="004B3A7D"/>
    <w:rsid w:val="004F479F"/>
    <w:rsid w:val="005768C0"/>
    <w:rsid w:val="005A099C"/>
    <w:rsid w:val="00684359"/>
    <w:rsid w:val="006F45BD"/>
    <w:rsid w:val="007031FA"/>
    <w:rsid w:val="00703F9D"/>
    <w:rsid w:val="007163FC"/>
    <w:rsid w:val="00861832"/>
    <w:rsid w:val="00867D30"/>
    <w:rsid w:val="008F048B"/>
    <w:rsid w:val="00921FC4"/>
    <w:rsid w:val="0094463C"/>
    <w:rsid w:val="009767FB"/>
    <w:rsid w:val="00994216"/>
    <w:rsid w:val="00A116AE"/>
    <w:rsid w:val="00A20579"/>
    <w:rsid w:val="00A2741C"/>
    <w:rsid w:val="00AA012C"/>
    <w:rsid w:val="00B973B6"/>
    <w:rsid w:val="00BA378C"/>
    <w:rsid w:val="00BD5A5D"/>
    <w:rsid w:val="00C06D16"/>
    <w:rsid w:val="00C0727B"/>
    <w:rsid w:val="00C62ABB"/>
    <w:rsid w:val="00D07992"/>
    <w:rsid w:val="00D713D2"/>
    <w:rsid w:val="00D852B3"/>
    <w:rsid w:val="00DA7DDC"/>
    <w:rsid w:val="00DC773F"/>
    <w:rsid w:val="00E26350"/>
    <w:rsid w:val="00E53AB5"/>
    <w:rsid w:val="00ED18D5"/>
    <w:rsid w:val="00F23675"/>
    <w:rsid w:val="00F374DB"/>
    <w:rsid w:val="00F6493A"/>
    <w:rsid w:val="00F66C12"/>
    <w:rsid w:val="00F71729"/>
    <w:rsid w:val="00F90C1A"/>
    <w:rsid w:val="00FC4CC7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BAEBE-5695-4DB4-BB55-C99A3F79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C7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267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A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1D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7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BA4E-03DC-43C9-92BB-35844D47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2014-07-23T06:23:00Z</cp:lastPrinted>
  <dcterms:created xsi:type="dcterms:W3CDTF">2015-05-15T00:31:00Z</dcterms:created>
  <dcterms:modified xsi:type="dcterms:W3CDTF">2015-05-15T00:31:00Z</dcterms:modified>
</cp:coreProperties>
</file>