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10" w:rsidRDefault="007F6D10" w:rsidP="00482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6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«Ответственность за нарушение санитарно-эпидемиологического законодательства в связи с распространением коронавирусной инфекции (2019-nCoV) на территории Иркутской области».</w:t>
      </w:r>
    </w:p>
    <w:p w:rsidR="004827E4" w:rsidRPr="007F6D10" w:rsidRDefault="004827E4" w:rsidP="004827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671C" w:rsidRDefault="008F671C" w:rsidP="008F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едерации (далее - РФ)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31.01.2020 № 66 внесены изменения в 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заболеваний, представляющих опасность для окружающих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Перечень)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утвержденный постановлением Правительства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01.12.2004 № 715 «Об утверждении перечня социально значимых заболеваний и перечня заболеваний, представляющих опасность для окружающих»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включения в п. 16 Перечня коронавирусной</w:t>
      </w: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(2019-nCoV)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671C" w:rsidRDefault="008F671C" w:rsidP="0022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 3 ст</w:t>
      </w:r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39 </w:t>
      </w:r>
      <w:hyperlink r:id="rId7" w:history="1"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Федерального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 закон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а от 30.03.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1999 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№ 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52-ФЗ 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«</w:t>
        </w:r>
        <w:r w:rsidR="0022176F" w:rsidRP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О санитарно-эпидемиологическом благополучии населения</w:t>
        </w:r>
        <w:r w:rsidR="00221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»</w:t>
        </w:r>
      </w:hyperlink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облюдение санитарных правил является обязательным для граждан, индивидуальных предпринимателей и юридических лиц.</w:t>
      </w:r>
    </w:p>
    <w:p w:rsidR="00876DBC" w:rsidRPr="00876DBC" w:rsidRDefault="0022176F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соответствии с 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пунктами 1.2 и 1.3 Общих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профилактике инфекционных и паразитарных болезней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утвержденных п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государствен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санитарного врача РФ от 16.12.2013 №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 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76DBC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Санитарно-эпидемиологических правил СП 3.1/3.2.3146-13» (далее - СП 3.1/3.2.3146-13) 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астоящие санитарно-эпидемиологические правила устанавливают требования к комплексу организационных, санитарно-противоэпидемических (профилактических) мероприятий, направленных </w:t>
      </w:r>
      <w:r w:rsidR="00876DBC" w:rsidRPr="0087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 предупреждение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возникновения и </w:t>
      </w:r>
      <w:r w:rsidR="00876DBC" w:rsidRPr="0087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распространения инфекционных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паразитарных болезней (далее - инфекционных болезней) среди населения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РФ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DBC"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Соблюдение санитарных правил является обязательным для граждан, индивидуальных предпринимателей и юридических лиц.</w:t>
      </w:r>
    </w:p>
    <w:p w:rsidR="0022176F" w:rsidRDefault="00876DBC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2.1 СП 3.1/3.2.3146-13 установлено, что </w:t>
      </w:r>
      <w:r w:rsid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предупреждения возникновения и распространения инфекционных болезней должны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своевременно и в полном объеме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предусмотренные санитарно-эпидемиологическими правилами и иными нормативными правовыми актами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санитарно-противоэпидемические (профилактические) мероприятия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мероприятия по осуществлению санитарной охраны территории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введению ограничительных мероприятий (карантина)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осуществлению производственного контроля, принятию мер в отношении больных инфекционными болезнями, </w:t>
      </w:r>
      <w:r w:rsidR="0022176F" w:rsidRPr="002217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прерыванию путей передачи (дезинфекционные мероприятия)</w:t>
      </w:r>
      <w:r w:rsidR="0022176F" w:rsidRPr="002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медицинских осмотров, организации иммунопрофилактики населения, гигиенического воспитания и обучения граждан.</w:t>
      </w:r>
    </w:p>
    <w:p w:rsidR="00876DBC" w:rsidRDefault="00876DBC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2.6 СП 3.1/3.2.3146-13 с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анитарно-противоэпидемические (профилактические) мероприятия проводятся в обязательном порядке гражданами, в том числе индивидуальными предпринимателями и юридическими лицами в соответствии с осуществляемой ими деятельностью.</w:t>
      </w:r>
    </w:p>
    <w:p w:rsidR="00876DBC" w:rsidRDefault="00876DBC" w:rsidP="0087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2.7 СП 3.1/3.2.3146-13 предусмотрено,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случае опасности распространения инфекционных болезней на территории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РФ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отдельных субъектов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РФ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городских и сельских населенных пунктах, в организациях и на объектах хозяйственной и иной деятельности </w:t>
      </w:r>
      <w:r w:rsidRPr="0087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вводятся меры, предусматривающие особые условия и режимы хозяйственной и иной деятельности</w:t>
      </w:r>
      <w:r w:rsidRPr="0087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ограничение передвижения населения, транспортных средств, грузов, товаров и животных (карантин).</w:t>
      </w:r>
    </w:p>
    <w:p w:rsidR="000679EC" w:rsidRDefault="00876DBC" w:rsidP="0006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распространением на территории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r w:rsidR="00C249BC"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(2019-nCoV)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являющейся заболеванием, представляющим</w:t>
      </w:r>
      <w:r w:rsidR="00C249BC"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опасность для окружающих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Губернатора Иркутской области от 18.03.2020 № 59-уг введен режим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функционирования повышенной готовности для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территориальной подсистемы Иркутской области единой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осударственной системы предупреж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и ликвидации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9EC" w:rsidRP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чрезвычайных ситуаций</w:t>
      </w:r>
      <w:r w:rsidR="0006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49BC" w:rsidRDefault="000679EC" w:rsidP="00C24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249BC" w:rsidRP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обеспечения санитарно-эпидемиологического благополучия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9BC" w:rsidRP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на территории Российской Федерации 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 указ президента РФ от 25.03.2020 № 206 об объявлении в РФ нерабочих дней с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сохранением за работниками заработной платы</w:t>
      </w:r>
      <w:r w:rsidR="00C2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30.03.2020 по 03.04.2020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исключением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работников: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 действующих организаций;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и аптечных организаций;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обеспечивающих население продуктами питания и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товарами первой необходимости;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выполняющих неотложные работы в условиях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обстояте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льств, в иных случаях, ставящих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под угрозу жизнь или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нормальные жизненные условия населения;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осуществляющих неотложные ремонтные и</w:t>
      </w:r>
      <w:r w:rsidR="00C2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9BC" w:rsidRPr="00C249BC">
        <w:rPr>
          <w:rFonts w:ascii="Times New Roman" w:hAnsi="Times New Roman" w:cs="Times New Roman"/>
          <w:color w:val="000000" w:themeColor="text1"/>
          <w:sz w:val="28"/>
          <w:szCs w:val="28"/>
        </w:rPr>
        <w:t>погрузочно-разгрузочные работы.</w:t>
      </w:r>
    </w:p>
    <w:p w:rsidR="008341A5" w:rsidRDefault="00C249BC" w:rsidP="008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 Президента обязательны для исполнения на всей территории России (ч. 2 ст. 90 Конституции РФ). </w:t>
      </w:r>
    </w:p>
    <w:p w:rsidR="004C6AFC" w:rsidRDefault="004C6AFC" w:rsidP="0083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 с п. 6 распоряжения Правительства РФ от 27.03.2020 № 762-р установлено, что услуги общественного питания могут осуществляться исключительно с обслуживанием на вынос и доставкой заказов.</w:t>
      </w:r>
    </w:p>
    <w:p w:rsidR="008341A5" w:rsidRDefault="008341A5" w:rsidP="008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41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Пунктом 3 поручения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Правительства РФ от 27.03.2020 установлено, что органам исполнительной власти субъектов РФ необходимо приостановить с 28.03.2020 до 05.03.2020 деятельность организаций общественного питания. </w:t>
      </w:r>
    </w:p>
    <w:p w:rsidR="008341A5" w:rsidRDefault="008341A5" w:rsidP="008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 исполнение данного поручения указом Губернатора от 28.03.2020 № 66-уг внесены изменения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 Губернатора Иркутской области от 18.03.2020 № 59-уг. </w:t>
      </w:r>
    </w:p>
    <w:p w:rsidR="008341A5" w:rsidRPr="00763BBE" w:rsidRDefault="008341A5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п.5.1 вышеуказанного указа Губернатора</w:t>
      </w:r>
      <w:r w:rsid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Иркутской области с 30.03.2020 по 03.03.2020</w:t>
      </w:r>
      <w:r w:rsid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31308" w:rsidRPr="00831308" w:rsidRDefault="00831308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</w:t>
      </w:r>
      <w:r w:rsidRPr="0083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развлекательных центрах, на аттракционах и в иных местах массового посещения граждан, работу бассейнов, фитнес-центров (фитнес-залов) и других объектов физической культуры и спорта с массовым посещением людей, в том числе секций (кружков), за исключением мероприятий, подлежащих проведению в соответствии с законодательством;</w:t>
      </w:r>
    </w:p>
    <w:p w:rsidR="00831308" w:rsidRDefault="00831308" w:rsidP="0083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курение кальянов в ресторанах, барах, кафе и иных общественных местах.</w:t>
      </w:r>
    </w:p>
    <w:p w:rsidR="00763BBE" w:rsidRDefault="00763BBE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 согласно пункта 7 указа (в новой редакции) временно приостановлена:</w:t>
      </w:r>
    </w:p>
    <w:p w:rsidR="00763BBE" w:rsidRDefault="00763BBE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28.03.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05.04.2020 работа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</w:p>
    <w:p w:rsidR="00763BBE" w:rsidRPr="00763BBE" w:rsidRDefault="00763BBE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30.03.2020 по 03.04.2020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объектов розничной торговли, за исключением аптек и аптечных пунктов,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доставки;</w:t>
      </w:r>
    </w:p>
    <w:p w:rsidR="00763BBE" w:rsidRDefault="00763BBE" w:rsidP="00F1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B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6E2A" w:rsidRPr="00B66E2A" w:rsidRDefault="00B66E2A" w:rsidP="00B66E2A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Нарушение законодательства </w:t>
      </w:r>
      <w:r w:rsidRPr="00763BBE">
        <w:rPr>
          <w:color w:val="000000" w:themeColor="text1"/>
          <w:sz w:val="28"/>
          <w:szCs w:val="28"/>
        </w:rPr>
        <w:t>о санитарно-эпидемиологическом благополучии населения</w:t>
      </w:r>
      <w:r>
        <w:rPr>
          <w:color w:val="000000" w:themeColor="text1"/>
          <w:sz w:val="28"/>
          <w:szCs w:val="28"/>
        </w:rPr>
        <w:t xml:space="preserve"> в связи с распространением коронавирусной инфекции, являющейся заболеванием, представляющим</w:t>
      </w:r>
      <w:r w:rsidRPr="008F671C">
        <w:rPr>
          <w:color w:val="000000" w:themeColor="text1"/>
          <w:sz w:val="28"/>
          <w:szCs w:val="28"/>
        </w:rPr>
        <w:t xml:space="preserve"> опасность </w:t>
      </w:r>
      <w:r>
        <w:rPr>
          <w:color w:val="000000" w:themeColor="text1"/>
          <w:sz w:val="28"/>
          <w:szCs w:val="28"/>
        </w:rPr>
        <w:t>для окружающих, ставит в опасность жизнь и здоровье неопределенного круга лиц.</w:t>
      </w:r>
    </w:p>
    <w:p w:rsidR="00A70C51" w:rsidRDefault="007F6D10" w:rsidP="00A70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за</w:t>
      </w:r>
      <w:r w:rsidR="00A70C51">
        <w:rPr>
          <w:rFonts w:ascii="Times New Roman" w:hAnsi="Times New Roman" w:cs="Times New Roman"/>
          <w:sz w:val="28"/>
          <w:szCs w:val="28"/>
        </w:rPr>
        <w:t xml:space="preserve"> н</w:t>
      </w:r>
      <w:r w:rsidR="00A70C51" w:rsidRPr="00A70C51">
        <w:rPr>
          <w:rFonts w:ascii="Times New Roman" w:hAnsi="Times New Roman" w:cs="Times New Roman"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</w:t>
      </w:r>
      <w:r w:rsidR="00A70C51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по ст. 6.3 Кодекса об административных правонарушениях РФ. </w:t>
      </w:r>
    </w:p>
    <w:p w:rsidR="00A70C51" w:rsidRPr="00A70C51" w:rsidRDefault="00A70C51" w:rsidP="00A70C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за нарушение санитарно-эпидемиологических правил предусмотрена уголовная ответственность по ст. 236 Уголовного кодекса РФ, наказание по которой </w:t>
      </w:r>
      <w:r w:rsidR="007F6D1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вплоть до  лишения свободы на срок до 5 лет.  </w:t>
      </w:r>
    </w:p>
    <w:p w:rsidR="00A70C51" w:rsidRPr="00184629" w:rsidRDefault="00A70C51" w:rsidP="00B66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10" w:rsidRDefault="002758D9" w:rsidP="007F6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7F6D10">
        <w:rPr>
          <w:rFonts w:ascii="Times New Roman" w:eastAsia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6D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</w:p>
    <w:p w:rsidR="007F6D10" w:rsidRDefault="007F6D10" w:rsidP="007F6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D10" w:rsidRPr="000A2BF2" w:rsidRDefault="007F6D10" w:rsidP="007F6D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BF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 юстиции                                                                     </w:t>
      </w:r>
      <w:r w:rsidR="00275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Л.В. Таюрская</w:t>
      </w:r>
    </w:p>
    <w:p w:rsidR="00B66E2A" w:rsidRPr="00184629" w:rsidRDefault="00B66E2A" w:rsidP="00B66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Pr="00184629" w:rsidRDefault="00B66E2A" w:rsidP="00B66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2A" w:rsidRPr="00184629" w:rsidRDefault="00B66E2A" w:rsidP="00B66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66E2A" w:rsidRPr="00184629" w:rsidSect="00F143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52" w:rsidRDefault="00CD3C52" w:rsidP="00763BBE">
      <w:pPr>
        <w:spacing w:after="0" w:line="240" w:lineRule="auto"/>
      </w:pPr>
      <w:r>
        <w:separator/>
      </w:r>
    </w:p>
  </w:endnote>
  <w:endnote w:type="continuationSeparator" w:id="0">
    <w:p w:rsidR="00CD3C52" w:rsidRDefault="00CD3C52" w:rsidP="0076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52" w:rsidRDefault="00CD3C52" w:rsidP="00763BBE">
      <w:pPr>
        <w:spacing w:after="0" w:line="240" w:lineRule="auto"/>
      </w:pPr>
      <w:r>
        <w:separator/>
      </w:r>
    </w:p>
  </w:footnote>
  <w:footnote w:type="continuationSeparator" w:id="0">
    <w:p w:rsidR="00CD3C52" w:rsidRDefault="00CD3C52" w:rsidP="0076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675500"/>
      <w:docPartObj>
        <w:docPartGallery w:val="Page Numbers (Top of Page)"/>
        <w:docPartUnique/>
      </w:docPartObj>
    </w:sdtPr>
    <w:sdtEndPr/>
    <w:sdtContent>
      <w:p w:rsidR="00763BBE" w:rsidRDefault="00763BBE">
        <w:pPr>
          <w:pStyle w:val="a5"/>
          <w:jc w:val="center"/>
        </w:pPr>
        <w:r w:rsidRPr="00763B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B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B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7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3B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3BBE" w:rsidRDefault="00763B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13BF"/>
    <w:multiLevelType w:val="multilevel"/>
    <w:tmpl w:val="4F3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13"/>
    <w:rsid w:val="000679EC"/>
    <w:rsid w:val="00136A37"/>
    <w:rsid w:val="0022176F"/>
    <w:rsid w:val="002758D9"/>
    <w:rsid w:val="0040449D"/>
    <w:rsid w:val="004827E4"/>
    <w:rsid w:val="004C6AFC"/>
    <w:rsid w:val="00531DAC"/>
    <w:rsid w:val="005E343E"/>
    <w:rsid w:val="005E491B"/>
    <w:rsid w:val="006112D7"/>
    <w:rsid w:val="00763BBE"/>
    <w:rsid w:val="007F6D10"/>
    <w:rsid w:val="00831308"/>
    <w:rsid w:val="008341A5"/>
    <w:rsid w:val="00876DBC"/>
    <w:rsid w:val="008F671C"/>
    <w:rsid w:val="00914E13"/>
    <w:rsid w:val="00921E69"/>
    <w:rsid w:val="00A70C51"/>
    <w:rsid w:val="00B66E2A"/>
    <w:rsid w:val="00C249BC"/>
    <w:rsid w:val="00CD3C52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DB344"/>
  <w15:docId w15:val="{FAA6E57E-3B70-472F-802E-E93C419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7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671C"/>
  </w:style>
  <w:style w:type="character" w:customStyle="1" w:styleId="hl">
    <w:name w:val="hl"/>
    <w:basedOn w:val="a0"/>
    <w:rsid w:val="008F671C"/>
  </w:style>
  <w:style w:type="character" w:customStyle="1" w:styleId="nobr">
    <w:name w:val="nobr"/>
    <w:basedOn w:val="a0"/>
    <w:rsid w:val="008F671C"/>
  </w:style>
  <w:style w:type="paragraph" w:customStyle="1" w:styleId="s3">
    <w:name w:val="s_3"/>
    <w:basedOn w:val="a"/>
    <w:rsid w:val="0022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9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679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679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679EC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6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BBE"/>
  </w:style>
  <w:style w:type="paragraph" w:styleId="a7">
    <w:name w:val="footer"/>
    <w:basedOn w:val="a"/>
    <w:link w:val="a8"/>
    <w:uiPriority w:val="99"/>
    <w:unhideWhenUsed/>
    <w:rsid w:val="0076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BBE"/>
  </w:style>
  <w:style w:type="paragraph" w:customStyle="1" w:styleId="ConsPlusNormal">
    <w:name w:val="ConsPlusNormal"/>
    <w:rsid w:val="00763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15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Т.Ю.</cp:lastModifiedBy>
  <cp:revision>2</cp:revision>
  <cp:lastPrinted>2020-03-31T07:20:00Z</cp:lastPrinted>
  <dcterms:created xsi:type="dcterms:W3CDTF">2020-04-01T06:58:00Z</dcterms:created>
  <dcterms:modified xsi:type="dcterms:W3CDTF">2020-04-01T06:58:00Z</dcterms:modified>
</cp:coreProperties>
</file>