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C1" w:rsidRPr="005D1EC1" w:rsidRDefault="005D1EC1" w:rsidP="005D1EC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EC1">
        <w:rPr>
          <w:rFonts w:ascii="Times New Roman" w:hAnsi="Times New Roman" w:cs="Times New Roman"/>
          <w:i/>
          <w:sz w:val="24"/>
          <w:szCs w:val="24"/>
        </w:rPr>
        <w:t>«Недавно мне установили 2 группу инвалидности и назначили пенсию по инвалидности. У меня две дочери школьницы. В Пенсионном фонде мне сказали, что поскольку девочки еще несовершеннолетние, мне положена надбавка на иждивенца. Подскажите: если иждивенцев у меня двое, надбавка тоже удваивается?» Мария, г. Ангарск</w:t>
      </w:r>
    </w:p>
    <w:p w:rsidR="005D1EC1" w:rsidRPr="005D1EC1" w:rsidRDefault="005D1EC1" w:rsidP="005D1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EC1">
        <w:rPr>
          <w:rFonts w:ascii="Times New Roman" w:hAnsi="Times New Roman" w:cs="Times New Roman"/>
          <w:sz w:val="24"/>
          <w:szCs w:val="24"/>
        </w:rPr>
        <w:t>Действительно, получатели пенсий по старости и по инвалидности, воспитывающие несовершеннолетних детей, имеют право на получение фиксированной выплаты к страховой пенсии в повышенном размере. Если ребенок продолжает учебу в вузе на очном отделении, то выплата пенсии в повышенном размере производится до достижения ребенком 23 лет. И размер прибавки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зависит от количества иждивенцев</w:t>
      </w:r>
      <w:r w:rsidRPr="005D1EC1">
        <w:rPr>
          <w:rFonts w:ascii="Times New Roman" w:hAnsi="Times New Roman" w:cs="Times New Roman"/>
          <w:sz w:val="24"/>
          <w:szCs w:val="24"/>
        </w:rPr>
        <w:t xml:space="preserve">. Однако в законе есть и ограничение: для повышенной фиксированной выплаты учитывается не более трех иждивенцев. </w:t>
      </w:r>
    </w:p>
    <w:p w:rsidR="005D1EC1" w:rsidRPr="005D1EC1" w:rsidRDefault="005D1EC1" w:rsidP="005D1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EC1">
        <w:rPr>
          <w:rFonts w:ascii="Times New Roman" w:hAnsi="Times New Roman" w:cs="Times New Roman"/>
          <w:sz w:val="24"/>
          <w:szCs w:val="24"/>
        </w:rPr>
        <w:t xml:space="preserve">Размер повышения определен законом и составляет одну треть от фиксированной выплаты к страховой пенсии. Размер фиксированной выплаты для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D1EC1">
        <w:rPr>
          <w:rFonts w:ascii="Times New Roman" w:hAnsi="Times New Roman" w:cs="Times New Roman"/>
          <w:sz w:val="24"/>
          <w:szCs w:val="24"/>
        </w:rPr>
        <w:t>есеверных территорий в 2019 году - 5334 рубля 19 копеек. Соответственно</w:t>
      </w:r>
      <w:r w:rsidRPr="005D1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1EC1">
        <w:rPr>
          <w:rFonts w:ascii="Times New Roman" w:hAnsi="Times New Roman" w:cs="Times New Roman"/>
          <w:sz w:val="24"/>
          <w:szCs w:val="24"/>
        </w:rPr>
        <w:t>размер повышения на одного иждивенца в 2019 году составляет 1778 рублей 6 копеек, на двух - 3556 рублей 12 копеек и на трех - 5334 рубля 18 копеек.</w:t>
      </w:r>
    </w:p>
    <w:p w:rsidR="005D1EC1" w:rsidRPr="005D1EC1" w:rsidRDefault="005D1EC1" w:rsidP="005D1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EC1">
        <w:rPr>
          <w:rFonts w:ascii="Times New Roman" w:hAnsi="Times New Roman" w:cs="Times New Roman"/>
          <w:sz w:val="24"/>
          <w:szCs w:val="24"/>
        </w:rPr>
        <w:t xml:space="preserve">Для установления повышения необходимо подать заявление и приложить к нему свидетельства о рождении детей. </w:t>
      </w:r>
      <w:r w:rsidR="00E0542E">
        <w:rPr>
          <w:rFonts w:ascii="Times New Roman" w:hAnsi="Times New Roman" w:cs="Times New Roman"/>
          <w:sz w:val="24"/>
          <w:szCs w:val="24"/>
        </w:rPr>
        <w:t>Н</w:t>
      </w:r>
      <w:r w:rsidRPr="005D1EC1">
        <w:rPr>
          <w:rFonts w:ascii="Times New Roman" w:hAnsi="Times New Roman" w:cs="Times New Roman"/>
          <w:sz w:val="24"/>
          <w:szCs w:val="24"/>
        </w:rPr>
        <w:t xml:space="preserve">а детей старше 18 лет дополнительно представляются документы, подтверждающие факт </w:t>
      </w:r>
      <w:proofErr w:type="gramStart"/>
      <w:r w:rsidRPr="005D1EC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D1EC1">
        <w:rPr>
          <w:rFonts w:ascii="Times New Roman" w:hAnsi="Times New Roman" w:cs="Times New Roman"/>
          <w:sz w:val="24"/>
          <w:szCs w:val="24"/>
        </w:rPr>
        <w:t xml:space="preserve"> очной форме и нахождения на иждивении.</w:t>
      </w:r>
    </w:p>
    <w:p w:rsidR="005D1EC1" w:rsidRDefault="005D1EC1" w:rsidP="005D1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1EC1">
        <w:rPr>
          <w:rFonts w:ascii="Times New Roman" w:hAnsi="Times New Roman" w:cs="Times New Roman"/>
          <w:sz w:val="24"/>
          <w:szCs w:val="24"/>
        </w:rPr>
        <w:t xml:space="preserve">При этом важно помнить, что если студент-иждивенец переходит на иную форму обучения или отчисляется из учебного заведения, обязанность незамедлительно </w:t>
      </w:r>
      <w:proofErr w:type="gramStart"/>
      <w:r w:rsidRPr="005D1EC1">
        <w:rPr>
          <w:rFonts w:ascii="Times New Roman" w:hAnsi="Times New Roman" w:cs="Times New Roman"/>
          <w:sz w:val="24"/>
          <w:szCs w:val="24"/>
        </w:rPr>
        <w:t>проинформировать об этом Пенсионный фонд законом возложена</w:t>
      </w:r>
      <w:proofErr w:type="gramEnd"/>
      <w:r w:rsidRPr="005D1EC1">
        <w:rPr>
          <w:rFonts w:ascii="Times New Roman" w:hAnsi="Times New Roman" w:cs="Times New Roman"/>
          <w:sz w:val="24"/>
          <w:szCs w:val="24"/>
        </w:rPr>
        <w:t xml:space="preserve"> на получателя повышенной фиксированной выплаты. В противном случае полученная переплата будет подлежать взысканию.</w:t>
      </w:r>
    </w:p>
    <w:p w:rsidR="004E2A55" w:rsidRDefault="004E2A55" w:rsidP="004E2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2A55" w:rsidRPr="004E2A55" w:rsidRDefault="004E2A55" w:rsidP="004E2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E2A55">
        <w:rPr>
          <w:rFonts w:ascii="Times New Roman" w:hAnsi="Times New Roman" w:cs="Times New Roman"/>
          <w:bCs/>
          <w:sz w:val="20"/>
          <w:szCs w:val="20"/>
        </w:rPr>
        <w:t xml:space="preserve">Клиентская служба Управления ПФР в </w:t>
      </w:r>
      <w:proofErr w:type="spellStart"/>
      <w:r w:rsidRPr="004E2A55">
        <w:rPr>
          <w:rFonts w:ascii="Times New Roman" w:hAnsi="Times New Roman" w:cs="Times New Roman"/>
          <w:bCs/>
          <w:sz w:val="20"/>
          <w:szCs w:val="20"/>
        </w:rPr>
        <w:t>Усть-Кутском</w:t>
      </w:r>
      <w:proofErr w:type="spellEnd"/>
      <w:r w:rsidRPr="004E2A55">
        <w:rPr>
          <w:rFonts w:ascii="Times New Roman" w:hAnsi="Times New Roman" w:cs="Times New Roman"/>
          <w:bCs/>
          <w:sz w:val="20"/>
          <w:szCs w:val="20"/>
        </w:rPr>
        <w:t xml:space="preserve"> районе </w:t>
      </w:r>
    </w:p>
    <w:p w:rsidR="004E2A55" w:rsidRPr="004E2A55" w:rsidRDefault="004E2A55" w:rsidP="004E2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E2A55">
        <w:rPr>
          <w:rFonts w:ascii="Times New Roman" w:hAnsi="Times New Roman" w:cs="Times New Roman"/>
          <w:bCs/>
          <w:sz w:val="20"/>
          <w:szCs w:val="20"/>
        </w:rPr>
        <w:t>Иркутской области (</w:t>
      </w:r>
      <w:proofErr w:type="gramStart"/>
      <w:r w:rsidRPr="004E2A55">
        <w:rPr>
          <w:rFonts w:ascii="Times New Roman" w:hAnsi="Times New Roman" w:cs="Times New Roman"/>
          <w:bCs/>
          <w:sz w:val="20"/>
          <w:szCs w:val="20"/>
        </w:rPr>
        <w:t>межрайонное</w:t>
      </w:r>
      <w:proofErr w:type="gramEnd"/>
      <w:r w:rsidRPr="004E2A55">
        <w:rPr>
          <w:rFonts w:ascii="Times New Roman" w:hAnsi="Times New Roman" w:cs="Times New Roman"/>
          <w:bCs/>
          <w:sz w:val="20"/>
          <w:szCs w:val="20"/>
        </w:rPr>
        <w:t>)</w:t>
      </w:r>
    </w:p>
    <w:p w:rsidR="004E2A55" w:rsidRPr="004E2A55" w:rsidRDefault="004E2A55" w:rsidP="004E2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E2A55">
        <w:rPr>
          <w:rFonts w:ascii="Times New Roman" w:hAnsi="Times New Roman" w:cs="Times New Roman"/>
          <w:bCs/>
          <w:sz w:val="20"/>
          <w:szCs w:val="20"/>
        </w:rPr>
        <w:t>07-03-2019</w:t>
      </w:r>
    </w:p>
    <w:p w:rsidR="004E2A55" w:rsidRPr="004E2A55" w:rsidRDefault="004E2A55" w:rsidP="005D1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A55" w:rsidRPr="004E2A55" w:rsidSect="005D1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1"/>
    <w:rsid w:val="004E2A55"/>
    <w:rsid w:val="005D1EC1"/>
    <w:rsid w:val="00686073"/>
    <w:rsid w:val="00B34205"/>
    <w:rsid w:val="00C82918"/>
    <w:rsid w:val="00E0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Говорухина Анастасия Сергеевна</cp:lastModifiedBy>
  <cp:revision>4</cp:revision>
  <dcterms:created xsi:type="dcterms:W3CDTF">2019-02-11T06:41:00Z</dcterms:created>
  <dcterms:modified xsi:type="dcterms:W3CDTF">2019-03-07T09:15:00Z</dcterms:modified>
</cp:coreProperties>
</file>